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30" w:rsidRPr="00980E44" w:rsidRDefault="007E3730" w:rsidP="00980E44">
      <w:pPr>
        <w:pStyle w:val="MarginText"/>
        <w:tabs>
          <w:tab w:val="right" w:pos="13950"/>
        </w:tabs>
        <w:spacing w:before="120" w:after="120"/>
        <w:rPr>
          <w:rFonts w:ascii="Arial" w:hAnsi="Arial"/>
          <w:b/>
          <w:bCs/>
          <w:sz w:val="24"/>
          <w:szCs w:val="24"/>
        </w:rPr>
      </w:pPr>
      <w:bookmarkStart w:id="0" w:name="_GoBack"/>
      <w:bookmarkEnd w:id="0"/>
      <w:r w:rsidRPr="00980E44">
        <w:rPr>
          <w:rFonts w:ascii="Arial" w:hAnsi="Arial"/>
          <w:b/>
          <w:bCs/>
          <w:sz w:val="24"/>
          <w:szCs w:val="24"/>
        </w:rPr>
        <w:t>Contract refresh matrix: General cond</w:t>
      </w:r>
      <w:r w:rsidR="00D33766" w:rsidRPr="00980E44">
        <w:rPr>
          <w:rFonts w:ascii="Arial" w:hAnsi="Arial"/>
          <w:b/>
          <w:bCs/>
          <w:sz w:val="24"/>
          <w:szCs w:val="24"/>
        </w:rPr>
        <w:t>itions for the supply of Goods</w:t>
      </w:r>
      <w:r w:rsidR="00D33766" w:rsidRPr="00980E44">
        <w:rPr>
          <w:rFonts w:ascii="Arial" w:hAnsi="Arial"/>
          <w:b/>
          <w:bCs/>
          <w:sz w:val="24"/>
          <w:szCs w:val="24"/>
        </w:rPr>
        <w:tab/>
      </w:r>
      <w:r w:rsidRPr="00980E44">
        <w:rPr>
          <w:rFonts w:ascii="Arial" w:hAnsi="Arial"/>
          <w:b/>
          <w:bCs/>
          <w:sz w:val="24"/>
          <w:szCs w:val="24"/>
        </w:rPr>
        <w:t>Department of Treasury and Finance</w:t>
      </w:r>
    </w:p>
    <w:tbl>
      <w:tblPr>
        <w:tblW w:w="14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050"/>
        <w:gridCol w:w="4408"/>
        <w:gridCol w:w="9270"/>
      </w:tblGrid>
      <w:tr w:rsidR="00833860" w:rsidRPr="00C423A8" w:rsidTr="00381F14">
        <w:trPr>
          <w:tblHeader/>
        </w:trPr>
        <w:tc>
          <w:tcPr>
            <w:tcW w:w="14728" w:type="dxa"/>
            <w:gridSpan w:val="3"/>
            <w:shd w:val="clear" w:color="auto" w:fill="BFBFBF" w:themeFill="background2" w:themeFillShade="BF"/>
          </w:tcPr>
          <w:p w:rsidR="00833860" w:rsidRPr="00C423A8" w:rsidRDefault="00292418" w:rsidP="00D33766">
            <w:pPr>
              <w:pStyle w:val="MarginText"/>
              <w:overflowPunct w:val="0"/>
              <w:autoSpaceDE w:val="0"/>
              <w:autoSpaceDN w:val="0"/>
              <w:spacing w:before="60" w:after="60"/>
              <w:textAlignment w:val="baseline"/>
              <w:rPr>
                <w:rFonts w:ascii="Arial" w:hAnsi="Arial" w:cs="Arial"/>
                <w:b/>
                <w:sz w:val="24"/>
                <w:szCs w:val="24"/>
              </w:rPr>
            </w:pPr>
            <w:r>
              <w:rPr>
                <w:rFonts w:ascii="Arial" w:hAnsi="Arial" w:cs="Arial"/>
                <w:b/>
                <w:sz w:val="24"/>
                <w:szCs w:val="24"/>
              </w:rPr>
              <w:t>General conditions for the s</w:t>
            </w:r>
            <w:r w:rsidR="00833860" w:rsidRPr="00C423A8">
              <w:rPr>
                <w:rFonts w:ascii="Arial" w:hAnsi="Arial" w:cs="Arial"/>
                <w:b/>
                <w:sz w:val="24"/>
                <w:szCs w:val="24"/>
              </w:rPr>
              <w:t>upply of Goods</w:t>
            </w:r>
          </w:p>
        </w:tc>
      </w:tr>
      <w:tr w:rsidR="00833860" w:rsidRPr="00C423A8" w:rsidTr="00381F14">
        <w:trPr>
          <w:tblHeader/>
        </w:trPr>
        <w:tc>
          <w:tcPr>
            <w:tcW w:w="1050" w:type="dxa"/>
            <w:shd w:val="clear" w:color="auto" w:fill="EBEBEB"/>
            <w:vAlign w:val="bottom"/>
          </w:tcPr>
          <w:p w:rsidR="00833860" w:rsidRPr="006C02B7" w:rsidRDefault="00833860" w:rsidP="00D33766">
            <w:pPr>
              <w:pStyle w:val="MarginText"/>
              <w:overflowPunct w:val="0"/>
              <w:autoSpaceDE w:val="0"/>
              <w:autoSpaceDN w:val="0"/>
              <w:spacing w:before="60" w:after="60"/>
              <w:textAlignment w:val="baseline"/>
              <w:rPr>
                <w:rFonts w:ascii="Arial" w:hAnsi="Arial" w:cs="Arial"/>
                <w:b/>
                <w:sz w:val="20"/>
              </w:rPr>
            </w:pPr>
            <w:r w:rsidRPr="006C02B7">
              <w:rPr>
                <w:rFonts w:ascii="Arial" w:hAnsi="Arial" w:cs="Arial"/>
                <w:b/>
                <w:sz w:val="20"/>
              </w:rPr>
              <w:t xml:space="preserve">Relevant clause </w:t>
            </w:r>
          </w:p>
        </w:tc>
        <w:tc>
          <w:tcPr>
            <w:tcW w:w="4408" w:type="dxa"/>
            <w:shd w:val="clear" w:color="auto" w:fill="EBEBEB"/>
            <w:vAlign w:val="bottom"/>
          </w:tcPr>
          <w:p w:rsidR="00833860" w:rsidRPr="006C02B7" w:rsidRDefault="00833860" w:rsidP="00D33766">
            <w:pPr>
              <w:pStyle w:val="MarginText"/>
              <w:overflowPunct w:val="0"/>
              <w:autoSpaceDE w:val="0"/>
              <w:autoSpaceDN w:val="0"/>
              <w:spacing w:before="60" w:after="60"/>
              <w:textAlignment w:val="baseline"/>
              <w:rPr>
                <w:rFonts w:ascii="Arial" w:hAnsi="Arial" w:cs="Arial"/>
                <w:b/>
                <w:sz w:val="20"/>
              </w:rPr>
            </w:pPr>
            <w:r w:rsidRPr="006C02B7">
              <w:rPr>
                <w:rFonts w:ascii="Arial" w:hAnsi="Arial" w:cs="Arial"/>
                <w:b/>
                <w:sz w:val="20"/>
              </w:rPr>
              <w:t>Amendment/inclusion</w:t>
            </w:r>
          </w:p>
        </w:tc>
        <w:tc>
          <w:tcPr>
            <w:tcW w:w="9270" w:type="dxa"/>
            <w:shd w:val="clear" w:color="auto" w:fill="EBEBEB"/>
            <w:vAlign w:val="bottom"/>
          </w:tcPr>
          <w:p w:rsidR="00833860" w:rsidRPr="006C02B7" w:rsidRDefault="00833860" w:rsidP="00D33766">
            <w:pPr>
              <w:pStyle w:val="MarginText"/>
              <w:overflowPunct w:val="0"/>
              <w:autoSpaceDE w:val="0"/>
              <w:autoSpaceDN w:val="0"/>
              <w:spacing w:before="60" w:after="60"/>
              <w:textAlignment w:val="baseline"/>
              <w:rPr>
                <w:rFonts w:ascii="Arial" w:hAnsi="Arial" w:cs="Arial"/>
                <w:b/>
                <w:sz w:val="20"/>
              </w:rPr>
            </w:pPr>
            <w:r w:rsidRPr="006C02B7">
              <w:rPr>
                <w:rFonts w:ascii="Arial" w:hAnsi="Arial" w:cs="Arial"/>
                <w:b/>
                <w:sz w:val="20"/>
              </w:rPr>
              <w:t>Reason for amendment/inclusion</w:t>
            </w:r>
          </w:p>
        </w:tc>
      </w:tr>
      <w:tr w:rsidR="00833860" w:rsidRPr="00C423A8" w:rsidTr="00381F14">
        <w:tc>
          <w:tcPr>
            <w:tcW w:w="1050" w:type="dxa"/>
            <w:shd w:val="clear" w:color="auto" w:fill="FFFFFF"/>
          </w:tcPr>
          <w:p w:rsidR="00833860" w:rsidRPr="00381F14" w:rsidRDefault="00833860" w:rsidP="00D33766">
            <w:pPr>
              <w:pStyle w:val="TableText"/>
              <w:rPr>
                <w:sz w:val="18"/>
              </w:rPr>
            </w:pPr>
            <w:r w:rsidRPr="00381F14">
              <w:rPr>
                <w:sz w:val="18"/>
              </w:rPr>
              <w:t>1</w:t>
            </w:r>
          </w:p>
        </w:tc>
        <w:tc>
          <w:tcPr>
            <w:tcW w:w="4408" w:type="dxa"/>
            <w:shd w:val="clear" w:color="auto" w:fill="FFFFFF"/>
          </w:tcPr>
          <w:p w:rsidR="00833860" w:rsidRPr="00381F14" w:rsidRDefault="00833860" w:rsidP="00D33766">
            <w:pPr>
              <w:pStyle w:val="TableText"/>
              <w:rPr>
                <w:sz w:val="18"/>
              </w:rPr>
            </w:pPr>
            <w:r w:rsidRPr="00381F14">
              <w:rPr>
                <w:sz w:val="18"/>
              </w:rPr>
              <w:t>A new clause included setting out the duration of the Agreement</w:t>
            </w:r>
            <w:r w:rsidR="006C02B7" w:rsidRPr="00381F14">
              <w:rPr>
                <w:sz w:val="18"/>
              </w:rPr>
              <w:t>.</w:t>
            </w:r>
          </w:p>
        </w:tc>
        <w:tc>
          <w:tcPr>
            <w:tcW w:w="9270" w:type="dxa"/>
            <w:shd w:val="clear" w:color="auto" w:fill="FFFFFF"/>
          </w:tcPr>
          <w:p w:rsidR="00DB2307" w:rsidRPr="00381F14" w:rsidRDefault="00833860" w:rsidP="00D33766">
            <w:pPr>
              <w:pStyle w:val="TableText"/>
              <w:rPr>
                <w:sz w:val="18"/>
              </w:rPr>
            </w:pPr>
            <w:r w:rsidRPr="00381F14">
              <w:rPr>
                <w:sz w:val="18"/>
              </w:rPr>
              <w:t xml:space="preserve">This allows </w:t>
            </w:r>
            <w:r w:rsidR="005C1871" w:rsidRPr="00381F14">
              <w:rPr>
                <w:sz w:val="18"/>
              </w:rPr>
              <w:t>either the Organisation or the Supplier, with the written consent of the other party,</w:t>
            </w:r>
            <w:r w:rsidRPr="00381F14">
              <w:rPr>
                <w:sz w:val="18"/>
              </w:rPr>
              <w:t xml:space="preserve"> to extend the term for pre-agreed periods (e.g. 3 years + 1 + 1). </w:t>
            </w:r>
          </w:p>
          <w:p w:rsidR="00833860" w:rsidRPr="00381F14" w:rsidRDefault="00833860" w:rsidP="00D33766">
            <w:pPr>
              <w:pStyle w:val="TableText"/>
              <w:rPr>
                <w:sz w:val="18"/>
              </w:rPr>
            </w:pPr>
            <w:r w:rsidRPr="00381F14">
              <w:rPr>
                <w:sz w:val="18"/>
              </w:rPr>
              <w:t>Previously, there was no option for extension of the Agreement.</w:t>
            </w:r>
          </w:p>
        </w:tc>
      </w:tr>
      <w:tr w:rsidR="00833860" w:rsidRPr="00C423A8" w:rsidTr="00381F14">
        <w:tc>
          <w:tcPr>
            <w:tcW w:w="105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9A2431" w:rsidP="00D33766">
            <w:pPr>
              <w:pStyle w:val="TableText"/>
              <w:rPr>
                <w:sz w:val="18"/>
              </w:rPr>
            </w:pPr>
            <w:r w:rsidRPr="00381F14">
              <w:rPr>
                <w:sz w:val="18"/>
              </w:rPr>
              <w:t>3</w:t>
            </w:r>
            <w:r w:rsidR="00833860" w:rsidRPr="00381F14">
              <w:rPr>
                <w:sz w:val="18"/>
              </w:rPr>
              <w:t>(b)</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Payment is linked to acceptance of the Goods</w:t>
            </w:r>
            <w:r w:rsidR="006C02B7"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6C02B7" w:rsidRPr="00381F14" w:rsidRDefault="004106FC" w:rsidP="00D33766">
            <w:pPr>
              <w:pStyle w:val="TableText"/>
              <w:rPr>
                <w:sz w:val="18"/>
              </w:rPr>
            </w:pPr>
            <w:r w:rsidRPr="00381F14">
              <w:rPr>
                <w:sz w:val="18"/>
              </w:rPr>
              <w:t>If the Goods do not conform with the Agreement or are damage</w:t>
            </w:r>
            <w:r w:rsidR="007D5015" w:rsidRPr="00381F14">
              <w:rPr>
                <w:sz w:val="18"/>
              </w:rPr>
              <w:t>d</w:t>
            </w:r>
            <w:r w:rsidRPr="00381F14">
              <w:rPr>
                <w:sz w:val="18"/>
              </w:rPr>
              <w:t>, unfit for purpose or not of merchantable quality on delivery, the Organisation may reject the goods (by writte</w:t>
            </w:r>
            <w:r w:rsidR="00452C2B" w:rsidRPr="00381F14">
              <w:rPr>
                <w:sz w:val="18"/>
              </w:rPr>
              <w:t xml:space="preserve">n notice to the Supplier). </w:t>
            </w:r>
          </w:p>
          <w:p w:rsidR="00833860" w:rsidRPr="00381F14" w:rsidRDefault="00452C2B" w:rsidP="00D33766">
            <w:pPr>
              <w:pStyle w:val="TableText"/>
              <w:rPr>
                <w:sz w:val="18"/>
              </w:rPr>
            </w:pPr>
            <w:r w:rsidRPr="00381F14">
              <w:rPr>
                <w:sz w:val="18"/>
              </w:rPr>
              <w:t>The Organisation is</w:t>
            </w:r>
            <w:r w:rsidR="004106FC" w:rsidRPr="00381F14">
              <w:rPr>
                <w:sz w:val="18"/>
              </w:rPr>
              <w:t xml:space="preserve"> not obliged to pay for rejected goods.</w:t>
            </w:r>
            <w:r w:rsidR="00833860" w:rsidRPr="00381F14">
              <w:rPr>
                <w:sz w:val="18"/>
              </w:rPr>
              <w:t xml:space="preserve"> </w:t>
            </w:r>
          </w:p>
        </w:tc>
      </w:tr>
      <w:tr w:rsidR="004106FC" w:rsidRPr="00C423A8" w:rsidTr="00381F14">
        <w:tc>
          <w:tcPr>
            <w:tcW w:w="1050" w:type="dxa"/>
            <w:tcBorders>
              <w:top w:val="single" w:sz="4" w:space="0" w:color="auto"/>
              <w:left w:val="single" w:sz="4" w:space="0" w:color="auto"/>
              <w:bottom w:val="single" w:sz="4" w:space="0" w:color="auto"/>
              <w:right w:val="single" w:sz="4" w:space="0" w:color="auto"/>
            </w:tcBorders>
            <w:shd w:val="clear" w:color="auto" w:fill="FFFFFF"/>
          </w:tcPr>
          <w:p w:rsidR="004106FC" w:rsidRPr="00381F14" w:rsidRDefault="005D75A4" w:rsidP="00D33766">
            <w:pPr>
              <w:pStyle w:val="TableText"/>
              <w:rPr>
                <w:sz w:val="18"/>
              </w:rPr>
            </w:pPr>
            <w:r w:rsidRPr="00381F14">
              <w:rPr>
                <w:sz w:val="18"/>
              </w:rPr>
              <w:t>3(c)</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4106FC" w:rsidRPr="00381F14" w:rsidRDefault="00DB7D16" w:rsidP="00D33766">
            <w:pPr>
              <w:pStyle w:val="TableText"/>
              <w:rPr>
                <w:sz w:val="18"/>
              </w:rPr>
            </w:pPr>
            <w:r w:rsidRPr="00381F14">
              <w:rPr>
                <w:sz w:val="18"/>
              </w:rPr>
              <w:t>Removal of rejected Goods by the Supplier</w:t>
            </w:r>
            <w:r w:rsidR="006C02B7"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4106FC" w:rsidRPr="00381F14" w:rsidRDefault="00DB7D16" w:rsidP="00D33766">
            <w:pPr>
              <w:pStyle w:val="TableText"/>
              <w:rPr>
                <w:sz w:val="18"/>
              </w:rPr>
            </w:pPr>
            <w:r w:rsidRPr="00381F14">
              <w:rPr>
                <w:sz w:val="18"/>
              </w:rPr>
              <w:t>The Supplier must collect and remove any rejected Goods at its own cost.</w:t>
            </w:r>
            <w:r w:rsidR="00452C2B" w:rsidRPr="00381F14">
              <w:rPr>
                <w:sz w:val="18"/>
              </w:rPr>
              <w:t xml:space="preserve"> If the Suppliers fails to do so, the Organisation may</w:t>
            </w:r>
            <w:r w:rsidRPr="00381F14">
              <w:rPr>
                <w:sz w:val="18"/>
              </w:rPr>
              <w:t xml:space="preserve"> return the rejected Goods to the Supplier at the Supplier’s expense or destroy the Goods (following further notification).</w:t>
            </w:r>
          </w:p>
        </w:tc>
      </w:tr>
      <w:tr w:rsidR="00AA290E" w:rsidRPr="00C423A8" w:rsidTr="00381F14">
        <w:tc>
          <w:tcPr>
            <w:tcW w:w="1050" w:type="dxa"/>
            <w:tcBorders>
              <w:top w:val="single" w:sz="4" w:space="0" w:color="auto"/>
              <w:left w:val="single" w:sz="4" w:space="0" w:color="auto"/>
              <w:bottom w:val="single" w:sz="4" w:space="0" w:color="auto"/>
              <w:right w:val="single" w:sz="4" w:space="0" w:color="auto"/>
            </w:tcBorders>
            <w:shd w:val="clear" w:color="auto" w:fill="FFFFFF"/>
          </w:tcPr>
          <w:p w:rsidR="00AA290E" w:rsidRPr="00381F14" w:rsidRDefault="00AA290E" w:rsidP="00D33766">
            <w:pPr>
              <w:pStyle w:val="TableText"/>
              <w:rPr>
                <w:sz w:val="18"/>
              </w:rPr>
            </w:pPr>
            <w:r w:rsidRPr="00381F14">
              <w:rPr>
                <w:sz w:val="18"/>
              </w:rPr>
              <w:t>5</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AA290E" w:rsidRPr="00381F14" w:rsidRDefault="00AA290E" w:rsidP="00D33766">
            <w:pPr>
              <w:pStyle w:val="TableText"/>
              <w:rPr>
                <w:sz w:val="18"/>
              </w:rPr>
            </w:pPr>
            <w:r w:rsidRPr="00381F14">
              <w:rPr>
                <w:sz w:val="18"/>
              </w:rPr>
              <w:t>Invoicing and payment</w:t>
            </w:r>
            <w:r w:rsidR="006C02B7"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AA290E" w:rsidRPr="00381F14" w:rsidRDefault="00AA290E" w:rsidP="00D33766">
            <w:pPr>
              <w:pStyle w:val="TableText"/>
              <w:rPr>
                <w:sz w:val="18"/>
              </w:rPr>
            </w:pPr>
            <w:r w:rsidRPr="00381F14">
              <w:rPr>
                <w:sz w:val="18"/>
              </w:rPr>
              <w:t>The Supplier must invoice the Organisation following the Organisation’s acceptance of the Goods</w:t>
            </w:r>
            <w:r w:rsidR="00452C2B" w:rsidRPr="00381F14">
              <w:rPr>
                <w:sz w:val="18"/>
              </w:rPr>
              <w:t>,</w:t>
            </w:r>
            <w:r w:rsidRPr="00381F14">
              <w:rPr>
                <w:sz w:val="18"/>
              </w:rPr>
              <w:t xml:space="preserve"> or otherwise in accordance with the Purchase Order.</w:t>
            </w:r>
          </w:p>
        </w:tc>
      </w:tr>
      <w:tr w:rsidR="0030588D" w:rsidRPr="00C423A8" w:rsidTr="00381F14">
        <w:tc>
          <w:tcPr>
            <w:tcW w:w="1050" w:type="dxa"/>
            <w:tcBorders>
              <w:top w:val="single" w:sz="4" w:space="0" w:color="auto"/>
              <w:left w:val="single" w:sz="4" w:space="0" w:color="auto"/>
              <w:bottom w:val="single" w:sz="4" w:space="0" w:color="auto"/>
              <w:right w:val="single" w:sz="4" w:space="0" w:color="auto"/>
            </w:tcBorders>
            <w:shd w:val="clear" w:color="auto" w:fill="FFFFFF"/>
          </w:tcPr>
          <w:p w:rsidR="0030588D" w:rsidRPr="00381F14" w:rsidRDefault="0030588D" w:rsidP="00D33766">
            <w:pPr>
              <w:pStyle w:val="TableText"/>
              <w:rPr>
                <w:sz w:val="18"/>
              </w:rPr>
            </w:pPr>
            <w:r w:rsidRPr="00381F14">
              <w:rPr>
                <w:sz w:val="18"/>
              </w:rPr>
              <w:t>9</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30588D" w:rsidRPr="00381F14" w:rsidRDefault="0030588D" w:rsidP="00D33766">
            <w:pPr>
              <w:pStyle w:val="TableText"/>
              <w:rPr>
                <w:sz w:val="18"/>
              </w:rPr>
            </w:pPr>
            <w:r w:rsidRPr="00381F14">
              <w:rPr>
                <w:sz w:val="18"/>
              </w:rPr>
              <w:t>A new clause regarding the Organisation’s Data has been included</w:t>
            </w:r>
            <w:r w:rsidR="006C02B7"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30588D" w:rsidRPr="00381F14" w:rsidRDefault="00452C2B" w:rsidP="00D33766">
            <w:pPr>
              <w:pStyle w:val="TableText"/>
              <w:rPr>
                <w:sz w:val="18"/>
              </w:rPr>
            </w:pPr>
            <w:r w:rsidRPr="00381F14">
              <w:rPr>
                <w:sz w:val="18"/>
              </w:rPr>
              <w:t>This clause:</w:t>
            </w:r>
          </w:p>
          <w:p w:rsidR="0030588D" w:rsidRPr="00381F14" w:rsidRDefault="0030588D" w:rsidP="006C02B7">
            <w:pPr>
              <w:pStyle w:val="MarginText"/>
              <w:numPr>
                <w:ilvl w:val="0"/>
                <w:numId w:val="46"/>
              </w:numPr>
              <w:overflowPunct w:val="0"/>
              <w:autoSpaceDE w:val="0"/>
              <w:autoSpaceDN w:val="0"/>
              <w:spacing w:before="60" w:after="60"/>
              <w:textAlignment w:val="baseline"/>
              <w:rPr>
                <w:rFonts w:ascii="Arial" w:hAnsi="Arial" w:cs="Arial"/>
                <w:sz w:val="18"/>
              </w:rPr>
            </w:pPr>
            <w:r w:rsidRPr="00381F14">
              <w:rPr>
                <w:rFonts w:ascii="Arial" w:hAnsi="Arial" w:cs="Arial"/>
                <w:sz w:val="18"/>
              </w:rPr>
              <w:t>provides that ownership of any Intellectual Property Rights in the Data remains vested in the Organisation at all times; and</w:t>
            </w:r>
          </w:p>
          <w:p w:rsidR="0030588D" w:rsidRPr="00381F14" w:rsidRDefault="0030588D" w:rsidP="006C02B7">
            <w:pPr>
              <w:pStyle w:val="MarginText"/>
              <w:numPr>
                <w:ilvl w:val="0"/>
                <w:numId w:val="46"/>
              </w:numPr>
              <w:overflowPunct w:val="0"/>
              <w:autoSpaceDE w:val="0"/>
              <w:autoSpaceDN w:val="0"/>
              <w:spacing w:before="60" w:after="60"/>
              <w:textAlignment w:val="baseline"/>
              <w:rPr>
                <w:rFonts w:ascii="Arial" w:hAnsi="Arial" w:cs="Arial"/>
                <w:sz w:val="18"/>
              </w:rPr>
            </w:pPr>
            <w:r w:rsidRPr="00381F14">
              <w:rPr>
                <w:rFonts w:ascii="Arial" w:hAnsi="Arial" w:cs="Arial"/>
                <w:sz w:val="18"/>
              </w:rPr>
              <w:t xml:space="preserve">sets out the Supplier’s right to use that Data, which is limited to the purpose of performing its obligations under the Agreement. </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C9468E" w:rsidP="006C3FFD">
            <w:pPr>
              <w:pStyle w:val="MarginText"/>
              <w:overflowPunct w:val="0"/>
              <w:autoSpaceDE w:val="0"/>
              <w:autoSpaceDN w:val="0"/>
              <w:spacing w:before="60" w:after="60"/>
              <w:textAlignment w:val="baseline"/>
              <w:rPr>
                <w:rFonts w:ascii="Arial" w:hAnsi="Arial" w:cs="Arial"/>
                <w:sz w:val="18"/>
              </w:rPr>
            </w:pPr>
            <w:r w:rsidRPr="00381F14">
              <w:rPr>
                <w:rFonts w:ascii="Arial" w:hAnsi="Arial" w:cs="Arial"/>
                <w:sz w:val="18"/>
              </w:rPr>
              <w:t>10</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Indemnities have been updated to address specific issues that are within the Supplier's control</w:t>
            </w:r>
            <w:r w:rsidR="00596C16" w:rsidRPr="00381F14">
              <w:rPr>
                <w:sz w:val="18"/>
              </w:rPr>
              <w:t xml:space="preserve"> as well as the Australian Consumer Law (</w:t>
            </w:r>
            <w:r w:rsidR="00596C16" w:rsidRPr="00381F14">
              <w:rPr>
                <w:b/>
                <w:sz w:val="18"/>
              </w:rPr>
              <w:t>ACL</w:t>
            </w:r>
            <w:r w:rsidR="00596C16" w:rsidRPr="00381F14">
              <w:rPr>
                <w:sz w:val="18"/>
              </w:rPr>
              <w:t>) provisions regarding unfair contract terms (to the extent the Agreement is a consumer contract within the meaning of the ACL)</w:t>
            </w:r>
            <w:r w:rsidR="006C02B7"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The Supplier must indemnify the Organisation</w:t>
            </w:r>
            <w:r w:rsidR="00EB447F" w:rsidRPr="00381F14">
              <w:rPr>
                <w:sz w:val="18"/>
              </w:rPr>
              <w:t xml:space="preserve"> and its Personnel</w:t>
            </w:r>
            <w:r w:rsidRPr="00381F14">
              <w:rPr>
                <w:sz w:val="18"/>
              </w:rPr>
              <w:t xml:space="preserve"> in respect of</w:t>
            </w:r>
            <w:r w:rsidR="00EB447F" w:rsidRPr="00381F14">
              <w:rPr>
                <w:sz w:val="18"/>
              </w:rPr>
              <w:t xml:space="preserve"> any</w:t>
            </w:r>
            <w:r w:rsidRPr="00381F14">
              <w:rPr>
                <w:sz w:val="18"/>
              </w:rPr>
              <w:t>:</w:t>
            </w:r>
          </w:p>
          <w:p w:rsidR="00833860" w:rsidRPr="00381F14" w:rsidRDefault="00833860"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rPr>
              <w:t>personal injury, including sickness and death;</w:t>
            </w:r>
          </w:p>
          <w:p w:rsidR="00833860" w:rsidRPr="00381F14" w:rsidRDefault="00833860"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rPr>
              <w:t>property damage;</w:t>
            </w:r>
          </w:p>
          <w:p w:rsidR="00833860" w:rsidRPr="00381F14" w:rsidRDefault="00833860"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lang w:val="en-AU"/>
              </w:rPr>
              <w:t xml:space="preserve">breach of an obligation of confidence or privacy, whether under the </w:t>
            </w:r>
            <w:r w:rsidR="006A1333" w:rsidRPr="00381F14">
              <w:rPr>
                <w:rFonts w:ascii="Arial" w:hAnsi="Arial" w:cs="Arial"/>
                <w:sz w:val="18"/>
                <w:lang w:val="en-AU"/>
              </w:rPr>
              <w:t xml:space="preserve">Agreement </w:t>
            </w:r>
            <w:r w:rsidRPr="00381F14">
              <w:rPr>
                <w:rFonts w:ascii="Arial" w:hAnsi="Arial" w:cs="Arial"/>
                <w:sz w:val="18"/>
                <w:lang w:val="en-AU"/>
              </w:rPr>
              <w:t>or otherwise;</w:t>
            </w:r>
            <w:bookmarkStart w:id="1" w:name="_DV_C196"/>
          </w:p>
          <w:p w:rsidR="00833860" w:rsidRPr="00381F14" w:rsidRDefault="00833860"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lang w:val="en-AU"/>
              </w:rPr>
              <w:t>fraudulent acts or omissions;</w:t>
            </w:r>
            <w:bookmarkStart w:id="2" w:name="_DV_C198"/>
            <w:bookmarkEnd w:id="1"/>
          </w:p>
          <w:p w:rsidR="00833860" w:rsidRPr="00381F14" w:rsidRDefault="00833860"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lang w:val="en-AU"/>
              </w:rPr>
              <w:t>any wilful misconduct or unlawful act or omission;</w:t>
            </w:r>
            <w:bookmarkStart w:id="3" w:name="_DV_C200"/>
            <w:bookmarkEnd w:id="2"/>
          </w:p>
          <w:p w:rsidR="00833860" w:rsidRPr="00381F14" w:rsidRDefault="008E6484"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lang w:val="en-AU"/>
              </w:rPr>
              <w:t>breaches</w:t>
            </w:r>
            <w:r w:rsidR="00833860" w:rsidRPr="00381F14">
              <w:rPr>
                <w:rFonts w:ascii="Arial" w:hAnsi="Arial" w:cs="Arial"/>
                <w:sz w:val="18"/>
                <w:lang w:val="en-AU"/>
              </w:rPr>
              <w:t xml:space="preserve"> of logical or physical security;</w:t>
            </w:r>
            <w:bookmarkStart w:id="4" w:name="_DV_C202"/>
            <w:bookmarkEnd w:id="3"/>
          </w:p>
          <w:p w:rsidR="00833860" w:rsidRPr="00381F14" w:rsidRDefault="00833860"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lang w:val="en-AU"/>
              </w:rPr>
              <w:t>loss or corruption of Data;</w:t>
            </w:r>
            <w:bookmarkStart w:id="5" w:name="_DV_C204"/>
            <w:bookmarkEnd w:id="4"/>
          </w:p>
          <w:p w:rsidR="00833860" w:rsidRPr="00381F14" w:rsidRDefault="00833860"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lang w:val="en-AU"/>
              </w:rPr>
              <w:t>third party claim arising out of a breach of the Agreement by the Supplier or its Personnel (including breach of warranty) or any negligent act or omission of the Supplier or its Personnel; or</w:t>
            </w:r>
            <w:bookmarkStart w:id="6" w:name="_DV_C206"/>
            <w:bookmarkEnd w:id="5"/>
          </w:p>
          <w:p w:rsidR="006A1333" w:rsidRPr="00381F14" w:rsidRDefault="00833860" w:rsidP="00A306FD">
            <w:pPr>
              <w:pStyle w:val="MarginText"/>
              <w:numPr>
                <w:ilvl w:val="0"/>
                <w:numId w:val="47"/>
              </w:numPr>
              <w:overflowPunct w:val="0"/>
              <w:autoSpaceDE w:val="0"/>
              <w:autoSpaceDN w:val="0"/>
              <w:spacing w:before="60" w:after="60"/>
              <w:textAlignment w:val="baseline"/>
              <w:rPr>
                <w:rFonts w:ascii="Arial" w:hAnsi="Arial" w:cs="Arial"/>
                <w:sz w:val="18"/>
              </w:rPr>
            </w:pPr>
            <w:r w:rsidRPr="00381F14">
              <w:rPr>
                <w:rFonts w:ascii="Arial" w:hAnsi="Arial" w:cs="Arial"/>
                <w:sz w:val="18"/>
                <w:lang w:val="en-AU"/>
              </w:rPr>
              <w:t>infringement or alleged infringement of the Intellectual Property Rights or any other rights of any person, including any third party</w:t>
            </w:r>
            <w:bookmarkEnd w:id="6"/>
            <w:r w:rsidR="00A306FD" w:rsidRPr="00381F14">
              <w:rPr>
                <w:rFonts w:ascii="Arial" w:hAnsi="Arial" w:cs="Arial"/>
                <w:sz w:val="18"/>
                <w:lang w:val="en-AU"/>
              </w:rPr>
              <w:t>,</w:t>
            </w:r>
          </w:p>
          <w:p w:rsidR="00833860" w:rsidRPr="00381F14" w:rsidRDefault="006A1333" w:rsidP="00D33766">
            <w:pPr>
              <w:pStyle w:val="TableText"/>
              <w:rPr>
                <w:sz w:val="18"/>
              </w:rPr>
            </w:pPr>
            <w:r w:rsidRPr="00381F14">
              <w:rPr>
                <w:sz w:val="18"/>
                <w:lang w:val="en-AU"/>
              </w:rPr>
              <w:t xml:space="preserve">which was caused or contributed to by any act or omission of the Supplier or any of its </w:t>
            </w:r>
            <w:r w:rsidR="008E6484" w:rsidRPr="00381F14">
              <w:rPr>
                <w:sz w:val="18"/>
                <w:lang w:val="en-AU"/>
              </w:rPr>
              <w:t>Personnel.</w:t>
            </w:r>
          </w:p>
          <w:p w:rsidR="00292418" w:rsidRPr="00381F14" w:rsidRDefault="00292418" w:rsidP="00D33766">
            <w:pPr>
              <w:pStyle w:val="TableText"/>
              <w:rPr>
                <w:sz w:val="18"/>
              </w:rPr>
            </w:pPr>
            <w:r w:rsidRPr="00381F14">
              <w:rPr>
                <w:sz w:val="18"/>
              </w:rPr>
              <w:lastRenderedPageBreak/>
              <w:t>The Supplier's liability under this indemnity is reduced to the extent that any wilful, unlawful or negligent act or omission by the Organisation or its Personnel contributed to the liability, loss, damage, cost, expense or compensation incurred.</w:t>
            </w:r>
          </w:p>
          <w:p w:rsidR="00833860" w:rsidRPr="00381F14" w:rsidRDefault="00833860" w:rsidP="00D33766">
            <w:pPr>
              <w:pStyle w:val="TableText"/>
              <w:rPr>
                <w:sz w:val="18"/>
              </w:rPr>
            </w:pPr>
            <w:r w:rsidRPr="00381F14">
              <w:rPr>
                <w:sz w:val="18"/>
              </w:rPr>
              <w:t xml:space="preserve">The previous indemnities were extremely broad and may not have been accepted by some suppliers (particularly if the result was to leave the supplier uninsured for those events under the terms of its insurance policies). The previous indemnities may have </w:t>
            </w:r>
            <w:r w:rsidR="00A306FD" w:rsidRPr="00381F14">
              <w:rPr>
                <w:sz w:val="18"/>
              </w:rPr>
              <w:t xml:space="preserve">also </w:t>
            </w:r>
            <w:r w:rsidRPr="00381F14">
              <w:rPr>
                <w:sz w:val="18"/>
              </w:rPr>
              <w:t xml:space="preserve">constituted unfair contract terms under the </w:t>
            </w:r>
            <w:r w:rsidRPr="00381F14">
              <w:rPr>
                <w:i/>
                <w:sz w:val="18"/>
              </w:rPr>
              <w:t>Australian Consumer Law and Fair Trading Act 2012</w:t>
            </w:r>
            <w:r w:rsidRPr="00381F14">
              <w:rPr>
                <w:sz w:val="18"/>
              </w:rPr>
              <w:t xml:space="preserve"> (Vic). </w:t>
            </w:r>
            <w:r w:rsidR="00292418" w:rsidRPr="00381F14">
              <w:rPr>
                <w:sz w:val="18"/>
              </w:rPr>
              <w:t>T</w:t>
            </w:r>
            <w:r w:rsidRPr="00381F14">
              <w:rPr>
                <w:sz w:val="18"/>
              </w:rPr>
              <w:t>his clause has been updated to refer to specific types of loss which ought to be at the Supplier's risk.</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C9468E" w:rsidP="00381F14">
            <w:pPr>
              <w:pStyle w:val="TableText"/>
              <w:rPr>
                <w:sz w:val="18"/>
              </w:rPr>
            </w:pPr>
            <w:r w:rsidRPr="00381F14">
              <w:rPr>
                <w:sz w:val="18"/>
              </w:rPr>
              <w:lastRenderedPageBreak/>
              <w:t>11</w:t>
            </w:r>
            <w:r w:rsidR="00833860" w:rsidRPr="00381F14">
              <w:rPr>
                <w:sz w:val="18"/>
              </w:rPr>
              <w:t>(a)</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A new clause has been included governing the Organisation's right of termination for cause under the Agreement</w:t>
            </w:r>
            <w:r w:rsidR="00A306FD"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The Organisation may terminate the Agreement by giving notice in writing to the Supplier if the Supplier:</w:t>
            </w:r>
          </w:p>
          <w:p w:rsidR="00833860" w:rsidRPr="00381F14" w:rsidRDefault="00833860" w:rsidP="003126F9">
            <w:pPr>
              <w:pStyle w:val="MarginText"/>
              <w:numPr>
                <w:ilvl w:val="0"/>
                <w:numId w:val="48"/>
              </w:numPr>
              <w:overflowPunct w:val="0"/>
              <w:autoSpaceDE w:val="0"/>
              <w:autoSpaceDN w:val="0"/>
              <w:spacing w:before="60" w:after="60"/>
              <w:textAlignment w:val="baseline"/>
              <w:rPr>
                <w:rFonts w:ascii="Arial" w:hAnsi="Arial" w:cs="Arial"/>
                <w:sz w:val="18"/>
              </w:rPr>
            </w:pPr>
            <w:r w:rsidRPr="00381F14">
              <w:rPr>
                <w:rFonts w:ascii="Arial" w:hAnsi="Arial" w:cs="Arial"/>
                <w:sz w:val="18"/>
              </w:rPr>
              <w:t>fails to provide the Goods in accordance with the Agreement;</w:t>
            </w:r>
          </w:p>
          <w:p w:rsidR="00833860" w:rsidRPr="00381F14" w:rsidRDefault="00833860" w:rsidP="003126F9">
            <w:pPr>
              <w:pStyle w:val="MarginText"/>
              <w:numPr>
                <w:ilvl w:val="0"/>
                <w:numId w:val="48"/>
              </w:numPr>
              <w:overflowPunct w:val="0"/>
              <w:autoSpaceDE w:val="0"/>
              <w:autoSpaceDN w:val="0"/>
              <w:spacing w:before="60" w:after="60"/>
              <w:textAlignment w:val="baseline"/>
              <w:rPr>
                <w:rFonts w:ascii="Arial" w:hAnsi="Arial" w:cs="Arial"/>
                <w:sz w:val="18"/>
              </w:rPr>
            </w:pPr>
            <w:r w:rsidRPr="00381F14">
              <w:rPr>
                <w:rFonts w:ascii="Arial" w:hAnsi="Arial" w:cs="Arial"/>
                <w:sz w:val="18"/>
              </w:rPr>
              <w:t>breaches any provision of the Agreement and fails to remedy it;</w:t>
            </w:r>
          </w:p>
          <w:p w:rsidR="00833860" w:rsidRPr="00381F14" w:rsidRDefault="00833860" w:rsidP="003126F9">
            <w:pPr>
              <w:pStyle w:val="MarginText"/>
              <w:numPr>
                <w:ilvl w:val="0"/>
                <w:numId w:val="48"/>
              </w:numPr>
              <w:overflowPunct w:val="0"/>
              <w:autoSpaceDE w:val="0"/>
              <w:autoSpaceDN w:val="0"/>
              <w:spacing w:before="60" w:after="60"/>
              <w:textAlignment w:val="baseline"/>
              <w:rPr>
                <w:rFonts w:ascii="Arial" w:hAnsi="Arial" w:cs="Arial"/>
                <w:sz w:val="18"/>
              </w:rPr>
            </w:pPr>
            <w:r w:rsidRPr="00381F14">
              <w:rPr>
                <w:rFonts w:ascii="Arial" w:hAnsi="Arial" w:cs="Arial"/>
                <w:sz w:val="18"/>
              </w:rPr>
              <w:t>breaches any provision of the Agreement that is not capable of remedy;</w:t>
            </w:r>
          </w:p>
          <w:p w:rsidR="00833860" w:rsidRPr="00381F14" w:rsidRDefault="00833860" w:rsidP="003126F9">
            <w:pPr>
              <w:pStyle w:val="MarginText"/>
              <w:numPr>
                <w:ilvl w:val="0"/>
                <w:numId w:val="48"/>
              </w:numPr>
              <w:overflowPunct w:val="0"/>
              <w:autoSpaceDE w:val="0"/>
              <w:autoSpaceDN w:val="0"/>
              <w:spacing w:before="60" w:after="60"/>
              <w:textAlignment w:val="baseline"/>
              <w:rPr>
                <w:rFonts w:ascii="Arial" w:hAnsi="Arial" w:cs="Arial"/>
                <w:sz w:val="18"/>
              </w:rPr>
            </w:pPr>
            <w:r w:rsidRPr="00381F14">
              <w:rPr>
                <w:rFonts w:ascii="Arial" w:hAnsi="Arial" w:cs="Arial"/>
                <w:sz w:val="18"/>
              </w:rPr>
              <w:t>or any of its Personnel involved in the provision of the Goods is guilty of fraud, dishonesty or other serious misconduct;</w:t>
            </w:r>
          </w:p>
          <w:p w:rsidR="00833860" w:rsidRPr="00381F14" w:rsidRDefault="00833860" w:rsidP="003126F9">
            <w:pPr>
              <w:pStyle w:val="MarginText"/>
              <w:numPr>
                <w:ilvl w:val="0"/>
                <w:numId w:val="48"/>
              </w:numPr>
              <w:overflowPunct w:val="0"/>
              <w:autoSpaceDE w:val="0"/>
              <w:autoSpaceDN w:val="0"/>
              <w:spacing w:before="60" w:after="60"/>
              <w:textAlignment w:val="baseline"/>
              <w:rPr>
                <w:rFonts w:ascii="Arial" w:hAnsi="Arial" w:cs="Arial"/>
                <w:sz w:val="18"/>
              </w:rPr>
            </w:pPr>
            <w:r w:rsidRPr="00381F14">
              <w:rPr>
                <w:rFonts w:ascii="Arial" w:hAnsi="Arial" w:cs="Arial"/>
                <w:sz w:val="18"/>
              </w:rPr>
              <w:t>commits any act or does anything that may be prejudicial or otherwise detrimental to the reputation of the State; or</w:t>
            </w:r>
          </w:p>
          <w:p w:rsidR="00833860" w:rsidRPr="00381F14" w:rsidRDefault="00833860" w:rsidP="003126F9">
            <w:pPr>
              <w:pStyle w:val="MarginText"/>
              <w:numPr>
                <w:ilvl w:val="0"/>
                <w:numId w:val="48"/>
              </w:numPr>
              <w:overflowPunct w:val="0"/>
              <w:autoSpaceDE w:val="0"/>
              <w:autoSpaceDN w:val="0"/>
              <w:spacing w:before="60" w:after="60"/>
              <w:textAlignment w:val="baseline"/>
              <w:rPr>
                <w:rFonts w:ascii="Arial" w:hAnsi="Arial" w:cs="Arial"/>
                <w:sz w:val="18"/>
              </w:rPr>
            </w:pPr>
            <w:r w:rsidRPr="00381F14">
              <w:rPr>
                <w:rFonts w:ascii="Arial" w:hAnsi="Arial" w:cs="Arial"/>
                <w:sz w:val="18"/>
              </w:rPr>
              <w:t>suffers from an Insolvency Event.</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C9468E" w:rsidP="00D33766">
            <w:pPr>
              <w:pStyle w:val="TableText"/>
              <w:rPr>
                <w:sz w:val="18"/>
              </w:rPr>
            </w:pPr>
            <w:r w:rsidRPr="00381F14">
              <w:rPr>
                <w:sz w:val="18"/>
              </w:rPr>
              <w:t>11</w:t>
            </w:r>
            <w:r w:rsidR="00833860" w:rsidRPr="00381F14">
              <w:rPr>
                <w:sz w:val="18"/>
              </w:rPr>
              <w:t>(b) and (c)</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New clauses have been included allowing the Organisation to terminate</w:t>
            </w:r>
            <w:r w:rsidR="003126F9" w:rsidRPr="00381F14">
              <w:rPr>
                <w:sz w:val="18"/>
              </w:rPr>
              <w:t xml:space="preserve"> without cause (</w:t>
            </w:r>
            <w:r w:rsidRPr="00381F14">
              <w:rPr>
                <w:sz w:val="18"/>
              </w:rPr>
              <w:t>for convenience</w:t>
            </w:r>
            <w:r w:rsidR="003126F9"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 xml:space="preserve">The Organisation will pay the unavoidable and substantiated costs incurred by the Supplier as a direct result of the termination for convenience, including the cost of any Goods provided up to the date of termination. This is to reduce the risk that the right to terminate for convenience is viewed as an unfair contract term under the </w:t>
            </w:r>
            <w:r w:rsidRPr="00381F14">
              <w:rPr>
                <w:i/>
                <w:sz w:val="18"/>
              </w:rPr>
              <w:t>Australian Co</w:t>
            </w:r>
            <w:r w:rsidR="00D33766" w:rsidRPr="00381F14">
              <w:rPr>
                <w:i/>
                <w:sz w:val="18"/>
              </w:rPr>
              <w:t>nsumer Law and Fair Trading Act </w:t>
            </w:r>
            <w:r w:rsidRPr="00381F14">
              <w:rPr>
                <w:i/>
                <w:sz w:val="18"/>
              </w:rPr>
              <w:t>2012</w:t>
            </w:r>
            <w:r w:rsidRPr="00381F14">
              <w:rPr>
                <w:sz w:val="18"/>
              </w:rPr>
              <w:t xml:space="preserve"> (Vic). The Supplier must </w:t>
            </w:r>
            <w:r w:rsidR="007D5015" w:rsidRPr="00381F14">
              <w:rPr>
                <w:sz w:val="18"/>
              </w:rPr>
              <w:t>d</w:t>
            </w:r>
            <w:r w:rsidRPr="00381F14">
              <w:rPr>
                <w:sz w:val="18"/>
              </w:rPr>
              <w:t>o everything possible to mitigate its losses aris</w:t>
            </w:r>
            <w:r w:rsidR="008E6484" w:rsidRPr="00381F14">
              <w:rPr>
                <w:sz w:val="18"/>
              </w:rPr>
              <w:t>ing</w:t>
            </w:r>
            <w:r w:rsidRPr="00381F14">
              <w:rPr>
                <w:sz w:val="18"/>
              </w:rPr>
              <w:t xml:space="preserve"> from the termination. </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C9468E" w:rsidP="00D33766">
            <w:pPr>
              <w:pStyle w:val="TableText"/>
              <w:rPr>
                <w:sz w:val="18"/>
              </w:rPr>
            </w:pPr>
            <w:r w:rsidRPr="00381F14">
              <w:rPr>
                <w:sz w:val="18"/>
              </w:rPr>
              <w:t>11</w:t>
            </w:r>
            <w:r w:rsidR="00833860" w:rsidRPr="00381F14">
              <w:rPr>
                <w:sz w:val="18"/>
              </w:rPr>
              <w:t>(e)</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The Supplier may</w:t>
            </w:r>
            <w:r w:rsidR="00C9468E" w:rsidRPr="00381F14">
              <w:rPr>
                <w:sz w:val="18"/>
              </w:rPr>
              <w:t xml:space="preserve"> only</w:t>
            </w:r>
            <w:r w:rsidRPr="00381F14">
              <w:rPr>
                <w:sz w:val="18"/>
              </w:rPr>
              <w:t xml:space="preserve"> terminate the Agreement for non-payment by the Organisation</w:t>
            </w:r>
            <w:r w:rsidR="00292418"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The Supplier must give at least 20 Business Days written notice to the Organisation to exercise its right of termination for non-payment.</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1</w:t>
            </w:r>
            <w:r w:rsidR="00C9468E" w:rsidRPr="00381F14">
              <w:rPr>
                <w:sz w:val="18"/>
              </w:rPr>
              <w:t>2</w:t>
            </w:r>
            <w:r w:rsidRPr="00381F14">
              <w:rPr>
                <w:sz w:val="18"/>
              </w:rPr>
              <w:t>(a)</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Clause amended to require the Supplier, on request by the Organisation, to maintain insurance cover for a period of up to 7 years after the Goods have been delivered</w:t>
            </w:r>
            <w:r w:rsidR="00D912F0"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This ensures that the Supplier has an appropriate level of insurance cover for any claims that may arise after the delivery of Goods.</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833860" w:rsidP="00381F14">
            <w:pPr>
              <w:pStyle w:val="TableText"/>
              <w:rPr>
                <w:sz w:val="18"/>
              </w:rPr>
            </w:pPr>
            <w:r w:rsidRPr="00381F14">
              <w:rPr>
                <w:sz w:val="18"/>
              </w:rPr>
              <w:t>1</w:t>
            </w:r>
            <w:r w:rsidR="008E5289" w:rsidRPr="00381F14">
              <w:rPr>
                <w:sz w:val="18"/>
              </w:rPr>
              <w:t>3</w:t>
            </w:r>
            <w:r w:rsidRPr="00381F14">
              <w:rPr>
                <w:sz w:val="18"/>
              </w:rPr>
              <w:t>(b)</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The circumstances in which the Organisation may disclose information relating to the Supplier have been updated</w:t>
            </w:r>
            <w:r w:rsidR="00D912F0"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The Organisation may disclose information relating to the Supplier where required:</w:t>
            </w:r>
          </w:p>
          <w:p w:rsidR="00833860" w:rsidRPr="00381F14" w:rsidRDefault="00833860" w:rsidP="00D912F0">
            <w:pPr>
              <w:pStyle w:val="MarginText"/>
              <w:numPr>
                <w:ilvl w:val="0"/>
                <w:numId w:val="49"/>
              </w:numPr>
              <w:overflowPunct w:val="0"/>
              <w:autoSpaceDE w:val="0"/>
              <w:autoSpaceDN w:val="0"/>
              <w:spacing w:before="60" w:after="60"/>
              <w:textAlignment w:val="baseline"/>
              <w:rPr>
                <w:rFonts w:ascii="Arial" w:hAnsi="Arial" w:cs="Arial"/>
                <w:sz w:val="18"/>
              </w:rPr>
            </w:pPr>
            <w:r w:rsidRPr="00381F14">
              <w:rPr>
                <w:rFonts w:ascii="Arial" w:hAnsi="Arial" w:cs="Arial"/>
                <w:sz w:val="18"/>
              </w:rPr>
              <w:t>to comply with the Contracts Publishing System;</w:t>
            </w:r>
          </w:p>
          <w:p w:rsidR="00833860" w:rsidRPr="00381F14" w:rsidRDefault="00833860" w:rsidP="00D912F0">
            <w:pPr>
              <w:pStyle w:val="MarginText"/>
              <w:numPr>
                <w:ilvl w:val="0"/>
                <w:numId w:val="49"/>
              </w:numPr>
              <w:overflowPunct w:val="0"/>
              <w:autoSpaceDE w:val="0"/>
              <w:autoSpaceDN w:val="0"/>
              <w:spacing w:before="60" w:after="60"/>
              <w:textAlignment w:val="baseline"/>
              <w:rPr>
                <w:rFonts w:ascii="Arial" w:hAnsi="Arial" w:cs="Arial"/>
                <w:sz w:val="18"/>
              </w:rPr>
            </w:pPr>
            <w:r w:rsidRPr="00381F14">
              <w:rPr>
                <w:rFonts w:ascii="Arial" w:hAnsi="Arial" w:cs="Arial"/>
                <w:sz w:val="18"/>
              </w:rPr>
              <w:t>to other V</w:t>
            </w:r>
            <w:r w:rsidR="00DA02F4" w:rsidRPr="00381F14">
              <w:rPr>
                <w:rFonts w:ascii="Arial" w:hAnsi="Arial" w:cs="Arial"/>
                <w:sz w:val="18"/>
              </w:rPr>
              <w:t xml:space="preserve">ictorian </w:t>
            </w:r>
            <w:r w:rsidRPr="00381F14">
              <w:rPr>
                <w:rFonts w:ascii="Arial" w:hAnsi="Arial" w:cs="Arial"/>
                <w:sz w:val="18"/>
              </w:rPr>
              <w:t>P</w:t>
            </w:r>
            <w:r w:rsidR="00DA02F4" w:rsidRPr="00381F14">
              <w:rPr>
                <w:rFonts w:ascii="Arial" w:hAnsi="Arial" w:cs="Arial"/>
                <w:sz w:val="18"/>
              </w:rPr>
              <w:t xml:space="preserve">ublic </w:t>
            </w:r>
            <w:r w:rsidRPr="00381F14">
              <w:rPr>
                <w:rFonts w:ascii="Arial" w:hAnsi="Arial" w:cs="Arial"/>
                <w:sz w:val="18"/>
              </w:rPr>
              <w:t>E</w:t>
            </w:r>
            <w:r w:rsidR="00DA02F4" w:rsidRPr="00381F14">
              <w:rPr>
                <w:rFonts w:ascii="Arial" w:hAnsi="Arial" w:cs="Arial"/>
                <w:sz w:val="18"/>
              </w:rPr>
              <w:t>ntitie</w:t>
            </w:r>
            <w:r w:rsidRPr="00381F14">
              <w:rPr>
                <w:rFonts w:ascii="Arial" w:hAnsi="Arial" w:cs="Arial"/>
                <w:sz w:val="18"/>
              </w:rPr>
              <w:t>s or Ministers of the State of Victoria in connection with the use of the Goods;</w:t>
            </w:r>
          </w:p>
          <w:p w:rsidR="00833860" w:rsidRPr="00381F14" w:rsidRDefault="00833860" w:rsidP="00D912F0">
            <w:pPr>
              <w:pStyle w:val="MarginText"/>
              <w:numPr>
                <w:ilvl w:val="0"/>
                <w:numId w:val="49"/>
              </w:numPr>
              <w:overflowPunct w:val="0"/>
              <w:autoSpaceDE w:val="0"/>
              <w:autoSpaceDN w:val="0"/>
              <w:spacing w:before="60" w:after="60"/>
              <w:textAlignment w:val="baseline"/>
              <w:rPr>
                <w:rFonts w:ascii="Arial" w:hAnsi="Arial" w:cs="Arial"/>
                <w:sz w:val="18"/>
              </w:rPr>
            </w:pPr>
            <w:r w:rsidRPr="00381F14">
              <w:rPr>
                <w:rFonts w:ascii="Arial" w:hAnsi="Arial" w:cs="Arial"/>
                <w:sz w:val="18"/>
              </w:rPr>
              <w:t>to any public sector agency (of the State, any other state or territory of the Commonwealth) for the purposes of benchmarking provided that it will not identify the Supplier;</w:t>
            </w:r>
          </w:p>
          <w:p w:rsidR="00833860" w:rsidRPr="00381F14" w:rsidRDefault="00833860" w:rsidP="00D912F0">
            <w:pPr>
              <w:pStyle w:val="MarginText"/>
              <w:numPr>
                <w:ilvl w:val="0"/>
                <w:numId w:val="49"/>
              </w:numPr>
              <w:overflowPunct w:val="0"/>
              <w:autoSpaceDE w:val="0"/>
              <w:autoSpaceDN w:val="0"/>
              <w:spacing w:before="60" w:after="60"/>
              <w:textAlignment w:val="baseline"/>
              <w:rPr>
                <w:rFonts w:ascii="Arial" w:hAnsi="Arial" w:cs="Arial"/>
                <w:sz w:val="18"/>
              </w:rPr>
            </w:pPr>
            <w:r w:rsidRPr="00381F14">
              <w:rPr>
                <w:rFonts w:ascii="Arial" w:hAnsi="Arial" w:cs="Arial"/>
                <w:sz w:val="18"/>
              </w:rPr>
              <w:lastRenderedPageBreak/>
              <w:t>by the office of the Auditor General or the Ombudsman;</w:t>
            </w:r>
          </w:p>
          <w:p w:rsidR="00833860" w:rsidRPr="00381F14" w:rsidRDefault="00833860" w:rsidP="00D912F0">
            <w:pPr>
              <w:pStyle w:val="MarginText"/>
              <w:numPr>
                <w:ilvl w:val="0"/>
                <w:numId w:val="49"/>
              </w:numPr>
              <w:overflowPunct w:val="0"/>
              <w:autoSpaceDE w:val="0"/>
              <w:autoSpaceDN w:val="0"/>
              <w:spacing w:before="60" w:after="60"/>
              <w:textAlignment w:val="baseline"/>
              <w:rPr>
                <w:rFonts w:ascii="Arial" w:hAnsi="Arial" w:cs="Arial"/>
                <w:sz w:val="18"/>
              </w:rPr>
            </w:pPr>
            <w:r w:rsidRPr="00381F14">
              <w:rPr>
                <w:rFonts w:ascii="Arial" w:hAnsi="Arial" w:cs="Arial"/>
                <w:sz w:val="18"/>
              </w:rPr>
              <w:t xml:space="preserve">to comply with Law, including the </w:t>
            </w:r>
            <w:r w:rsidRPr="00381F14">
              <w:rPr>
                <w:rFonts w:ascii="Arial" w:hAnsi="Arial" w:cs="Arial"/>
                <w:i/>
                <w:sz w:val="18"/>
              </w:rPr>
              <w:t>Freedom of Information Act 1982</w:t>
            </w:r>
            <w:r w:rsidRPr="00381F14">
              <w:rPr>
                <w:rFonts w:ascii="Arial" w:hAnsi="Arial" w:cs="Arial"/>
                <w:sz w:val="18"/>
              </w:rPr>
              <w:t xml:space="preserve"> (Vic); or</w:t>
            </w:r>
          </w:p>
          <w:p w:rsidR="00833860" w:rsidRPr="00381F14" w:rsidRDefault="00833860" w:rsidP="00D912F0">
            <w:pPr>
              <w:pStyle w:val="MarginText"/>
              <w:numPr>
                <w:ilvl w:val="0"/>
                <w:numId w:val="49"/>
              </w:numPr>
              <w:overflowPunct w:val="0"/>
              <w:autoSpaceDE w:val="0"/>
              <w:autoSpaceDN w:val="0"/>
              <w:spacing w:before="60" w:after="60"/>
              <w:textAlignment w:val="baseline"/>
              <w:rPr>
                <w:rFonts w:ascii="Arial" w:hAnsi="Arial" w:cs="Arial"/>
                <w:sz w:val="18"/>
              </w:rPr>
            </w:pPr>
            <w:r w:rsidRPr="00381F14">
              <w:rPr>
                <w:rFonts w:ascii="Arial" w:hAnsi="Arial" w:cs="Arial"/>
                <w:sz w:val="18"/>
              </w:rPr>
              <w:t>to the IBAC.</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lastRenderedPageBreak/>
              <w:t>1</w:t>
            </w:r>
            <w:r w:rsidR="008E5289" w:rsidRPr="00381F14">
              <w:rPr>
                <w:sz w:val="18"/>
              </w:rPr>
              <w:t>3</w:t>
            </w:r>
            <w:r w:rsidRPr="00381F14">
              <w:rPr>
                <w:sz w:val="18"/>
              </w:rPr>
              <w:t>(c)</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A reference to the Health Privacy Principles has been included</w:t>
            </w:r>
            <w:r w:rsidR="00D912F0"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Ensures that the Supplier is required to comply with all relevant privacy laws.</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1</w:t>
            </w:r>
            <w:r w:rsidR="00DA02F4" w:rsidRPr="00381F14">
              <w:rPr>
                <w:sz w:val="18"/>
              </w:rPr>
              <w:t>4</w:t>
            </w:r>
            <w:r w:rsidRPr="00381F14">
              <w:rPr>
                <w:sz w:val="18"/>
              </w:rPr>
              <w:t>(e)</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Amended to require the Supplier to comply with any lawful directions of the Organisation or its Personnel when at the Organisation's premises</w:t>
            </w:r>
            <w:r w:rsidR="00D912F0"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 xml:space="preserve">To ensure safety, it is reasonable for the Supplier to comply with the lawful directions of the Organisation or its Personnel when on the Organisation's premises. </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1</w:t>
            </w:r>
            <w:r w:rsidR="00DA02F4" w:rsidRPr="00381F14">
              <w:rPr>
                <w:sz w:val="18"/>
              </w:rPr>
              <w:t>6</w:t>
            </w:r>
            <w:r w:rsidRPr="00381F14">
              <w:rPr>
                <w:sz w:val="18"/>
              </w:rPr>
              <w:t>(b)</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Obligations regarding the Supplier Code of Conduct have been included</w:t>
            </w:r>
            <w:r w:rsidR="00D0012E"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6C3FFD">
            <w:pPr>
              <w:pStyle w:val="MarginText"/>
              <w:overflowPunct w:val="0"/>
              <w:autoSpaceDE w:val="0"/>
              <w:autoSpaceDN w:val="0"/>
              <w:spacing w:before="60" w:after="60"/>
              <w:textAlignment w:val="baseline"/>
              <w:rPr>
                <w:rFonts w:ascii="Arial" w:hAnsi="Arial" w:cs="Arial"/>
                <w:sz w:val="18"/>
              </w:rPr>
            </w:pPr>
            <w:r w:rsidRPr="00381F14">
              <w:rPr>
                <w:rFonts w:ascii="Arial" w:hAnsi="Arial" w:cs="Arial"/>
                <w:sz w:val="18"/>
              </w:rPr>
              <w:t>A substantive obligation for suppliers to comply with the Code has not been included. The clause requires the Supplier to acknowledge that:</w:t>
            </w:r>
          </w:p>
          <w:p w:rsidR="00833860" w:rsidRPr="00381F14" w:rsidRDefault="00833860" w:rsidP="00D0012E">
            <w:pPr>
              <w:pStyle w:val="MarginText"/>
              <w:numPr>
                <w:ilvl w:val="0"/>
                <w:numId w:val="50"/>
              </w:numPr>
              <w:overflowPunct w:val="0"/>
              <w:autoSpaceDE w:val="0"/>
              <w:autoSpaceDN w:val="0"/>
              <w:spacing w:before="60" w:after="60"/>
              <w:textAlignment w:val="baseline"/>
              <w:rPr>
                <w:rFonts w:ascii="Arial" w:hAnsi="Arial" w:cs="Arial"/>
                <w:sz w:val="18"/>
              </w:rPr>
            </w:pPr>
            <w:r w:rsidRPr="00381F14">
              <w:rPr>
                <w:rFonts w:ascii="Arial" w:hAnsi="Arial" w:cs="Arial"/>
                <w:sz w:val="18"/>
              </w:rPr>
              <w:t>the Supplier Code of Conduct is an important part of the State's approach to procurement and describes the State's minimum expectations regarding the conduct of its suppliers;</w:t>
            </w:r>
          </w:p>
          <w:p w:rsidR="00833860" w:rsidRPr="00381F14" w:rsidRDefault="00833860" w:rsidP="00D0012E">
            <w:pPr>
              <w:pStyle w:val="MarginText"/>
              <w:numPr>
                <w:ilvl w:val="0"/>
                <w:numId w:val="50"/>
              </w:numPr>
              <w:overflowPunct w:val="0"/>
              <w:autoSpaceDE w:val="0"/>
              <w:autoSpaceDN w:val="0"/>
              <w:spacing w:before="60" w:after="60"/>
              <w:textAlignment w:val="baseline"/>
              <w:rPr>
                <w:rFonts w:ascii="Arial" w:hAnsi="Arial" w:cs="Arial"/>
                <w:sz w:val="18"/>
              </w:rPr>
            </w:pPr>
            <w:r w:rsidRPr="00381F14">
              <w:rPr>
                <w:rFonts w:ascii="Arial" w:hAnsi="Arial" w:cs="Arial"/>
                <w:sz w:val="18"/>
              </w:rPr>
              <w:t>it has read and aspires to comply with the Supplier Code of Conduct; and</w:t>
            </w:r>
          </w:p>
          <w:p w:rsidR="00833860" w:rsidRPr="00381F14" w:rsidRDefault="00833860" w:rsidP="00D0012E">
            <w:pPr>
              <w:pStyle w:val="MarginText"/>
              <w:numPr>
                <w:ilvl w:val="0"/>
                <w:numId w:val="50"/>
              </w:numPr>
              <w:overflowPunct w:val="0"/>
              <w:autoSpaceDE w:val="0"/>
              <w:autoSpaceDN w:val="0"/>
              <w:spacing w:before="60" w:after="60"/>
              <w:textAlignment w:val="baseline"/>
              <w:rPr>
                <w:rFonts w:ascii="Arial" w:hAnsi="Arial" w:cs="Arial"/>
                <w:sz w:val="18"/>
              </w:rPr>
            </w:pPr>
            <w:r w:rsidRPr="00381F14">
              <w:rPr>
                <w:rFonts w:ascii="Arial" w:hAnsi="Arial" w:cs="Arial"/>
                <w:sz w:val="18"/>
              </w:rPr>
              <w:t>the expectations set out in the Code are not intended to reduce, alter or supersede any other obligations which may be imposed on the Supplier, whether under the Agreement or at Law.</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833860" w:rsidP="00381F14">
            <w:pPr>
              <w:pStyle w:val="TableText"/>
              <w:rPr>
                <w:sz w:val="18"/>
              </w:rPr>
            </w:pPr>
            <w:r w:rsidRPr="00381F14">
              <w:rPr>
                <w:sz w:val="18"/>
              </w:rPr>
              <w:t>1</w:t>
            </w:r>
            <w:r w:rsidR="00DA02F4" w:rsidRPr="00381F14">
              <w:rPr>
                <w:sz w:val="18"/>
              </w:rPr>
              <w:t>8</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A new clause has been included which provides a process for dispute resolution</w:t>
            </w:r>
            <w:r w:rsidR="00D0012E"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If a dispute arises under the Agreement, a party may give a written notice to the other requesting that a meeting take place to seek to resolve the dispute. If the dispute is not resolved in 15 Business Days it will be referred to mediation. If the parties fail to settle the dispute at mediation, the parties may agree to submit the dispute for resolution at final and binding arbitration.</w:t>
            </w:r>
          </w:p>
        </w:tc>
      </w:tr>
      <w:tr w:rsidR="00833860" w:rsidRPr="00C423A8" w:rsidTr="00381F14">
        <w:tc>
          <w:tcPr>
            <w:tcW w:w="1050" w:type="dxa"/>
            <w:tcBorders>
              <w:left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1</w:t>
            </w:r>
            <w:r w:rsidR="00DA02F4" w:rsidRPr="00381F14">
              <w:rPr>
                <w:sz w:val="18"/>
              </w:rPr>
              <w:t>9</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A number of general clauses have been included</w:t>
            </w:r>
            <w:r w:rsidR="00D0012E"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833860" w:rsidRPr="00381F14" w:rsidRDefault="00833860" w:rsidP="00D33766">
            <w:pPr>
              <w:pStyle w:val="TableText"/>
              <w:rPr>
                <w:sz w:val="18"/>
              </w:rPr>
            </w:pPr>
            <w:r w:rsidRPr="00381F14">
              <w:rPr>
                <w:sz w:val="18"/>
              </w:rPr>
              <w:t>Various standard general clauses have been included, covering items such as waivers, inconsistency, set-off, assignment and transfer or novation.</w:t>
            </w:r>
          </w:p>
        </w:tc>
      </w:tr>
      <w:tr w:rsidR="00DA02F4" w:rsidRPr="00C423A8" w:rsidTr="00381F14">
        <w:tc>
          <w:tcPr>
            <w:tcW w:w="1050" w:type="dxa"/>
            <w:tcBorders>
              <w:left w:val="single" w:sz="4" w:space="0" w:color="auto"/>
              <w:right w:val="single" w:sz="4" w:space="0" w:color="auto"/>
            </w:tcBorders>
            <w:shd w:val="clear" w:color="auto" w:fill="FFFFFF"/>
          </w:tcPr>
          <w:p w:rsidR="00DA02F4" w:rsidRPr="00381F14" w:rsidRDefault="00DA02F4" w:rsidP="00D33766">
            <w:pPr>
              <w:pStyle w:val="TableText"/>
              <w:rPr>
                <w:sz w:val="18"/>
              </w:rPr>
            </w:pPr>
            <w:r w:rsidRPr="00381F14">
              <w:rPr>
                <w:sz w:val="18"/>
              </w:rPr>
              <w:t>20(a)</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DA02F4" w:rsidRPr="00381F14" w:rsidRDefault="00DA02F4" w:rsidP="00D33766">
            <w:pPr>
              <w:pStyle w:val="TableText"/>
              <w:rPr>
                <w:sz w:val="18"/>
              </w:rPr>
            </w:pPr>
            <w:r w:rsidRPr="00381F14">
              <w:rPr>
                <w:sz w:val="18"/>
              </w:rPr>
              <w:t>Order of precedence</w:t>
            </w:r>
            <w:r w:rsidR="00627D62" w:rsidRPr="00381F14">
              <w:rPr>
                <w:sz w:val="18"/>
              </w:rPr>
              <w:t xml:space="preserve"> included</w:t>
            </w:r>
            <w:r w:rsidR="00D0012E"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DA02F4" w:rsidRPr="00381F14" w:rsidRDefault="00627D62" w:rsidP="00D33766">
            <w:pPr>
              <w:pStyle w:val="TableText"/>
              <w:rPr>
                <w:sz w:val="18"/>
              </w:rPr>
            </w:pPr>
            <w:r w:rsidRPr="00381F14">
              <w:rPr>
                <w:sz w:val="18"/>
              </w:rPr>
              <w:t>When entering into this Agreement, the Organisation should create a Purchase Order</w:t>
            </w:r>
            <w:r w:rsidR="003A73F8" w:rsidRPr="00381F14">
              <w:rPr>
                <w:sz w:val="18"/>
              </w:rPr>
              <w:t xml:space="preserve">. The Purchase Order </w:t>
            </w:r>
            <w:r w:rsidRPr="00381F14">
              <w:rPr>
                <w:sz w:val="18"/>
              </w:rPr>
              <w:t>contain</w:t>
            </w:r>
            <w:r w:rsidR="003A73F8" w:rsidRPr="00381F14">
              <w:rPr>
                <w:sz w:val="18"/>
              </w:rPr>
              <w:t>s</w:t>
            </w:r>
            <w:r w:rsidRPr="00381F14">
              <w:rPr>
                <w:sz w:val="18"/>
              </w:rPr>
              <w:t xml:space="preserve"> the specifications for the supply of the Goods</w:t>
            </w:r>
            <w:r w:rsidR="003A73F8" w:rsidRPr="00381F14">
              <w:rPr>
                <w:sz w:val="18"/>
              </w:rPr>
              <w:t xml:space="preserve"> under the Agreement</w:t>
            </w:r>
            <w:r w:rsidRPr="00381F14">
              <w:rPr>
                <w:sz w:val="18"/>
              </w:rPr>
              <w:t xml:space="preserve"> (see Guidance material). If there is an inconsistency between the General conditions under the Agreement and the Purchase Order, the</w:t>
            </w:r>
            <w:r w:rsidR="00292418" w:rsidRPr="00381F14">
              <w:rPr>
                <w:sz w:val="18"/>
              </w:rPr>
              <w:t xml:space="preserve"> terms of the</w:t>
            </w:r>
            <w:r w:rsidRPr="00381F14">
              <w:rPr>
                <w:sz w:val="18"/>
              </w:rPr>
              <w:t xml:space="preserve"> General conditions</w:t>
            </w:r>
            <w:r w:rsidR="00292418" w:rsidRPr="00381F14">
              <w:rPr>
                <w:sz w:val="18"/>
              </w:rPr>
              <w:t xml:space="preserve"> for the supply of Goods</w:t>
            </w:r>
            <w:r w:rsidRPr="00381F14">
              <w:rPr>
                <w:sz w:val="18"/>
              </w:rPr>
              <w:t xml:space="preserve"> will prevail to the extent of the inconsistency.</w:t>
            </w:r>
          </w:p>
        </w:tc>
      </w:tr>
      <w:tr w:rsidR="003A73F8" w:rsidRPr="00C423A8" w:rsidTr="00381F14">
        <w:tc>
          <w:tcPr>
            <w:tcW w:w="1050" w:type="dxa"/>
            <w:tcBorders>
              <w:left w:val="single" w:sz="4" w:space="0" w:color="auto"/>
              <w:right w:val="single" w:sz="4" w:space="0" w:color="auto"/>
            </w:tcBorders>
            <w:shd w:val="clear" w:color="auto" w:fill="FFFFFF"/>
          </w:tcPr>
          <w:p w:rsidR="003A73F8" w:rsidRPr="00381F14" w:rsidRDefault="003A73F8" w:rsidP="00D33766">
            <w:pPr>
              <w:pStyle w:val="TableText"/>
              <w:rPr>
                <w:sz w:val="18"/>
              </w:rPr>
            </w:pPr>
            <w:r w:rsidRPr="00381F14">
              <w:rPr>
                <w:sz w:val="18"/>
              </w:rPr>
              <w:t>20(b)</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3A73F8" w:rsidRPr="00381F14" w:rsidRDefault="003A73F8" w:rsidP="00D33766">
            <w:pPr>
              <w:pStyle w:val="TableText"/>
              <w:rPr>
                <w:sz w:val="18"/>
              </w:rPr>
            </w:pPr>
            <w:r w:rsidRPr="00381F14">
              <w:rPr>
                <w:sz w:val="18"/>
              </w:rPr>
              <w:t xml:space="preserve">Entire understanding included </w:t>
            </w:r>
            <w:r w:rsidR="00D0012E" w:rsidRPr="00381F14">
              <w:rPr>
                <w:sz w:val="18"/>
              </w:rPr>
              <w:t>.</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3A73F8" w:rsidRPr="00381F14" w:rsidRDefault="003A73F8" w:rsidP="00D33766">
            <w:pPr>
              <w:pStyle w:val="TableText"/>
              <w:rPr>
                <w:sz w:val="18"/>
              </w:rPr>
            </w:pPr>
            <w:r w:rsidRPr="00381F14">
              <w:rPr>
                <w:sz w:val="18"/>
              </w:rPr>
              <w:t xml:space="preserve">The General conditions under this Agreement </w:t>
            </w:r>
            <w:r w:rsidR="00C53046" w:rsidRPr="00381F14">
              <w:rPr>
                <w:sz w:val="18"/>
              </w:rPr>
              <w:t>represent</w:t>
            </w:r>
            <w:r w:rsidRPr="00381F14">
              <w:rPr>
                <w:sz w:val="18"/>
              </w:rPr>
              <w:t xml:space="preserve"> the entire agreement between the Organisation and the Supplier. Neither party may rely on any document entered into</w:t>
            </w:r>
            <w:r w:rsidR="00C53046" w:rsidRPr="00381F14">
              <w:rPr>
                <w:sz w:val="18"/>
              </w:rPr>
              <w:t>, or</w:t>
            </w:r>
            <w:r w:rsidRPr="00381F14">
              <w:rPr>
                <w:sz w:val="18"/>
              </w:rPr>
              <w:t xml:space="preserve"> discussion had, prior to the execution of this Agreement. </w:t>
            </w:r>
          </w:p>
        </w:tc>
      </w:tr>
      <w:tr w:rsidR="003A73F8" w:rsidRPr="00C423A8" w:rsidTr="00381F14">
        <w:tc>
          <w:tcPr>
            <w:tcW w:w="1050" w:type="dxa"/>
            <w:tcBorders>
              <w:left w:val="single" w:sz="4" w:space="0" w:color="auto"/>
              <w:right w:val="single" w:sz="4" w:space="0" w:color="auto"/>
            </w:tcBorders>
            <w:shd w:val="clear" w:color="auto" w:fill="FFFFFF"/>
          </w:tcPr>
          <w:p w:rsidR="003A73F8" w:rsidRPr="00381F14" w:rsidRDefault="003A73F8" w:rsidP="00D33766">
            <w:pPr>
              <w:pStyle w:val="TableText"/>
              <w:rPr>
                <w:sz w:val="18"/>
              </w:rPr>
            </w:pPr>
            <w:r w:rsidRPr="00381F14">
              <w:rPr>
                <w:sz w:val="18"/>
              </w:rPr>
              <w:t>21</w:t>
            </w:r>
          </w:p>
        </w:tc>
        <w:tc>
          <w:tcPr>
            <w:tcW w:w="4408" w:type="dxa"/>
            <w:tcBorders>
              <w:top w:val="single" w:sz="4" w:space="0" w:color="auto"/>
              <w:left w:val="single" w:sz="4" w:space="0" w:color="auto"/>
              <w:bottom w:val="single" w:sz="4" w:space="0" w:color="auto"/>
              <w:right w:val="single" w:sz="4" w:space="0" w:color="auto"/>
            </w:tcBorders>
            <w:shd w:val="clear" w:color="auto" w:fill="FFFFFF"/>
          </w:tcPr>
          <w:p w:rsidR="003A73F8" w:rsidRPr="00381F14" w:rsidRDefault="00D0012E" w:rsidP="00D33766">
            <w:pPr>
              <w:pStyle w:val="TableText"/>
              <w:rPr>
                <w:sz w:val="18"/>
              </w:rPr>
            </w:pPr>
            <w:r w:rsidRPr="00381F14">
              <w:rPr>
                <w:sz w:val="18"/>
              </w:rPr>
              <w:t>Survival.</w:t>
            </w:r>
          </w:p>
        </w:tc>
        <w:tc>
          <w:tcPr>
            <w:tcW w:w="9270" w:type="dxa"/>
            <w:tcBorders>
              <w:top w:val="single" w:sz="4" w:space="0" w:color="auto"/>
              <w:left w:val="single" w:sz="4" w:space="0" w:color="auto"/>
              <w:bottom w:val="single" w:sz="4" w:space="0" w:color="auto"/>
              <w:right w:val="single" w:sz="4" w:space="0" w:color="auto"/>
            </w:tcBorders>
            <w:shd w:val="clear" w:color="auto" w:fill="FFFFFF"/>
          </w:tcPr>
          <w:p w:rsidR="003A73F8" w:rsidRPr="00381F14" w:rsidRDefault="00DE14DA" w:rsidP="00D33766">
            <w:pPr>
              <w:pStyle w:val="TableText"/>
              <w:rPr>
                <w:sz w:val="18"/>
              </w:rPr>
            </w:pPr>
            <w:r w:rsidRPr="00381F14">
              <w:rPr>
                <w:sz w:val="18"/>
              </w:rPr>
              <w:t xml:space="preserve">The parties have </w:t>
            </w:r>
            <w:r w:rsidR="00F57363" w:rsidRPr="00381F14">
              <w:rPr>
                <w:sz w:val="18"/>
              </w:rPr>
              <w:t>particular rights and obligations under the Agreement</w:t>
            </w:r>
            <w:r w:rsidRPr="00381F14">
              <w:rPr>
                <w:sz w:val="18"/>
              </w:rPr>
              <w:t xml:space="preserve"> which</w:t>
            </w:r>
            <w:r w:rsidR="00627547" w:rsidRPr="00381F14">
              <w:rPr>
                <w:sz w:val="18"/>
              </w:rPr>
              <w:t xml:space="preserve"> survive termination or expiry of the Agreement, or completion of the supply of the Goods. This provision ensures that these rights and obligations continue to be operative and enforceable at any time.</w:t>
            </w:r>
            <w:r w:rsidR="00F57363" w:rsidRPr="00381F14">
              <w:rPr>
                <w:sz w:val="18"/>
              </w:rPr>
              <w:t xml:space="preserve"> </w:t>
            </w:r>
          </w:p>
        </w:tc>
      </w:tr>
    </w:tbl>
    <w:p w:rsidR="00833860" w:rsidRPr="00C423A8" w:rsidRDefault="00833860" w:rsidP="00D33766"/>
    <w:sectPr w:rsidR="00833860" w:rsidRPr="00C423A8" w:rsidSect="00381F14">
      <w:headerReference w:type="default" r:id="rId9"/>
      <w:footerReference w:type="even" r:id="rId10"/>
      <w:footerReference w:type="default" r:id="rId11"/>
      <w:headerReference w:type="first" r:id="rId12"/>
      <w:footerReference w:type="first" r:id="rId13"/>
      <w:endnotePr>
        <w:numFmt w:val="decimal"/>
      </w:endnotePr>
      <w:pgSz w:w="16834" w:h="11909" w:orient="landscape" w:code="9"/>
      <w:pgMar w:top="1440" w:right="1152" w:bottom="1166" w:left="1152" w:header="691"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A1" w:rsidRDefault="000352A1">
      <w:r>
        <w:separator/>
      </w:r>
    </w:p>
  </w:endnote>
  <w:endnote w:type="continuationSeparator" w:id="0">
    <w:p w:rsidR="000352A1" w:rsidRDefault="0003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015" w:rsidRDefault="007D5015" w:rsidP="00292418">
    <w:pPr>
      <w:pStyle w:val="Footer"/>
      <w:framePr w:wrap="around" w:vAnchor="text" w:hAnchor="margin" w:xAlign="right" w:y="1"/>
      <w:spacing w:after="0"/>
      <w:jc w:val="left"/>
      <w:rPr>
        <w:rStyle w:val="PageNumber"/>
        <w:rFonts w:ascii="Arial" w:hAnsi="Arial" w:cs="Arial"/>
        <w:b/>
        <w:color w:val="3F3F3F"/>
        <w:sz w:val="20"/>
      </w:rPr>
    </w:pPr>
  </w:p>
  <w:p w:rsidR="00833860" w:rsidRDefault="008338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33860" w:rsidRDefault="008338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14" w:rsidRPr="00381F14" w:rsidRDefault="00381F14" w:rsidP="00381F14">
    <w:pPr>
      <w:pStyle w:val="Spacer"/>
      <w:spacing w:after="0" w:line="240" w:lineRule="auto"/>
      <w:rPr>
        <w:rStyle w:val="PageNumber"/>
        <w:sz w:val="4"/>
      </w:rPr>
    </w:pPr>
  </w:p>
  <w:p w:rsidR="00381F14" w:rsidRPr="00D33766" w:rsidRDefault="00381F14" w:rsidP="00381F14">
    <w:pPr>
      <w:pStyle w:val="Footer"/>
      <w:jc w:val="right"/>
      <w:rPr>
        <w:rFonts w:asciiTheme="minorHAnsi" w:hAnsiTheme="minorHAnsi" w:cstheme="minorHAnsi"/>
      </w:rPr>
    </w:pPr>
    <w:r w:rsidRPr="00D33766">
      <w:rPr>
        <w:rStyle w:val="PageNumber"/>
        <w:rFonts w:asciiTheme="minorHAnsi" w:hAnsiTheme="minorHAnsi" w:cstheme="minorHAnsi"/>
        <w:color w:val="000000"/>
      </w:rPr>
      <w:fldChar w:fldCharType="begin"/>
    </w:r>
    <w:r w:rsidRPr="00D33766">
      <w:rPr>
        <w:rStyle w:val="PageNumber"/>
        <w:rFonts w:asciiTheme="minorHAnsi" w:hAnsiTheme="minorHAnsi" w:cstheme="minorHAnsi"/>
        <w:color w:val="000000"/>
      </w:rPr>
      <w:instrText xml:space="preserve"> Page </w:instrText>
    </w:r>
    <w:r w:rsidRPr="00D33766">
      <w:rPr>
        <w:rStyle w:val="PageNumber"/>
        <w:rFonts w:asciiTheme="minorHAnsi" w:hAnsiTheme="minorHAnsi" w:cstheme="minorHAnsi"/>
        <w:color w:val="000000"/>
      </w:rPr>
      <w:fldChar w:fldCharType="separate"/>
    </w:r>
    <w:r w:rsidR="0065290B">
      <w:rPr>
        <w:rStyle w:val="PageNumber"/>
        <w:rFonts w:asciiTheme="minorHAnsi" w:hAnsiTheme="minorHAnsi" w:cstheme="minorHAnsi"/>
        <w:noProof/>
        <w:color w:val="000000"/>
      </w:rPr>
      <w:t>3</w:t>
    </w:r>
    <w:r w:rsidRPr="00D33766">
      <w:rPr>
        <w:rStyle w:val="PageNumber"/>
        <w:rFonts w:asciiTheme="minorHAnsi" w:hAnsiTheme="minorHAnsi" w:cstheme="minorHAnsi"/>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14" w:rsidRPr="00381F14" w:rsidRDefault="00381F14" w:rsidP="00381F14">
    <w:pPr>
      <w:pStyle w:val="Spacer"/>
      <w:spacing w:after="0" w:line="240" w:lineRule="auto"/>
      <w:rPr>
        <w:rStyle w:val="PageNumber"/>
        <w:sz w:val="4"/>
      </w:rPr>
    </w:pPr>
  </w:p>
  <w:p w:rsidR="00D33766" w:rsidRPr="00D33766" w:rsidRDefault="00D33766" w:rsidP="00D33766">
    <w:pPr>
      <w:pStyle w:val="Footer"/>
      <w:jc w:val="right"/>
      <w:rPr>
        <w:rFonts w:asciiTheme="minorHAnsi" w:hAnsiTheme="minorHAnsi" w:cstheme="minorHAnsi"/>
      </w:rPr>
    </w:pPr>
    <w:r w:rsidRPr="00D33766">
      <w:rPr>
        <w:rStyle w:val="PageNumber"/>
        <w:rFonts w:asciiTheme="minorHAnsi" w:hAnsiTheme="minorHAnsi" w:cstheme="minorHAnsi"/>
        <w:color w:val="000000"/>
      </w:rPr>
      <w:fldChar w:fldCharType="begin"/>
    </w:r>
    <w:r w:rsidRPr="00D33766">
      <w:rPr>
        <w:rStyle w:val="PageNumber"/>
        <w:rFonts w:asciiTheme="minorHAnsi" w:hAnsiTheme="minorHAnsi" w:cstheme="minorHAnsi"/>
        <w:color w:val="000000"/>
      </w:rPr>
      <w:instrText xml:space="preserve"> Page </w:instrText>
    </w:r>
    <w:r w:rsidRPr="00D33766">
      <w:rPr>
        <w:rStyle w:val="PageNumber"/>
        <w:rFonts w:asciiTheme="minorHAnsi" w:hAnsiTheme="minorHAnsi" w:cstheme="minorHAnsi"/>
        <w:color w:val="000000"/>
      </w:rPr>
      <w:fldChar w:fldCharType="separate"/>
    </w:r>
    <w:r w:rsidR="0065290B">
      <w:rPr>
        <w:rStyle w:val="PageNumber"/>
        <w:rFonts w:asciiTheme="minorHAnsi" w:hAnsiTheme="minorHAnsi" w:cstheme="minorHAnsi"/>
        <w:noProof/>
        <w:color w:val="000000"/>
      </w:rPr>
      <w:t>1</w:t>
    </w:r>
    <w:r w:rsidRPr="00D33766">
      <w:rPr>
        <w:rStyle w:val="PageNumber"/>
        <w:rFonts w:asciiTheme="minorHAnsi" w:hAnsiTheme="minorHAnsi" w:cstheme="minorHAns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A1" w:rsidRDefault="000352A1">
      <w:r>
        <w:separator/>
      </w:r>
    </w:p>
  </w:footnote>
  <w:footnote w:type="continuationSeparator" w:id="0">
    <w:p w:rsidR="000352A1" w:rsidRDefault="0003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0" w:rsidRPr="00980E44" w:rsidRDefault="00292418" w:rsidP="00980E44">
    <w:pPr>
      <w:pStyle w:val="Header"/>
      <w:tabs>
        <w:tab w:val="clear" w:pos="8306"/>
        <w:tab w:val="left" w:pos="2043"/>
        <w:tab w:val="right" w:pos="13950"/>
      </w:tabs>
      <w:jc w:val="left"/>
      <w:rPr>
        <w:rFonts w:ascii="Arial" w:hAnsi="Arial" w:cs="Arial"/>
        <w:b/>
        <w:szCs w:val="22"/>
      </w:rPr>
    </w:pPr>
    <w:r w:rsidRPr="00980E44">
      <w:rPr>
        <w:rFonts w:ascii="Arial" w:hAnsi="Arial" w:cs="Arial"/>
        <w:b/>
        <w:szCs w:val="22"/>
      </w:rPr>
      <w:t xml:space="preserve">Contract </w:t>
    </w:r>
    <w:r w:rsidR="00BD30D6" w:rsidRPr="00980E44">
      <w:rPr>
        <w:rFonts w:ascii="Arial" w:hAnsi="Arial" w:cs="Arial"/>
        <w:b/>
        <w:szCs w:val="22"/>
      </w:rPr>
      <w:t>refresh</w:t>
    </w:r>
    <w:r w:rsidRPr="00980E44">
      <w:rPr>
        <w:rFonts w:ascii="Arial" w:hAnsi="Arial" w:cs="Arial"/>
        <w:b/>
        <w:szCs w:val="22"/>
      </w:rPr>
      <w:t xml:space="preserve"> matrix: General conditions for the supply of Goods</w:t>
    </w:r>
    <w:r w:rsidRPr="00980E44">
      <w:rPr>
        <w:rFonts w:ascii="Arial" w:hAnsi="Arial" w:cs="Arial"/>
        <w:b/>
        <w:szCs w:val="22"/>
      </w:rPr>
      <w:tab/>
    </w:r>
    <w:r w:rsidR="006C3FFD" w:rsidRPr="00980E44">
      <w:rPr>
        <w:rFonts w:ascii="Arial" w:hAnsi="Arial" w:cs="Arial"/>
        <w:b/>
        <w:szCs w:val="22"/>
      </w:rPr>
      <w:t>Department of Treasury and Finance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30" w:rsidRDefault="007E3730">
    <w:pPr>
      <w:pStyle w:val="Header"/>
    </w:pPr>
    <w:r>
      <w:rPr>
        <w:noProof/>
        <w:lang w:val="en-AU" w:eastAsia="en-AU"/>
      </w:rPr>
      <mc:AlternateContent>
        <mc:Choice Requires="wpg">
          <w:drawing>
            <wp:anchor distT="0" distB="0" distL="114300" distR="114300" simplePos="0" relativeHeight="251661312" behindDoc="1" locked="0" layoutInCell="1" allowOverlap="1" wp14:anchorId="26475CC6" wp14:editId="1ABEDBD1">
              <wp:simplePos x="0" y="0"/>
              <wp:positionH relativeFrom="page">
                <wp:posOffset>0</wp:posOffset>
              </wp:positionH>
              <wp:positionV relativeFrom="paragraph">
                <wp:posOffset>-285750</wp:posOffset>
              </wp:positionV>
              <wp:extent cx="10789920" cy="53022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89920" cy="530225"/>
                        <a:chOff x="0" y="0"/>
                        <a:chExt cx="10789920" cy="530225"/>
                      </a:xfrm>
                    </wpg:grpSpPr>
                    <wps:wsp>
                      <wps:cNvPr id="4" name="Rectangle 12"/>
                      <wps:cNvSpPr>
                        <a:spLocks noChangeArrowheads="1"/>
                      </wps:cNvSpPr>
                      <wps:spPr bwMode="auto">
                        <a:xfrm>
                          <a:off x="8229600" y="0"/>
                          <a:ext cx="2560320"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3"/>
                      <wps:cNvSpPr>
                        <a:spLocks noChangeArrowheads="1"/>
                      </wps:cNvSpPr>
                      <wps:spPr bwMode="auto">
                        <a:xfrm>
                          <a:off x="0" y="0"/>
                          <a:ext cx="2560320"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22"/>
                      <wps:cNvSpPr>
                        <a:spLocks noEditPoints="1"/>
                      </wps:cNvSpPr>
                      <wps:spPr bwMode="auto">
                        <a:xfrm>
                          <a:off x="5442509" y="0"/>
                          <a:ext cx="522605" cy="530225"/>
                        </a:xfrm>
                        <a:custGeom>
                          <a:avLst/>
                          <a:gdLst>
                            <a:gd name="T0" fmla="*/ 522605 w 824"/>
                            <a:gd name="T1" fmla="*/ 0 h 835"/>
                            <a:gd name="T2" fmla="*/ 0 w 824"/>
                            <a:gd name="T3" fmla="*/ 0 h 835"/>
                            <a:gd name="T4" fmla="*/ 253692 w 824"/>
                            <a:gd name="T5" fmla="*/ 530225 h 835"/>
                            <a:gd name="T6" fmla="*/ 268279 w 824"/>
                            <a:gd name="T7" fmla="*/ 530225 h 835"/>
                            <a:gd name="T8" fmla="*/ 522605 w 824"/>
                            <a:gd name="T9" fmla="*/ 0 h 835"/>
                            <a:gd name="T10" fmla="*/ 522605 w 824"/>
                            <a:gd name="T11" fmla="*/ 0 h 835"/>
                            <a:gd name="T12" fmla="*/ 522605 w 824"/>
                            <a:gd name="T13" fmla="*/ 0 h 8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4"/>
                      <wps:cNvSpPr>
                        <a:spLocks/>
                      </wps:cNvSpPr>
                      <wps:spPr bwMode="auto">
                        <a:xfrm>
                          <a:off x="4806086" y="0"/>
                          <a:ext cx="900430" cy="530225"/>
                        </a:xfrm>
                        <a:custGeom>
                          <a:avLst/>
                          <a:gdLst>
                            <a:gd name="T0" fmla="*/ 646609 w 1419"/>
                            <a:gd name="T1" fmla="*/ 0 h 835"/>
                            <a:gd name="T2" fmla="*/ 0 w 1419"/>
                            <a:gd name="T3" fmla="*/ 0 h 835"/>
                            <a:gd name="T4" fmla="*/ 254456 w 1419"/>
                            <a:gd name="T5" fmla="*/ 530225 h 835"/>
                            <a:gd name="T6" fmla="*/ 900430 w 1419"/>
                            <a:gd name="T7" fmla="*/ 530225 h 835"/>
                            <a:gd name="T8" fmla="*/ 646609 w 1419"/>
                            <a:gd name="T9" fmla="*/ 0 h 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
                      <wps:cNvSpPr>
                        <a:spLocks/>
                      </wps:cNvSpPr>
                      <wps:spPr bwMode="auto">
                        <a:xfrm>
                          <a:off x="2311603" y="0"/>
                          <a:ext cx="2761615" cy="530225"/>
                        </a:xfrm>
                        <a:custGeom>
                          <a:avLst/>
                          <a:gdLst>
                            <a:gd name="T0" fmla="*/ 2761615 w 4352"/>
                            <a:gd name="T1" fmla="*/ 530225 h 865"/>
                            <a:gd name="T2" fmla="*/ 239865 w 4352"/>
                            <a:gd name="T3" fmla="*/ 530225 h 865"/>
                            <a:gd name="T4" fmla="*/ 0 w 4352"/>
                            <a:gd name="T5" fmla="*/ 0 h 865"/>
                            <a:gd name="T6" fmla="*/ 2521750 w 4352"/>
                            <a:gd name="T7" fmla="*/ 0 h 865"/>
                            <a:gd name="T8" fmla="*/ 2761615 w 4352"/>
                            <a:gd name="T9" fmla="*/ 530225 h 8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5705856" y="0"/>
                          <a:ext cx="2761615" cy="530225"/>
                        </a:xfrm>
                        <a:custGeom>
                          <a:avLst/>
                          <a:gdLst>
                            <a:gd name="T0" fmla="*/ 2522385 w 4352"/>
                            <a:gd name="T1" fmla="*/ 530225 h 865"/>
                            <a:gd name="T2" fmla="*/ 0 w 4352"/>
                            <a:gd name="T3" fmla="*/ 530225 h 865"/>
                            <a:gd name="T4" fmla="*/ 239865 w 4352"/>
                            <a:gd name="T5" fmla="*/ 0 h 865"/>
                            <a:gd name="T6" fmla="*/ 2761615 w 4352"/>
                            <a:gd name="T7" fmla="*/ 0 h 865"/>
                            <a:gd name="T8" fmla="*/ 2522385 w 4352"/>
                            <a:gd name="T9" fmla="*/ 530225 h 8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364224" y="175565"/>
                          <a:ext cx="1170432" cy="21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margin">
                <wp14:pctHeight>0</wp14:pctHeight>
              </wp14:sizeRelV>
            </wp:anchor>
          </w:drawing>
        </mc:Choice>
        <mc:Fallback>
          <w:pict>
            <v:group id="Group 1" o:spid="_x0000_s1026" style="position:absolute;margin-left:0;margin-top:-22.5pt;width:849.6pt;height:41.75pt;z-index:-251655168;mso-position-horizontal-relative:page;mso-height-relative:margin" coordsize="107899,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">
              <v:rect id="Rectangle 12" o:spid="_x0000_s1027" style="position:absolute;left:82296;width:2560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JlMQA&#10;AADaAAAADwAAAGRycy9kb3ducmV2LnhtbESPW2sCMRSE3wv+h3CEvtXsRaTdGkXaCmLtQ728Hzan&#10;u4ubkyWJuvrrG6HQx2FmvmGm89604kzON5YVpKMEBHFpdcOVgv1u+fQMwgdkja1lUnAlD/PZ4GGK&#10;hbYX/qbzNlQiQtgXqKAOoSuk9GVNBv3IdsTR+7HOYIjSVVI7vES4aWWWJBNpsOG4UGNHbzWVx+3J&#10;KPj8+HpJ353X2eFgdbq85c1mnSv1OOwXryAC9eE//NdeaQVjuF+JN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iZTEAAAA2gAAAA8AAAAAAAAAAAAAAAAAmAIAAGRycy9k&#10;b3ducmV2LnhtbFBLBQYAAAAABAAEAPUAAACJAwAAAAA=&#10;" fillcolor="#e9e9e7" stroked="f"/>
              <v:rect id="Rectangle 13" o:spid="_x0000_s1028" style="position:absolute;width:25603;height:5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pbcMA&#10;AADaAAAADwAAAGRycy9kb3ducmV2LnhtbESPQWvCQBSE70L/w/IK3nSjYinRTZCW0loo0ih4fc2+&#10;ZoPZtyG7jfHfuwXB4zAz3zDrfLCN6KnztWMFs2kCgrh0uuZKwWH/NnkG4QOyxsYxKbiQhzx7GK0x&#10;1e7M39QXoRIRwj5FBSaENpXSl4Ys+qlriaP36zqLIcqukrrDc4TbRs6T5ElarDkuGGzpxVB5Kv6s&#10;gk9/WZbz962Rr7vZz1fRL1pXH5UaPw6bFYhAQ7iHb+0PrWAJ/1fiDZ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FpbcMAAADaAAAADwAAAAAAAAAAAAAAAACYAgAAZHJzL2Rv&#10;d25yZXYueG1sUEsFBgAAAAAEAAQA9QAAAIgDAAAAAA==&#10;" fillcolor="#85080f" stroked="f"/>
              <v:shape id="Freeform 22" o:spid="_x0000_s1029" style="position:absolute;left:54425;width:5226;height:5302;visibility:visible;mso-wrap-style:square;v-text-anchor:top" coordsize="824,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W1cIA&#10;AADaAAAADwAAAGRycy9kb3ducmV2LnhtbESPQWsCMRSE70L/Q3gFb5rYw1K2RhGtUHoo7Cr0+tg8&#10;N4ubl2WTauqvbwqCx2FmvmGW6+R6caExdJ41LOYKBHHjTcethuNhP3sFESKywd4zafilAOvV02SJ&#10;pfFXruhSx1ZkCIcSNdgYh1LK0FhyGOZ+IM7eyY8OY5ZjK82I1wx3vXxRqpAOO84LFgfaWmrO9Y/T&#10;MBTyvfq8pa9dV39XB2WTCvuk9fQ5bd5ARErxEb63P4yGAv6v5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BbVwgAAANoAAAAPAAAAAAAAAAAAAAAAAJgCAABkcnMvZG93&#10;bnJldi54bWxQSwUGAAAAAAQABAD1AAAAhwMAAAAA&#10;" path="m824,l,,400,835r23,l824,xm824,r,xe" fillcolor="#9c68ac" stroked="f">
                <v:path arrowok="t" o:connecttype="custom" o:connectlocs="331451439,0;0,0;160898917,336692875;170150421,336692875;331451439,0;331451439,0;331451439,0" o:connectangles="0,0,0,0,0,0,0"/>
                <o:lock v:ext="edit" verticies="t"/>
              </v:shape>
              <v:shape id="Freeform 24" o:spid="_x0000_s1030" style="position:absolute;left:48060;width:9005;height:5302;visibility:visible;mso-wrap-style:square;v-text-anchor:top" coordsize="1419,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5fsMA&#10;AADaAAAADwAAAGRycy9kb3ducmV2LnhtbESPUWvCQBCE3wX/w7FC3+qlFlpNPUVKlb4UMfoDltw2&#10;F5rbi7lV0/76niD4OMzMN8x82ftGnamLdWADT+MMFHEZbM2VgcN+/TgFFQXZYhOYDPxShOViOJhj&#10;bsOFd3QupFIJwjFHA06kzbWOpSOPcRxa4uR9h86jJNlV2nZ4SXDf6EmWvWiPNacFhy29Oyp/ipM3&#10;MMv+RCpXzL4+juH5MCk3223cGPMw6ldvoIR6uYdv7U9r4BWuV9IN0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5fsMAAADaAAAADwAAAAAAAAAAAAAAAACYAgAAZHJzL2Rv&#10;d25yZXYueG1sUEsFBgAAAAAEAAQA9QAAAIgDAAAAAA==&#10;" path="m1019,l,,401,835r1018,l1019,xe" fillcolor="#5d196a" stroked="f">
                <v:path arrowok="t" o:connecttype="custom" o:connectlocs="410307359,0;0,0;161465691,336692875;571370109,336692875;410307359,0" o:connectangles="0,0,0,0,0"/>
              </v:shape>
              <v:shape id="Freeform 17" o:spid="_x0000_s1031" style="position:absolute;left:23116;width:27616;height:5302;visibility:visible;mso-wrap-style:square;v-text-anchor:top" coordsize="4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ge78A&#10;AADaAAAADwAAAGRycy9kb3ducmV2LnhtbERPTWsCMRC9C/6HMEJvmtSKlNUoIgjS4sG1UHobNuNu&#10;6GaybKKb/vvmIHh8vO/1NrlW3KkP1rOG15kCQVx5Y7nW8HU5TN9BhIhssPVMGv4owHYzHq2xMH7g&#10;M93LWIscwqFADU2MXSFlqBpyGGa+I87c1fcOY4Z9LU2PQw53rZwrtZQOLeeGBjvaN1T9ljenoVy8&#10;fdvTsFTm52OfBrtTn+ektH6ZpN0KRKQUn+KH+2g05K35Sr4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TWB7vwAAANoAAAAPAAAAAAAAAAAAAAAAAJgCAABkcnMvZG93bnJl&#10;di54bWxQSwUGAAAAAAQABAD1AAAAhAMAAAAA&#10;" path="m4352,865r-3974,l,,3974,r378,865xe" fillcolor="#b8222f" stroked="f">
                <v:path arrowok="t" o:connecttype="custom" o:connectlocs="1752416684,325015665;152209279,325015665;0,0;1600207405,0;1752416684,325015665" o:connectangles="0,0,0,0,0"/>
              </v:shape>
              <v:shape id="Freeform 18" o:spid="_x0000_s1032" style="position:absolute;left:57058;width:27616;height:5302;visibility:visible;mso-wrap-style:square;v-text-anchor:top" coordsize="435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FDL4A&#10;AADaAAAADwAAAGRycy9kb3ducmV2LnhtbESPzQrCMBCE74LvEFbwIpoqKlqNIoIgXoo/D7A0a1tt&#10;NqWJWt/eCILHYWa+YZbrxpTiSbUrLCsYDiIQxKnVBWcKLuddfwbCeWSNpWVS8CYH61W7tcRY2xcf&#10;6XnymQgQdjEqyL2vYildmpNBN7AVcfCutjbog6wzqWt8Bbgp5SiKptJgwWEhx4q2OaX308MoSNzu&#10;kLk0GlHS3JKeHeN8UqJS3U6zWYDw1Ph/+NfeawVz+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wxQy+AAAA2gAAAA8AAAAAAAAAAAAAAAAAmAIAAGRycy9kb3ducmV2&#10;LnhtbFBLBQYAAAAABAAEAPUAAACDAwAAAAA=&#10;" path="m3975,865l,865,378,,4352,,3975,865xe" fillcolor="#782b8f" stroked="f">
                <v:path arrowok="t" o:connecttype="custom" o:connectlocs="1600610352,325015665;0,325015665;152209279,0;1752416684,0;1600610352,32501566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63642;top:1755;width:11704;height:2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B5zCAAAA2wAAAA8AAABkcnMvZG93bnJldi54bWxEj82OwjAMhO9I+w6RV+IGKRwQKgQErHa1&#10;p5X4uXCzGtMWGqdKQilvvz4gcbM145nPy3XvGtVRiLVnA5NxBoq48Lbm0sDp+D2ag4oJ2WLjmQw8&#10;KcJ69TFYYm79g/fUHVKpJIRjjgaqlNpc61hU5DCOfUss2sUHh0nWUGob8CHhrtHTLJtphzVLQ4Ut&#10;7Soqboe7M9Ccbxjs9eJnP91Xy9u/Yrvp58YMP/vNAlSiPr3Nr+tfK/hCL7/IAHr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nwecwgAAANsAAAAPAAAAAAAAAAAAAAAAAJ8C&#10;AABkcnMvZG93bnJldi54bWxQSwUGAAAAAAQABAD3AAAAjgMAAAAA&#10;">
                <v:imagedata r:id="rId2"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7601F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CFA1B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E52D72C"/>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08893C"/>
    <w:lvl w:ilvl="0">
      <w:start w:val="1"/>
      <w:numFmt w:val="decimal"/>
      <w:pStyle w:val="ListNumber2"/>
      <w:lvlText w:val="%1."/>
      <w:lvlJc w:val="left"/>
      <w:pPr>
        <w:tabs>
          <w:tab w:val="num" w:pos="643"/>
        </w:tabs>
        <w:ind w:left="643" w:hanging="360"/>
      </w:pPr>
    </w:lvl>
  </w:abstractNum>
  <w:abstractNum w:abstractNumId="4">
    <w:nsid w:val="FFFFFF88"/>
    <w:multiLevelType w:val="singleLevel"/>
    <w:tmpl w:val="F440EE04"/>
    <w:lvl w:ilvl="0">
      <w:start w:val="1"/>
      <w:numFmt w:val="decimal"/>
      <w:pStyle w:val="ListNumber"/>
      <w:lvlText w:val="%1."/>
      <w:lvlJc w:val="left"/>
      <w:pPr>
        <w:tabs>
          <w:tab w:val="num" w:pos="360"/>
        </w:tabs>
        <w:ind w:left="360" w:hanging="360"/>
      </w:pPr>
    </w:lvl>
  </w:abstractNum>
  <w:abstractNum w:abstractNumId="5">
    <w:nsid w:val="01D861D9"/>
    <w:multiLevelType w:val="hybridMultilevel"/>
    <w:tmpl w:val="2AD24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4560B50"/>
    <w:multiLevelType w:val="hybridMultilevel"/>
    <w:tmpl w:val="640A3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4723DB5"/>
    <w:multiLevelType w:val="multilevel"/>
    <w:tmpl w:val="B86A6E8E"/>
    <w:name w:val="Definition Numbering List"/>
    <w:lvl w:ilvl="0">
      <w:start w:val="1"/>
      <w:numFmt w:val="lowerLetter"/>
      <w:pStyle w:val="DefinitionNumbering1"/>
      <w:lvlText w:val="(%1)"/>
      <w:lvlJc w:val="left"/>
      <w:pPr>
        <w:tabs>
          <w:tab w:val="num" w:pos="1800"/>
        </w:tabs>
        <w:ind w:left="1800" w:hanging="1080"/>
      </w:pPr>
      <w:rPr>
        <w:rFonts w:hint="default"/>
        <w:caps w:val="0"/>
        <w:effect w:val="none"/>
      </w:rPr>
    </w:lvl>
    <w:lvl w:ilvl="1">
      <w:start w:val="1"/>
      <w:numFmt w:val="lowerRoman"/>
      <w:pStyle w:val="DefinitionNumbering2"/>
      <w:lvlText w:val="(%2)"/>
      <w:lvlJc w:val="left"/>
      <w:pPr>
        <w:tabs>
          <w:tab w:val="num" w:pos="2880"/>
        </w:tabs>
        <w:ind w:left="2880" w:hanging="1080"/>
      </w:pPr>
      <w:rPr>
        <w:rFonts w:hint="default"/>
        <w:caps w:val="0"/>
        <w:effect w:val="none"/>
      </w:rPr>
    </w:lvl>
    <w:lvl w:ilvl="2">
      <w:start w:val="1"/>
      <w:numFmt w:val="upperLetter"/>
      <w:pStyle w:val="DefinitionNumbering3"/>
      <w:lvlText w:val="(%3)"/>
      <w:lvlJc w:val="left"/>
      <w:pPr>
        <w:tabs>
          <w:tab w:val="num" w:pos="3600"/>
        </w:tabs>
        <w:ind w:left="3600" w:hanging="720"/>
      </w:pPr>
      <w:rPr>
        <w:rFonts w:hint="default"/>
        <w:caps w:val="0"/>
        <w:effect w:val="none"/>
      </w:rPr>
    </w:lvl>
    <w:lvl w:ilvl="3">
      <w:start w:val="1"/>
      <w:numFmt w:val="none"/>
      <w:lvlText w:val=""/>
      <w:lvlJc w:val="left"/>
      <w:pPr>
        <w:tabs>
          <w:tab w:val="num" w:pos="2880"/>
        </w:tabs>
        <w:ind w:left="2880" w:hanging="1080"/>
      </w:pPr>
      <w:rPr>
        <w:rFonts w:hint="default"/>
        <w:caps w:val="0"/>
        <w:effect w:val="none"/>
      </w:rPr>
    </w:lvl>
    <w:lvl w:ilvl="4">
      <w:start w:val="1"/>
      <w:numFmt w:val="none"/>
      <w:lvlText w:val=""/>
      <w:lvlJc w:val="left"/>
      <w:pPr>
        <w:tabs>
          <w:tab w:val="num" w:pos="2880"/>
        </w:tabs>
        <w:ind w:left="2880" w:hanging="108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8">
    <w:nsid w:val="048216A2"/>
    <w:multiLevelType w:val="hybridMultilevel"/>
    <w:tmpl w:val="FB7A2F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08F31143"/>
    <w:multiLevelType w:val="hybridMultilevel"/>
    <w:tmpl w:val="B71EAE26"/>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9801A33"/>
    <w:multiLevelType w:val="multilevel"/>
    <w:tmpl w:val="9684CEEE"/>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9E30919"/>
    <w:multiLevelType w:val="multilevel"/>
    <w:tmpl w:val="A4444580"/>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C513322"/>
    <w:multiLevelType w:val="multilevel"/>
    <w:tmpl w:val="6BA2A770"/>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1117C8A"/>
    <w:multiLevelType w:val="hybridMultilevel"/>
    <w:tmpl w:val="2AC07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364B45"/>
    <w:multiLevelType w:val="hybridMultilevel"/>
    <w:tmpl w:val="982C6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043B48"/>
    <w:multiLevelType w:val="multilevel"/>
    <w:tmpl w:val="BEA2DA76"/>
    <w:lvl w:ilvl="0">
      <w:start w:val="1"/>
      <w:numFmt w:val="decimal"/>
      <w:lvlText w:val="%1"/>
      <w:lvlJc w:val="left"/>
      <w:pPr>
        <w:ind w:left="360" w:hanging="360"/>
      </w:pPr>
      <w:rPr>
        <w:rFonts w:hint="default"/>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D1E4166"/>
    <w:multiLevelType w:val="hybridMultilevel"/>
    <w:tmpl w:val="413E4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423538"/>
    <w:multiLevelType w:val="hybridMultilevel"/>
    <w:tmpl w:val="EC262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9">
    <w:nsid w:val="23797FEB"/>
    <w:multiLevelType w:val="hybridMultilevel"/>
    <w:tmpl w:val="47D07670"/>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3C27815"/>
    <w:multiLevelType w:val="multilevel"/>
    <w:tmpl w:val="4AFACFB8"/>
    <w:lvl w:ilvl="0">
      <w:start w:val="1"/>
      <w:numFmt w:val="decimal"/>
      <w:lvlText w:val="%1."/>
      <w:lvlJc w:val="left"/>
      <w:pPr>
        <w:tabs>
          <w:tab w:val="num" w:pos="720"/>
        </w:tabs>
        <w:ind w:left="720" w:hanging="720"/>
      </w:pPr>
      <w:rPr>
        <w:rFonts w:ascii="Calibri" w:hAnsi="Calibri" w:cs="Times New Roman" w:hint="default"/>
      </w:rPr>
    </w:lvl>
    <w:lvl w:ilvl="1">
      <w:start w:val="1"/>
      <w:numFmt w:val="lowerLetter"/>
      <w:lvlText w:val="(%2)"/>
      <w:lvlJc w:val="left"/>
      <w:pPr>
        <w:tabs>
          <w:tab w:val="num" w:pos="720"/>
        </w:tabs>
        <w:ind w:left="720" w:hanging="432"/>
      </w:pPr>
      <w:rPr>
        <w:rFonts w:ascii="Calibri" w:hAnsi="Calibri" w:cs="Times New Roman" w:hint="default"/>
      </w:rPr>
    </w:lvl>
    <w:lvl w:ilvl="2">
      <w:start w:val="1"/>
      <w:numFmt w:val="lowerRoman"/>
      <w:lvlText w:val="(%3)"/>
      <w:lvlJc w:val="left"/>
      <w:pPr>
        <w:tabs>
          <w:tab w:val="num" w:pos="1152"/>
        </w:tabs>
        <w:ind w:left="1152" w:hanging="432"/>
      </w:pPr>
      <w:rPr>
        <w:rFonts w:ascii="Calibri" w:hAnsi="Calibri" w:cs="Times New Roman" w:hint="default"/>
      </w:rPr>
    </w:lvl>
    <w:lvl w:ilvl="3">
      <w:start w:val="1"/>
      <w:numFmt w:val="none"/>
      <w:suff w:val="nothing"/>
      <w:lvlText w:val=""/>
      <w:lvlJc w:val="left"/>
      <w:rPr>
        <w:rFonts w:ascii="Calibri" w:hAnsi="Calibri" w:cs="Times New Roman" w:hint="default"/>
      </w:rPr>
    </w:lvl>
    <w:lvl w:ilvl="4">
      <w:start w:val="1"/>
      <w:numFmt w:val="none"/>
      <w:suff w:val="nothing"/>
      <w:lvlText w:val=""/>
      <w:lvlJc w:val="left"/>
      <w:rPr>
        <w:rFonts w:ascii="Calibri" w:hAnsi="Calibri" w:cs="Times New Roman" w:hint="default"/>
      </w:rPr>
    </w:lvl>
    <w:lvl w:ilvl="5">
      <w:start w:val="1"/>
      <w:numFmt w:val="none"/>
      <w:suff w:val="nothing"/>
      <w:lvlText w:val=""/>
      <w:lvlJc w:val="left"/>
      <w:rPr>
        <w:rFonts w:ascii="Calibri" w:hAnsi="Calibri" w:cs="Times New Roman" w:hint="default"/>
      </w:rPr>
    </w:lvl>
    <w:lvl w:ilvl="6">
      <w:start w:val="1"/>
      <w:numFmt w:val="none"/>
      <w:suff w:val="nothing"/>
      <w:lvlText w:val=""/>
      <w:lvlJc w:val="left"/>
      <w:rPr>
        <w:rFonts w:ascii="Calibri" w:hAnsi="Calibri" w:cs="Times New Roman" w:hint="default"/>
      </w:rPr>
    </w:lvl>
    <w:lvl w:ilvl="7">
      <w:start w:val="1"/>
      <w:numFmt w:val="none"/>
      <w:suff w:val="nothing"/>
      <w:lvlText w:val=""/>
      <w:lvlJc w:val="left"/>
      <w:rPr>
        <w:rFonts w:ascii="Calibri" w:hAnsi="Calibri" w:cs="Times New Roman" w:hint="default"/>
      </w:rPr>
    </w:lvl>
    <w:lvl w:ilvl="8">
      <w:start w:val="1"/>
      <w:numFmt w:val="none"/>
      <w:suff w:val="nothing"/>
      <w:lvlText w:val=""/>
      <w:lvlJc w:val="left"/>
      <w:rPr>
        <w:rFonts w:ascii="Calibri" w:hAnsi="Calibri" w:cs="Times New Roman" w:hint="default"/>
      </w:rPr>
    </w:lvl>
  </w:abstractNum>
  <w:abstractNum w:abstractNumId="21">
    <w:nsid w:val="23E00D2A"/>
    <w:multiLevelType w:val="multilevel"/>
    <w:tmpl w:val="43CC3BA2"/>
    <w:lvl w:ilvl="0">
      <w:start w:val="1"/>
      <w:numFmt w:val="upperLetter"/>
      <w:lvlRestart w:val="0"/>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caps w:val="0"/>
        <w:effect w:val="none"/>
      </w:rPr>
    </w:lvl>
    <w:lvl w:ilvl="2">
      <w:start w:val="1"/>
      <w:numFmt w:val="lowerLetter"/>
      <w:lvlText w:val="(%3)"/>
      <w:lvlJc w:val="left"/>
      <w:pPr>
        <w:tabs>
          <w:tab w:val="num" w:pos="2880"/>
        </w:tabs>
        <w:ind w:left="2880" w:hanging="108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22">
    <w:nsid w:val="24C4305B"/>
    <w:multiLevelType w:val="multilevel"/>
    <w:tmpl w:val="30AEE976"/>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6536E79"/>
    <w:multiLevelType w:val="hybridMultilevel"/>
    <w:tmpl w:val="BE5EC1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nsid w:val="26984FF6"/>
    <w:multiLevelType w:val="hybridMultilevel"/>
    <w:tmpl w:val="A540F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AA960C8"/>
    <w:multiLevelType w:val="multilevel"/>
    <w:tmpl w:val="CEB6C4B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nsid w:val="2D583D1F"/>
    <w:multiLevelType w:val="multilevel"/>
    <w:tmpl w:val="FC76F1DA"/>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caps w:val="0"/>
        <w:effect w:val="none"/>
      </w:rPr>
    </w:lvl>
    <w:lvl w:ilvl="3">
      <w:start w:val="1"/>
      <w:numFmt w:val="bullet"/>
      <w:lvlText w:val="·"/>
      <w:lvlJc w:val="left"/>
      <w:pPr>
        <w:tabs>
          <w:tab w:val="num" w:pos="2880"/>
        </w:tabs>
        <w:ind w:left="2880" w:hanging="108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bullet"/>
      <w:lvlText w:val="·"/>
      <w:lvlJc w:val="left"/>
      <w:pPr>
        <w:tabs>
          <w:tab w:val="num" w:pos="4320"/>
        </w:tabs>
        <w:ind w:left="4320" w:hanging="720"/>
      </w:pPr>
      <w:rPr>
        <w:rFonts w:ascii="Symbol" w:hAnsi="Symbol" w:hint="default"/>
        <w:caps w:val="0"/>
        <w:effect w:val="none"/>
      </w:rPr>
    </w:lvl>
    <w:lvl w:ilvl="6">
      <w:start w:val="1"/>
      <w:numFmt w:val="bullet"/>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27">
    <w:nsid w:val="2EEA7A94"/>
    <w:multiLevelType w:val="multilevel"/>
    <w:tmpl w:val="F04E87B2"/>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C4228B"/>
    <w:multiLevelType w:val="multilevel"/>
    <w:tmpl w:val="D4904E4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FD942BB"/>
    <w:multiLevelType w:val="multilevel"/>
    <w:tmpl w:val="F8B832B6"/>
    <w:lvl w:ilvl="0">
      <w:start w:val="1"/>
      <w:numFmt w:val="decimal"/>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10F5AB7"/>
    <w:multiLevelType w:val="multilevel"/>
    <w:tmpl w:val="70C0FDA6"/>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34E168DE"/>
    <w:multiLevelType w:val="multilevel"/>
    <w:tmpl w:val="918E66DE"/>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lvlText w:val=""/>
      <w:lvlJc w:val="left"/>
      <w:pPr>
        <w:tabs>
          <w:tab w:val="num" w:pos="5040"/>
        </w:tabs>
        <w:ind w:left="5040" w:hanging="720"/>
      </w:pPr>
      <w:rPr>
        <w:caps w:val="0"/>
        <w:effect w:val="none"/>
      </w:rPr>
    </w:lvl>
    <w:lvl w:ilvl="8">
      <w:start w:val="1"/>
      <w:numFmt w:val="bullet"/>
      <w:lvlText w:val=""/>
      <w:lvlJc w:val="left"/>
      <w:pPr>
        <w:tabs>
          <w:tab w:val="num" w:pos="5040"/>
        </w:tabs>
        <w:ind w:left="5040" w:hanging="720"/>
      </w:pPr>
      <w:rPr>
        <w:caps w:val="0"/>
        <w:effect w:val="none"/>
      </w:rPr>
    </w:lvl>
  </w:abstractNum>
  <w:abstractNum w:abstractNumId="32">
    <w:nsid w:val="35C171FF"/>
    <w:multiLevelType w:val="multilevel"/>
    <w:tmpl w:val="3B103B74"/>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7916463"/>
    <w:multiLevelType w:val="multilevel"/>
    <w:tmpl w:val="BB0A05F4"/>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9314B0F"/>
    <w:multiLevelType w:val="multilevel"/>
    <w:tmpl w:val="9D960D6C"/>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6">
    <w:nsid w:val="3D8F48D0"/>
    <w:multiLevelType w:val="multilevel"/>
    <w:tmpl w:val="C3040E5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37">
    <w:nsid w:val="4384732D"/>
    <w:multiLevelType w:val="multilevel"/>
    <w:tmpl w:val="4A2CCC8A"/>
    <w:name w:val="Appendicies Heading List"/>
    <w:lvl w:ilvl="0">
      <w:start w:val="1"/>
      <w:numFmt w:val="decimal"/>
      <w:suff w:val="space"/>
      <w:lvlText w:val="APPENDIX %1: "/>
      <w:lvlJc w:val="left"/>
      <w:pPr>
        <w:ind w:left="0" w:firstLine="0"/>
      </w:pPr>
      <w:rPr>
        <w:rFonts w:hint="default"/>
        <w:caps w:val="0"/>
        <w:effect w:val="none"/>
      </w:rPr>
    </w:lvl>
    <w:lvl w:ilvl="1">
      <w:start w:val="1"/>
      <w:numFmt w:val="decimal"/>
      <w:suff w:val="space"/>
      <w:lvlText w:val="Part %2: "/>
      <w:lvlJc w:val="left"/>
      <w:pPr>
        <w:tabs>
          <w:tab w:val="num" w:pos="0"/>
        </w:tabs>
        <w:ind w:left="0" w:firstLine="0"/>
      </w:pPr>
      <w:rPr>
        <w:rFonts w:hint="default"/>
        <w:caps w:val="0"/>
        <w:effect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634F9E"/>
    <w:multiLevelType w:val="hybridMultilevel"/>
    <w:tmpl w:val="3ADA40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nsid w:val="44CF6E98"/>
    <w:multiLevelType w:val="hybridMultilevel"/>
    <w:tmpl w:val="FB9AD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759546C"/>
    <w:multiLevelType w:val="hybridMultilevel"/>
    <w:tmpl w:val="EECCC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A376A8D"/>
    <w:multiLevelType w:val="multilevel"/>
    <w:tmpl w:val="DF9C16B4"/>
    <w:name w:val="SchHead Numbering List"/>
    <w:lvl w:ilvl="0">
      <w:start w:val="1"/>
      <w:numFmt w:val="decimal"/>
      <w:pStyle w:val="SchHead"/>
      <w:suff w:val="space"/>
      <w:lvlText w:val="SCHEDULE %1: "/>
      <w:lvlJc w:val="left"/>
      <w:pPr>
        <w:tabs>
          <w:tab w:val="num" w:pos="0"/>
        </w:tabs>
        <w:ind w:left="0" w:firstLine="0"/>
      </w:pPr>
      <w:rPr>
        <w:rFonts w:hint="default"/>
        <w:caps w:val="0"/>
        <w:effect w:val="none"/>
      </w:rPr>
    </w:lvl>
    <w:lvl w:ilvl="1">
      <w:start w:val="1"/>
      <w:numFmt w:val="decimal"/>
      <w:pStyle w:val="SchPart"/>
      <w:suff w:val="space"/>
      <w:lvlText w:val="Part %2: "/>
      <w:lvlJc w:val="left"/>
      <w:pPr>
        <w:tabs>
          <w:tab w:val="num" w:pos="0"/>
        </w:tabs>
        <w:ind w:left="0" w:firstLine="0"/>
      </w:pPr>
      <w:rPr>
        <w:rFonts w:hint="default"/>
        <w:caps w:val="0"/>
        <w:effect w:val="none"/>
      </w:rPr>
    </w:lvl>
    <w:lvl w:ilvl="2">
      <w:start w:val="1"/>
      <w:numFmt w:val="decimal"/>
      <w:pStyle w:val="SchSection"/>
      <w:suff w:val="space"/>
      <w:lvlText w:val="Section %3: "/>
      <w:lvlJc w:val="left"/>
      <w:pPr>
        <w:tabs>
          <w:tab w:val="num" w:pos="0"/>
        </w:tabs>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C761516"/>
    <w:multiLevelType w:val="hybridMultilevel"/>
    <w:tmpl w:val="1E109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CAF1448"/>
    <w:multiLevelType w:val="hybridMultilevel"/>
    <w:tmpl w:val="A1FCDB56"/>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500E7826"/>
    <w:multiLevelType w:val="hybridMultilevel"/>
    <w:tmpl w:val="4CACF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1200365"/>
    <w:multiLevelType w:val="multilevel"/>
    <w:tmpl w:val="D4DA4072"/>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6">
    <w:nsid w:val="541C7FD2"/>
    <w:multiLevelType w:val="multilevel"/>
    <w:tmpl w:val="12BADF70"/>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upperLetter"/>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7">
    <w:nsid w:val="542A07E6"/>
    <w:multiLevelType w:val="hybridMultilevel"/>
    <w:tmpl w:val="65A6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4520E49"/>
    <w:multiLevelType w:val="hybridMultilevel"/>
    <w:tmpl w:val="50C2A862"/>
    <w:lvl w:ilvl="0" w:tplc="AD2AB00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551F50CB"/>
    <w:multiLevelType w:val="multilevel"/>
    <w:tmpl w:val="11D4653C"/>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5C183E9C"/>
    <w:multiLevelType w:val="hybridMultilevel"/>
    <w:tmpl w:val="307C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0382068"/>
    <w:multiLevelType w:val="multilevel"/>
    <w:tmpl w:val="0DD60BE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52">
    <w:nsid w:val="6E7837CC"/>
    <w:multiLevelType w:val="hybridMultilevel"/>
    <w:tmpl w:val="757EEF48"/>
    <w:lvl w:ilvl="0" w:tplc="AD2AB004">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0F81FBF"/>
    <w:multiLevelType w:val="hybridMultilevel"/>
    <w:tmpl w:val="12FE1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328295C"/>
    <w:multiLevelType w:val="multilevel"/>
    <w:tmpl w:val="326CCF7C"/>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3D329E2"/>
    <w:multiLevelType w:val="multilevel"/>
    <w:tmpl w:val="3208DB18"/>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35"/>
  </w:num>
  <w:num w:numId="3">
    <w:abstractNumId w:val="46"/>
  </w:num>
  <w:num w:numId="4">
    <w:abstractNumId w:val="36"/>
  </w:num>
  <w:num w:numId="5">
    <w:abstractNumId w:val="26"/>
  </w:num>
  <w:num w:numId="6">
    <w:abstractNumId w:val="37"/>
  </w:num>
  <w:num w:numId="7">
    <w:abstractNumId w:val="7"/>
  </w:num>
  <w:num w:numId="8">
    <w:abstractNumId w:val="45"/>
  </w:num>
  <w:num w:numId="9">
    <w:abstractNumId w:val="31"/>
  </w:num>
  <w:num w:numId="10">
    <w:abstractNumId w:val="21"/>
  </w:num>
  <w:num w:numId="11">
    <w:abstractNumId w:val="25"/>
  </w:num>
  <w:num w:numId="12">
    <w:abstractNumId w:val="41"/>
  </w:num>
  <w:num w:numId="13">
    <w:abstractNumId w:val="15"/>
  </w:num>
  <w:num w:numId="14">
    <w:abstractNumId w:val="27"/>
  </w:num>
  <w:num w:numId="15">
    <w:abstractNumId w:val="10"/>
  </w:num>
  <w:num w:numId="16">
    <w:abstractNumId w:val="34"/>
  </w:num>
  <w:num w:numId="17">
    <w:abstractNumId w:val="32"/>
  </w:num>
  <w:num w:numId="18">
    <w:abstractNumId w:val="54"/>
  </w:num>
  <w:num w:numId="19">
    <w:abstractNumId w:val="3"/>
  </w:num>
  <w:num w:numId="20">
    <w:abstractNumId w:val="49"/>
  </w:num>
  <w:num w:numId="21">
    <w:abstractNumId w:val="30"/>
  </w:num>
  <w:num w:numId="22">
    <w:abstractNumId w:val="22"/>
  </w:num>
  <w:num w:numId="23">
    <w:abstractNumId w:val="11"/>
  </w:num>
  <w:num w:numId="24">
    <w:abstractNumId w:val="2"/>
  </w:num>
  <w:num w:numId="25">
    <w:abstractNumId w:val="4"/>
  </w:num>
  <w:num w:numId="26">
    <w:abstractNumId w:val="1"/>
  </w:num>
  <w:num w:numId="27">
    <w:abstractNumId w:val="0"/>
  </w:num>
  <w:num w:numId="28">
    <w:abstractNumId w:val="17"/>
  </w:num>
  <w:num w:numId="29">
    <w:abstractNumId w:val="42"/>
  </w:num>
  <w:num w:numId="30">
    <w:abstractNumId w:val="23"/>
  </w:num>
  <w:num w:numId="31">
    <w:abstractNumId w:val="39"/>
  </w:num>
  <w:num w:numId="32">
    <w:abstractNumId w:val="6"/>
  </w:num>
  <w:num w:numId="33">
    <w:abstractNumId w:val="47"/>
  </w:num>
  <w:num w:numId="34">
    <w:abstractNumId w:val="50"/>
  </w:num>
  <w:num w:numId="35">
    <w:abstractNumId w:val="53"/>
  </w:num>
  <w:num w:numId="36">
    <w:abstractNumId w:val="13"/>
  </w:num>
  <w:num w:numId="37">
    <w:abstractNumId w:val="40"/>
  </w:num>
  <w:num w:numId="38">
    <w:abstractNumId w:val="5"/>
  </w:num>
  <w:num w:numId="39">
    <w:abstractNumId w:val="8"/>
  </w:num>
  <w:num w:numId="40">
    <w:abstractNumId w:val="38"/>
  </w:num>
  <w:num w:numId="41">
    <w:abstractNumId w:val="20"/>
    <w:lvlOverride w:ilvl="0">
      <w:lvl w:ilvl="0">
        <w:start w:val="1"/>
        <w:numFmt w:val="decimal"/>
        <w:lvlText w:val="%1."/>
        <w:lvlJc w:val="left"/>
        <w:pPr>
          <w:tabs>
            <w:tab w:val="num" w:pos="720"/>
          </w:tabs>
          <w:ind w:left="720" w:hanging="720"/>
        </w:pPr>
        <w:rPr>
          <w:rFonts w:ascii="Calibri" w:hAnsi="Calibri" w:cs="Times New Roman" w:hint="default"/>
          <w:color w:val="0000FF"/>
          <w:u w:val="double"/>
        </w:rPr>
      </w:lvl>
    </w:lvlOverride>
    <w:lvlOverride w:ilvl="1">
      <w:lvl w:ilvl="1">
        <w:start w:val="1"/>
        <w:numFmt w:val="lowerLetter"/>
        <w:lvlText w:val="(%2)"/>
        <w:lvlJc w:val="left"/>
        <w:pPr>
          <w:tabs>
            <w:tab w:val="num" w:pos="720"/>
          </w:tabs>
          <w:ind w:left="720" w:hanging="432"/>
        </w:pPr>
        <w:rPr>
          <w:rFonts w:ascii="Calibri" w:hAnsi="Calibri" w:cs="Times New Roman" w:hint="default"/>
          <w:color w:val="0000FF"/>
          <w:u w:val="double"/>
        </w:rPr>
      </w:lvl>
    </w:lvlOverride>
    <w:lvlOverride w:ilvl="2">
      <w:lvl w:ilvl="2">
        <w:start w:val="1"/>
        <w:numFmt w:val="lowerRoman"/>
        <w:lvlText w:val="(%3)"/>
        <w:lvlJc w:val="left"/>
        <w:pPr>
          <w:tabs>
            <w:tab w:val="num" w:pos="1152"/>
          </w:tabs>
          <w:ind w:left="1152" w:hanging="432"/>
        </w:pPr>
        <w:rPr>
          <w:rFonts w:ascii="Calibri" w:hAnsi="Calibri" w:cs="Times New Roman" w:hint="default"/>
          <w:color w:val="0000FF"/>
          <w:u w:val="double"/>
        </w:rPr>
      </w:lvl>
    </w:lvlOverride>
    <w:lvlOverride w:ilvl="3">
      <w:lvl w:ilvl="3">
        <w:start w:val="1"/>
        <w:numFmt w:val="none"/>
        <w:suff w:val="nothing"/>
        <w:lvlText w:val=""/>
        <w:lvlJc w:val="left"/>
        <w:rPr>
          <w:rFonts w:ascii="Calibri" w:hAnsi="Calibri" w:cs="Times New Roman" w:hint="default"/>
          <w:color w:val="0000FF"/>
          <w:u w:val="double"/>
        </w:rPr>
      </w:lvl>
    </w:lvlOverride>
    <w:lvlOverride w:ilvl="4">
      <w:lvl w:ilvl="4">
        <w:start w:val="1"/>
        <w:numFmt w:val="none"/>
        <w:suff w:val="nothing"/>
        <w:lvlText w:val=""/>
        <w:lvlJc w:val="left"/>
        <w:rPr>
          <w:rFonts w:ascii="Calibri" w:hAnsi="Calibri" w:cs="Times New Roman" w:hint="default"/>
          <w:color w:val="0000FF"/>
          <w:u w:val="double"/>
        </w:rPr>
      </w:lvl>
    </w:lvlOverride>
    <w:lvlOverride w:ilvl="5">
      <w:lvl w:ilvl="5">
        <w:start w:val="1"/>
        <w:numFmt w:val="none"/>
        <w:suff w:val="nothing"/>
        <w:lvlText w:val=""/>
        <w:lvlJc w:val="left"/>
        <w:rPr>
          <w:rFonts w:ascii="Calibri" w:hAnsi="Calibri" w:cs="Times New Roman" w:hint="default"/>
          <w:color w:val="0000FF"/>
          <w:u w:val="double"/>
        </w:rPr>
      </w:lvl>
    </w:lvlOverride>
    <w:lvlOverride w:ilvl="6">
      <w:lvl w:ilvl="6">
        <w:start w:val="1"/>
        <w:numFmt w:val="none"/>
        <w:suff w:val="nothing"/>
        <w:lvlText w:val=""/>
        <w:lvlJc w:val="left"/>
        <w:rPr>
          <w:rFonts w:ascii="Calibri" w:hAnsi="Calibri" w:cs="Times New Roman" w:hint="default"/>
          <w:color w:val="0000FF"/>
          <w:u w:val="double"/>
        </w:rPr>
      </w:lvl>
    </w:lvlOverride>
    <w:lvlOverride w:ilvl="7">
      <w:lvl w:ilvl="7">
        <w:start w:val="1"/>
        <w:numFmt w:val="none"/>
        <w:suff w:val="nothing"/>
        <w:lvlText w:val=""/>
        <w:lvlJc w:val="left"/>
        <w:rPr>
          <w:rFonts w:ascii="Calibri" w:hAnsi="Calibri" w:cs="Times New Roman" w:hint="default"/>
          <w:color w:val="0000FF"/>
          <w:u w:val="double"/>
        </w:rPr>
      </w:lvl>
    </w:lvlOverride>
    <w:lvlOverride w:ilvl="8">
      <w:lvl w:ilvl="8">
        <w:start w:val="1"/>
        <w:numFmt w:val="none"/>
        <w:suff w:val="nothing"/>
        <w:lvlText w:val=""/>
        <w:lvlJc w:val="left"/>
        <w:rPr>
          <w:rFonts w:ascii="Calibri" w:hAnsi="Calibri" w:cs="Times New Roman" w:hint="default"/>
          <w:color w:val="0000FF"/>
          <w:u w:val="double"/>
        </w:rPr>
      </w:lvl>
    </w:lvlOverride>
  </w:num>
  <w:num w:numId="42">
    <w:abstractNumId w:val="44"/>
  </w:num>
  <w:num w:numId="43">
    <w:abstractNumId w:val="16"/>
  </w:num>
  <w:num w:numId="44">
    <w:abstractNumId w:val="14"/>
  </w:num>
  <w:num w:numId="45">
    <w:abstractNumId w:val="24"/>
  </w:num>
  <w:num w:numId="46">
    <w:abstractNumId w:val="9"/>
  </w:num>
  <w:num w:numId="47">
    <w:abstractNumId w:val="48"/>
  </w:num>
  <w:num w:numId="48">
    <w:abstractNumId w:val="43"/>
  </w:num>
  <w:num w:numId="49">
    <w:abstractNumId w:val="19"/>
  </w:num>
  <w:num w:numId="50">
    <w:abstractNumId w:val="5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31"/>
    <w:rsid w:val="000352A1"/>
    <w:rsid w:val="00097339"/>
    <w:rsid w:val="001311EC"/>
    <w:rsid w:val="001C6947"/>
    <w:rsid w:val="00214DC1"/>
    <w:rsid w:val="00292418"/>
    <w:rsid w:val="002F5CD1"/>
    <w:rsid w:val="00303C3E"/>
    <w:rsid w:val="0030588D"/>
    <w:rsid w:val="003126F9"/>
    <w:rsid w:val="0033083B"/>
    <w:rsid w:val="00380C81"/>
    <w:rsid w:val="00381F14"/>
    <w:rsid w:val="003A73F8"/>
    <w:rsid w:val="003B1751"/>
    <w:rsid w:val="003F0DCD"/>
    <w:rsid w:val="004106FC"/>
    <w:rsid w:val="00452C2B"/>
    <w:rsid w:val="00472559"/>
    <w:rsid w:val="00472FB5"/>
    <w:rsid w:val="004B3531"/>
    <w:rsid w:val="00561013"/>
    <w:rsid w:val="00596C16"/>
    <w:rsid w:val="005A4EB6"/>
    <w:rsid w:val="005C1871"/>
    <w:rsid w:val="005D75A4"/>
    <w:rsid w:val="00614AF5"/>
    <w:rsid w:val="00627547"/>
    <w:rsid w:val="00627D62"/>
    <w:rsid w:val="0063588C"/>
    <w:rsid w:val="0065290B"/>
    <w:rsid w:val="00682B08"/>
    <w:rsid w:val="006A1333"/>
    <w:rsid w:val="006A2C4D"/>
    <w:rsid w:val="006C02B7"/>
    <w:rsid w:val="006C3FFD"/>
    <w:rsid w:val="006E53E2"/>
    <w:rsid w:val="007364B2"/>
    <w:rsid w:val="00790B06"/>
    <w:rsid w:val="007D5015"/>
    <w:rsid w:val="007E3730"/>
    <w:rsid w:val="00821023"/>
    <w:rsid w:val="00833860"/>
    <w:rsid w:val="008B730D"/>
    <w:rsid w:val="008E5289"/>
    <w:rsid w:val="008E6484"/>
    <w:rsid w:val="00920B36"/>
    <w:rsid w:val="00980E44"/>
    <w:rsid w:val="009A2431"/>
    <w:rsid w:val="00A306FD"/>
    <w:rsid w:val="00A559EE"/>
    <w:rsid w:val="00A8462C"/>
    <w:rsid w:val="00AA290E"/>
    <w:rsid w:val="00B04C3A"/>
    <w:rsid w:val="00B55B70"/>
    <w:rsid w:val="00BD30D6"/>
    <w:rsid w:val="00BF12A8"/>
    <w:rsid w:val="00C12FAE"/>
    <w:rsid w:val="00C423A8"/>
    <w:rsid w:val="00C53046"/>
    <w:rsid w:val="00C9468E"/>
    <w:rsid w:val="00CB75DD"/>
    <w:rsid w:val="00D0012E"/>
    <w:rsid w:val="00D33766"/>
    <w:rsid w:val="00D81CAA"/>
    <w:rsid w:val="00D912F0"/>
    <w:rsid w:val="00DA02F4"/>
    <w:rsid w:val="00DB2307"/>
    <w:rsid w:val="00DB7D16"/>
    <w:rsid w:val="00DE14DA"/>
    <w:rsid w:val="00DE5518"/>
    <w:rsid w:val="00EB447F"/>
    <w:rsid w:val="00F57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er" w:uiPriority="24"/>
    <w:lsdException w:name="caption" w:semiHidden="1" w:unhideWhenUsed="1" w:qFormat="1"/>
    <w:lsdException w:name="page number" w:uiPriority="4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Heading2A"/>
    <w:qFormat/>
    <w:pPr>
      <w:keepNext/>
      <w:numPr>
        <w:numId w:val="8"/>
      </w:numPr>
      <w:spacing w:before="360"/>
      <w:outlineLvl w:val="0"/>
    </w:pPr>
    <w:rPr>
      <w:b/>
      <w:caps/>
    </w:rPr>
  </w:style>
  <w:style w:type="paragraph" w:styleId="Heading2">
    <w:name w:val="heading 2"/>
    <w:basedOn w:val="HouseStyleBase"/>
    <w:qFormat/>
    <w:pPr>
      <w:numPr>
        <w:ilvl w:val="1"/>
        <w:numId w:val="8"/>
      </w:numPr>
      <w:outlineLvl w:val="1"/>
    </w:pPr>
  </w:style>
  <w:style w:type="paragraph" w:styleId="Heading3">
    <w:name w:val="heading 3"/>
    <w:basedOn w:val="HouseStyleBase"/>
    <w:qFormat/>
    <w:pPr>
      <w:numPr>
        <w:ilvl w:val="2"/>
        <w:numId w:val="8"/>
      </w:numPr>
      <w:outlineLvl w:val="2"/>
    </w:pPr>
  </w:style>
  <w:style w:type="paragraph" w:styleId="Heading4">
    <w:name w:val="heading 4"/>
    <w:basedOn w:val="HouseStyleBase"/>
    <w:qFormat/>
    <w:pPr>
      <w:numPr>
        <w:ilvl w:val="3"/>
        <w:numId w:val="8"/>
      </w:numPr>
      <w:outlineLvl w:val="3"/>
    </w:pPr>
  </w:style>
  <w:style w:type="paragraph" w:styleId="Heading5">
    <w:name w:val="heading 5"/>
    <w:basedOn w:val="HouseStyleBase"/>
    <w:qFormat/>
    <w:pPr>
      <w:numPr>
        <w:ilvl w:val="4"/>
        <w:numId w:val="8"/>
      </w:numPr>
      <w:outlineLvl w:val="4"/>
    </w:pPr>
  </w:style>
  <w:style w:type="paragraph" w:styleId="Heading6">
    <w:name w:val="heading 6"/>
    <w:basedOn w:val="HouseStyleBase"/>
    <w:qFormat/>
    <w:pPr>
      <w:numPr>
        <w:ilvl w:val="5"/>
        <w:numId w:val="8"/>
      </w:numPr>
      <w:outlineLvl w:val="5"/>
    </w:pPr>
  </w:style>
  <w:style w:type="paragraph" w:styleId="Heading7">
    <w:name w:val="heading 7"/>
    <w:basedOn w:val="HouseStyleBase"/>
    <w:qFormat/>
    <w:pPr>
      <w:numPr>
        <w:ilvl w:val="6"/>
        <w:numId w:val="8"/>
      </w:numPr>
      <w:outlineLvl w:val="6"/>
    </w:pPr>
  </w:style>
  <w:style w:type="paragraph" w:styleId="Heading8">
    <w:name w:val="heading 8"/>
    <w:basedOn w:val="HouseStyleBase"/>
    <w:qFormat/>
    <w:pPr>
      <w:numPr>
        <w:ilvl w:val="7"/>
        <w:numId w:val="8"/>
      </w:numPr>
      <w:outlineLvl w:val="7"/>
    </w:pPr>
  </w:style>
  <w:style w:type="paragraph" w:styleId="Heading9">
    <w:name w:val="heading 9"/>
    <w:basedOn w:val="HouseStyleBaseCentred"/>
    <w:qFormat/>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line="240" w:lineRule="auto"/>
      <w:jc w:val="left"/>
    </w:pPr>
  </w:style>
  <w:style w:type="character" w:styleId="PageNumber">
    <w:name w:val="page number"/>
    <w:basedOn w:val="DefaultParagraphFont"/>
    <w:uiPriority w:val="49"/>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Part"/>
    <w:pPr>
      <w:keepNext/>
      <w:pageBreakBefore/>
      <w:numPr>
        <w:numId w:val="12"/>
      </w:numPr>
      <w:spacing w:before="360" w:after="0"/>
      <w:outlineLvl w:val="0"/>
    </w:pPr>
    <w:rPr>
      <w:b/>
      <w:caps/>
    </w:rPr>
  </w:style>
  <w:style w:type="paragraph" w:customStyle="1" w:styleId="SchSection">
    <w:name w:val="SchSection"/>
    <w:basedOn w:val="HouseStyleBase"/>
    <w:next w:val="MarginText"/>
    <w:pPr>
      <w:keepNext/>
      <w:numPr>
        <w:ilvl w:val="2"/>
        <w:numId w:val="12"/>
      </w:numPr>
      <w:outlineLvl w:val="2"/>
    </w:pPr>
    <w:rPr>
      <w:b/>
    </w:rPr>
  </w:style>
  <w:style w:type="paragraph" w:styleId="ListBullet">
    <w:name w:val="List Bullet"/>
    <w:basedOn w:val="Normal"/>
    <w:pPr>
      <w:ind w:left="720" w:hanging="720"/>
      <w:jc w:val="left"/>
    </w:pPr>
  </w:style>
  <w:style w:type="paragraph" w:styleId="TOAHeading">
    <w:name w:val="toa heading"/>
    <w:basedOn w:val="Normal"/>
    <w:next w:val="Normal"/>
    <w:semiHidden/>
    <w:pPr>
      <w:tabs>
        <w:tab w:val="right" w:pos="9360"/>
      </w:tabs>
      <w:suppressAutoHyphens/>
      <w:spacing w:after="0" w:line="240" w:lineRule="auto"/>
    </w:p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9"/>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jc w:val="center"/>
    </w:pPr>
    <w:rPr>
      <w:rFonts w:eastAsia="STZhongsong"/>
      <w:sz w:val="22"/>
      <w:lang w:val="en-GB" w:eastAsia="zh-CN"/>
    </w:rPr>
  </w:style>
  <w:style w:type="paragraph" w:customStyle="1" w:styleId="SchPart">
    <w:name w:val="SchPart"/>
    <w:basedOn w:val="HouseStyleBase"/>
    <w:next w:val="ScheduleL1"/>
    <w:pPr>
      <w:keepNext/>
      <w:numPr>
        <w:ilvl w:val="1"/>
        <w:numId w:val="12"/>
      </w:numPr>
      <w:spacing w:before="240" w:after="0"/>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pPr>
  </w:style>
  <w:style w:type="paragraph" w:customStyle="1" w:styleId="Heading">
    <w:name w:val="Heading"/>
    <w:basedOn w:val="HouseStyleBaseCentred"/>
    <w:next w:val="MarginText"/>
    <w:pPr>
      <w:keepNext/>
      <w:spacing w:before="360"/>
    </w:pPr>
    <w:rPr>
      <w:b/>
      <w:cap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RecitalNumbering">
    <w:name w:val="Recital Numbering"/>
    <w:basedOn w:val="HouseStyleBase"/>
    <w:pPr>
      <w:numPr>
        <w:numId w:val="23"/>
      </w:numPr>
      <w:outlineLvl w:val="0"/>
    </w:pPr>
  </w:style>
  <w:style w:type="paragraph" w:customStyle="1" w:styleId="RecitalNumbering2">
    <w:name w:val="Recital Numbering 2"/>
    <w:basedOn w:val="HouseStyleBase"/>
    <w:pPr>
      <w:numPr>
        <w:ilvl w:val="1"/>
        <w:numId w:val="23"/>
      </w:numPr>
      <w:outlineLvl w:val="1"/>
    </w:pPr>
  </w:style>
  <w:style w:type="paragraph" w:customStyle="1" w:styleId="DefinitionNumbering1">
    <w:name w:val="Definition Numbering 1"/>
    <w:basedOn w:val="HouseStyleBase"/>
    <w:pPr>
      <w:numPr>
        <w:numId w:val="7"/>
      </w:numPr>
      <w:outlineLvl w:val="1"/>
    </w:pPr>
  </w:style>
  <w:style w:type="paragraph" w:customStyle="1" w:styleId="DefinitionNumbering2">
    <w:name w:val="Definition Numbering 2"/>
    <w:basedOn w:val="HouseStyleBase"/>
    <w:pPr>
      <w:numPr>
        <w:ilvl w:val="1"/>
        <w:numId w:val="7"/>
      </w:numPr>
      <w:outlineLvl w:val="1"/>
    </w:pPr>
  </w:style>
  <w:style w:type="paragraph" w:customStyle="1" w:styleId="DefinitionNumbering3">
    <w:name w:val="Definition Numbering 3"/>
    <w:basedOn w:val="HouseStyleBase"/>
    <w:pPr>
      <w:numPr>
        <w:ilvl w:val="2"/>
        <w:numId w:val="7"/>
      </w:numPr>
      <w:outlineLvl w:val="1"/>
    </w:pPr>
  </w:style>
  <w:style w:type="paragraph" w:customStyle="1" w:styleId="DefinitionNumbering4">
    <w:name w:val="Definition Numbering 4"/>
    <w:basedOn w:val="HouseStyleBase"/>
    <w:pPr>
      <w:numPr>
        <w:ilvl w:val="3"/>
        <w:numId w:val="3"/>
      </w:numPr>
      <w:outlineLvl w:val="1"/>
    </w:pPr>
  </w:style>
  <w:style w:type="paragraph" w:customStyle="1" w:styleId="DefinitionNumbering5">
    <w:name w:val="Definition Numbering 5"/>
    <w:basedOn w:val="HouseStyleBase"/>
    <w:pPr>
      <w:numPr>
        <w:ilvl w:val="4"/>
        <w:numId w:val="3"/>
      </w:numPr>
      <w:outlineLvl w:val="1"/>
    </w:pPr>
  </w:style>
  <w:style w:type="paragraph" w:customStyle="1" w:styleId="DefinitionNumbering6">
    <w:name w:val="Definition Numbering 6"/>
    <w:basedOn w:val="HouseStyleBase"/>
    <w:pPr>
      <w:numPr>
        <w:ilvl w:val="5"/>
        <w:numId w:val="3"/>
      </w:numPr>
      <w:outlineLvl w:val="1"/>
    </w:pPr>
  </w:style>
  <w:style w:type="paragraph" w:customStyle="1" w:styleId="DefinitionNumbering7">
    <w:name w:val="Definition Numbering 7"/>
    <w:basedOn w:val="HouseStyleBase"/>
    <w:pPr>
      <w:numPr>
        <w:ilvl w:val="6"/>
        <w:numId w:val="3"/>
      </w:numPr>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RecitalNumbering3">
    <w:name w:val="Recital Numbering 3"/>
    <w:basedOn w:val="HouseStyleBase"/>
    <w:pPr>
      <w:numPr>
        <w:ilvl w:val="2"/>
        <w:numId w:val="23"/>
      </w:numPr>
    </w:pPr>
  </w:style>
  <w:style w:type="paragraph" w:styleId="FootnoteText">
    <w:name w:val="footnote text"/>
    <w:basedOn w:val="HouseStyleBase"/>
    <w:semiHidden/>
    <w:pPr>
      <w:spacing w:after="1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9"/>
      </w:numPr>
    </w:pPr>
  </w:style>
  <w:style w:type="paragraph" w:styleId="ListBullet3">
    <w:name w:val="List Bullet 3"/>
    <w:basedOn w:val="HouseStyleBase"/>
    <w:pPr>
      <w:numPr>
        <w:ilvl w:val="2"/>
        <w:numId w:val="9"/>
      </w:numPr>
    </w:pPr>
  </w:style>
  <w:style w:type="paragraph" w:styleId="ListBullet4">
    <w:name w:val="List Bullet 4"/>
    <w:basedOn w:val="HouseStyleBase"/>
    <w:pPr>
      <w:numPr>
        <w:ilvl w:val="3"/>
        <w:numId w:val="9"/>
      </w:numPr>
    </w:pPr>
  </w:style>
  <w:style w:type="paragraph" w:styleId="ListBullet5">
    <w:name w:val="List Bullet 5"/>
    <w:basedOn w:val="HouseStyleBase"/>
    <w:pPr>
      <w:numPr>
        <w:ilvl w:val="4"/>
        <w:numId w:val="9"/>
      </w:numPr>
    </w:pPr>
  </w:style>
  <w:style w:type="paragraph" w:customStyle="1" w:styleId="ListBullet6">
    <w:name w:val="List Bullet 6"/>
    <w:basedOn w:val="HouseStyleBase"/>
    <w:pPr>
      <w:numPr>
        <w:ilvl w:val="5"/>
        <w:numId w:val="9"/>
      </w:numPr>
    </w:pPr>
  </w:style>
  <w:style w:type="paragraph" w:customStyle="1" w:styleId="ListBullet7">
    <w:name w:val="List Bullet 7"/>
    <w:basedOn w:val="HouseStyleBase"/>
    <w:pPr>
      <w:numPr>
        <w:ilvl w:val="6"/>
        <w:numId w:val="9"/>
      </w:numPr>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keepNext/>
      <w:numPr>
        <w:numId w:val="11"/>
      </w:numPr>
      <w:spacing w:before="360"/>
      <w:outlineLvl w:val="0"/>
    </w:pPr>
    <w:rPr>
      <w:b/>
      <w:caps/>
    </w:rPr>
  </w:style>
  <w:style w:type="paragraph" w:customStyle="1" w:styleId="ScheduleL2">
    <w:name w:val="Schedule L2"/>
    <w:basedOn w:val="HouseStyleBase"/>
    <w:pPr>
      <w:numPr>
        <w:ilvl w:val="1"/>
        <w:numId w:val="11"/>
      </w:numPr>
      <w:outlineLvl w:val="0"/>
    </w:pPr>
  </w:style>
  <w:style w:type="paragraph" w:customStyle="1" w:styleId="ScheduleL3">
    <w:name w:val="Schedule L3"/>
    <w:basedOn w:val="HouseStyleBase"/>
    <w:pPr>
      <w:numPr>
        <w:ilvl w:val="2"/>
        <w:numId w:val="11"/>
      </w:numPr>
      <w:outlineLvl w:val="2"/>
    </w:pPr>
  </w:style>
  <w:style w:type="paragraph" w:customStyle="1" w:styleId="ScheduleL4">
    <w:name w:val="Schedule L4"/>
    <w:basedOn w:val="HouseStyleBase"/>
    <w:pPr>
      <w:numPr>
        <w:ilvl w:val="3"/>
        <w:numId w:val="11"/>
      </w:numPr>
      <w:outlineLvl w:val="3"/>
    </w:pPr>
  </w:style>
  <w:style w:type="paragraph" w:customStyle="1" w:styleId="ScheduleL5">
    <w:name w:val="Schedule L5"/>
    <w:basedOn w:val="HouseStyleBase"/>
    <w:pPr>
      <w:numPr>
        <w:ilvl w:val="4"/>
        <w:numId w:val="11"/>
      </w:numPr>
      <w:outlineLvl w:val="4"/>
    </w:pPr>
  </w:style>
  <w:style w:type="paragraph" w:customStyle="1" w:styleId="ScheduleL6">
    <w:name w:val="Schedule L6"/>
    <w:basedOn w:val="HouseStyleBase"/>
    <w:pPr>
      <w:numPr>
        <w:ilvl w:val="5"/>
        <w:numId w:val="11"/>
      </w:numPr>
      <w:outlineLvl w:val="5"/>
    </w:pPr>
  </w:style>
  <w:style w:type="paragraph" w:customStyle="1" w:styleId="ScheduleL7">
    <w:name w:val="Schedule L7"/>
    <w:basedOn w:val="HouseStyleBase"/>
    <w:pPr>
      <w:numPr>
        <w:ilvl w:val="6"/>
        <w:numId w:val="11"/>
      </w:numPr>
      <w:outlineLvl w:val="6"/>
    </w:pPr>
  </w:style>
  <w:style w:type="paragraph" w:customStyle="1" w:styleId="ScheduleL8">
    <w:name w:val="Schedule L8"/>
    <w:basedOn w:val="HouseStyleBase"/>
    <w:pPr>
      <w:numPr>
        <w:ilvl w:val="7"/>
        <w:numId w:val="4"/>
      </w:numPr>
      <w:outlineLvl w:val="7"/>
    </w:pPr>
  </w:style>
  <w:style w:type="paragraph" w:customStyle="1" w:styleId="ScheduleL9">
    <w:name w:val="Schedule L9"/>
    <w:basedOn w:val="HouseStyleBase"/>
    <w:pPr>
      <w:numPr>
        <w:ilvl w:val="8"/>
        <w:numId w:val="4"/>
      </w:numPr>
      <w:outlineLvl w:val="8"/>
    </w:pPr>
  </w:style>
  <w:style w:type="paragraph" w:customStyle="1" w:styleId="ScheduleL2A">
    <w:name w:val="Schedule L2A"/>
    <w:basedOn w:val="HouseStyleBase"/>
    <w:next w:val="ScheduleL2"/>
    <w:link w:val="ScheduleL2AChar"/>
    <w:pPr>
      <w:keepNext/>
      <w:ind w:left="720"/>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
    <w:next w:val="Heading2"/>
    <w:link w:val="Heading2AChar"/>
    <w:pPr>
      <w:keepNext/>
      <w:ind w:left="720"/>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
    <w:next w:val="GeneralHeading2"/>
    <w:link w:val="GeneralHeading1Char"/>
    <w:pPr>
      <w:keepNext/>
      <w:spacing w:before="360"/>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
    <w:next w:val="Generallevel1"/>
    <w:link w:val="GeneralHeading2Char"/>
    <w:pPr>
      <w:keepNext/>
    </w:pPr>
    <w:rPr>
      <w:b/>
    </w:rPr>
  </w:style>
  <w:style w:type="character" w:customStyle="1" w:styleId="GeneralHeading2Char">
    <w:name w:val="General Heading 2 Char"/>
    <w:link w:val="GeneralHeading2"/>
    <w:rPr>
      <w:rFonts w:eastAsia="STZhongsong"/>
      <w:b/>
      <w:sz w:val="22"/>
      <w:lang w:eastAsia="zh-CN"/>
    </w:rPr>
  </w:style>
  <w:style w:type="character" w:customStyle="1" w:styleId="BodyTextChar">
    <w:name w:val="Body Text Char"/>
    <w:link w:val="BodyText"/>
    <w:rPr>
      <w:sz w:val="22"/>
      <w:lang w:eastAsia="en-US"/>
    </w:rPr>
  </w:style>
  <w:style w:type="paragraph" w:styleId="BodyText2">
    <w:name w:val="Body Text 2"/>
    <w:basedOn w:val="Normal"/>
    <w:link w:val="BodyText2Char"/>
    <w:pPr>
      <w:overflowPunct/>
      <w:autoSpaceDE/>
      <w:autoSpaceDN/>
      <w:adjustRightInd/>
      <w:spacing w:after="120" w:line="240" w:lineRule="auto"/>
      <w:jc w:val="left"/>
      <w:textAlignment w:val="auto"/>
    </w:pPr>
    <w:rPr>
      <w:rFonts w:eastAsia="SimSun"/>
      <w:szCs w:val="24"/>
      <w:lang w:eastAsia="zh-CN"/>
    </w:rPr>
  </w:style>
  <w:style w:type="character" w:customStyle="1" w:styleId="BodyText2Char">
    <w:name w:val="Body Text 2 Char"/>
    <w:link w:val="BodyText2"/>
    <w:rPr>
      <w:rFonts w:eastAsia="SimSun"/>
      <w:sz w:val="22"/>
      <w:szCs w:val="24"/>
      <w:lang w:eastAsia="zh-CN"/>
    </w:rPr>
  </w:style>
  <w:style w:type="paragraph" w:styleId="BodyText3">
    <w:name w:val="Body Text 3"/>
    <w:basedOn w:val="Normal"/>
    <w:link w:val="BodyText3Char"/>
    <w:pPr>
      <w:overflowPunct/>
      <w:autoSpaceDE/>
      <w:autoSpaceDN/>
      <w:adjustRightInd/>
      <w:spacing w:after="120" w:line="240" w:lineRule="auto"/>
      <w:jc w:val="left"/>
      <w:textAlignment w:val="auto"/>
    </w:pPr>
    <w:rPr>
      <w:rFonts w:eastAsia="SimSun"/>
      <w:sz w:val="16"/>
      <w:szCs w:val="16"/>
      <w:lang w:eastAsia="zh-CN"/>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eastAsia="zh-CN"/>
    </w:rPr>
  </w:style>
  <w:style w:type="character" w:customStyle="1" w:styleId="BodyTextIndentChar">
    <w:name w:val="Body Text Indent Char"/>
    <w:link w:val="BodyTextIndent"/>
    <w:rPr>
      <w:rFonts w:eastAsia="STZhongsong"/>
      <w:sz w:val="22"/>
      <w:lang w:eastAsia="zh-CN"/>
    </w:rPr>
  </w:style>
  <w:style w:type="paragraph" w:styleId="BodyTextFirstIndent2">
    <w:name w:val="Body Text First Indent 2"/>
    <w:basedOn w:val="BodyTextIndent"/>
    <w:link w:val="BodyTextFirstIndent2Char"/>
    <w:pPr>
      <w:adjustRightInd/>
      <w:spacing w:after="120"/>
      <w:ind w:left="284" w:firstLine="210"/>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22"/>
      </w:numPr>
      <w:outlineLvl w:val="0"/>
    </w:pPr>
  </w:style>
  <w:style w:type="character" w:customStyle="1" w:styleId="Generallevel1Char">
    <w:name w:val="General level 1 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2"/>
      </w:numPr>
      <w:outlineLvl w:val="1"/>
    </w:pPr>
  </w:style>
  <w:style w:type="character" w:customStyle="1" w:styleId="Generallevel2Char">
    <w:name w:val="General level 2 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2"/>
      </w:numPr>
      <w:outlineLvl w:val="2"/>
    </w:pPr>
  </w:style>
  <w:style w:type="character" w:customStyle="1" w:styleId="Generallevel3Char">
    <w:name w:val="General level 3 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2"/>
      </w:numPr>
      <w:outlineLvl w:val="3"/>
    </w:pPr>
  </w:style>
  <w:style w:type="character" w:customStyle="1" w:styleId="Generallevel4Char">
    <w:name w:val="General level 4 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2"/>
      </w:numPr>
      <w:outlineLvl w:val="4"/>
    </w:pPr>
  </w:style>
  <w:style w:type="character" w:customStyle="1" w:styleId="Generallevel5Char">
    <w:name w:val="General level 5 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2"/>
      </w:numPr>
      <w:outlineLvl w:val="5"/>
    </w:pPr>
  </w:style>
  <w:style w:type="character" w:customStyle="1" w:styleId="Generallevel6Char">
    <w:name w:val="General level 6 Char"/>
    <w:link w:val="Generallevel6"/>
    <w:rPr>
      <w:rFonts w:eastAsia="STZhongsong"/>
      <w:sz w:val="22"/>
      <w:lang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5"/>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4"/>
      </w:numPr>
      <w:contextualSpacing/>
    </w:pPr>
  </w:style>
  <w:style w:type="paragraph" w:styleId="ListNumber4">
    <w:name w:val="List Number 4"/>
    <w:basedOn w:val="Normal"/>
    <w:pPr>
      <w:numPr>
        <w:numId w:val="26"/>
      </w:numPr>
      <w:contextualSpacing/>
    </w:pPr>
  </w:style>
  <w:style w:type="paragraph" w:styleId="ListNumber5">
    <w:name w:val="List Number 5"/>
    <w:basedOn w:val="Normal"/>
    <w:pPr>
      <w:numPr>
        <w:numId w:val="27"/>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jc w:val="both"/>
      <w:textAlignment w:val="baseline"/>
      <w:outlineLvl w:val="9"/>
    </w:pPr>
    <w:rPr>
      <w:rFonts w:ascii="Cambria" w:eastAsia="Times New Roman" w:hAnsi="Cambria"/>
      <w:bCs/>
      <w:caps w:val="0"/>
      <w:kern w:val="32"/>
      <w:sz w:val="32"/>
      <w:szCs w:val="32"/>
      <w:lang w:eastAsia="en-US"/>
    </w:rPr>
  </w:style>
  <w:style w:type="paragraph" w:styleId="Revision">
    <w:name w:val="Revision"/>
    <w:hidden/>
    <w:uiPriority w:val="99"/>
    <w:semiHidden/>
    <w:rsid w:val="00920B36"/>
    <w:rPr>
      <w:sz w:val="22"/>
      <w:lang w:val="en-GB" w:eastAsia="en-US"/>
    </w:rPr>
  </w:style>
  <w:style w:type="character" w:customStyle="1" w:styleId="FooterChar">
    <w:name w:val="Footer Char"/>
    <w:link w:val="Footer"/>
    <w:uiPriority w:val="24"/>
    <w:rsid w:val="008B730D"/>
    <w:rPr>
      <w:sz w:val="22"/>
      <w:lang w:val="en-GB" w:eastAsia="en-US"/>
    </w:rPr>
  </w:style>
  <w:style w:type="paragraph" w:customStyle="1" w:styleId="TableText">
    <w:name w:val="Table Text"/>
    <w:basedOn w:val="MarginText"/>
    <w:qFormat/>
    <w:rsid w:val="00D33766"/>
    <w:pPr>
      <w:overflowPunct w:val="0"/>
      <w:autoSpaceDE w:val="0"/>
      <w:autoSpaceDN w:val="0"/>
      <w:spacing w:before="60" w:after="60"/>
      <w:textAlignment w:val="baseline"/>
    </w:pPr>
    <w:rPr>
      <w:rFonts w:ascii="Arial" w:hAnsi="Arial" w:cs="Arial"/>
      <w:sz w:val="20"/>
    </w:rPr>
  </w:style>
  <w:style w:type="paragraph" w:customStyle="1" w:styleId="Spacer">
    <w:name w:val="Spacer"/>
    <w:basedOn w:val="Footer"/>
    <w:qFormat/>
    <w:rsid w:val="00381F14"/>
    <w:pPr>
      <w:jc w:val="right"/>
    </w:pPr>
    <w:rPr>
      <w:rFonts w:asciiTheme="minorHAnsi" w:hAnsiTheme="minorHAnsi" w:cstheme="minorHAns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er" w:uiPriority="24"/>
    <w:lsdException w:name="caption" w:semiHidden="1" w:unhideWhenUsed="1" w:qFormat="1"/>
    <w:lsdException w:name="page number" w:uiPriority="4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next w:val="Heading2A"/>
    <w:qFormat/>
    <w:pPr>
      <w:keepNext/>
      <w:numPr>
        <w:numId w:val="8"/>
      </w:numPr>
      <w:spacing w:before="360"/>
      <w:outlineLvl w:val="0"/>
    </w:pPr>
    <w:rPr>
      <w:b/>
      <w:caps/>
    </w:rPr>
  </w:style>
  <w:style w:type="paragraph" w:styleId="Heading2">
    <w:name w:val="heading 2"/>
    <w:basedOn w:val="HouseStyleBase"/>
    <w:qFormat/>
    <w:pPr>
      <w:numPr>
        <w:ilvl w:val="1"/>
        <w:numId w:val="8"/>
      </w:numPr>
      <w:outlineLvl w:val="1"/>
    </w:pPr>
  </w:style>
  <w:style w:type="paragraph" w:styleId="Heading3">
    <w:name w:val="heading 3"/>
    <w:basedOn w:val="HouseStyleBase"/>
    <w:qFormat/>
    <w:pPr>
      <w:numPr>
        <w:ilvl w:val="2"/>
        <w:numId w:val="8"/>
      </w:numPr>
      <w:outlineLvl w:val="2"/>
    </w:pPr>
  </w:style>
  <w:style w:type="paragraph" w:styleId="Heading4">
    <w:name w:val="heading 4"/>
    <w:basedOn w:val="HouseStyleBase"/>
    <w:qFormat/>
    <w:pPr>
      <w:numPr>
        <w:ilvl w:val="3"/>
        <w:numId w:val="8"/>
      </w:numPr>
      <w:outlineLvl w:val="3"/>
    </w:pPr>
  </w:style>
  <w:style w:type="paragraph" w:styleId="Heading5">
    <w:name w:val="heading 5"/>
    <w:basedOn w:val="HouseStyleBase"/>
    <w:qFormat/>
    <w:pPr>
      <w:numPr>
        <w:ilvl w:val="4"/>
        <w:numId w:val="8"/>
      </w:numPr>
      <w:outlineLvl w:val="4"/>
    </w:pPr>
  </w:style>
  <w:style w:type="paragraph" w:styleId="Heading6">
    <w:name w:val="heading 6"/>
    <w:basedOn w:val="HouseStyleBase"/>
    <w:qFormat/>
    <w:pPr>
      <w:numPr>
        <w:ilvl w:val="5"/>
        <w:numId w:val="8"/>
      </w:numPr>
      <w:outlineLvl w:val="5"/>
    </w:pPr>
  </w:style>
  <w:style w:type="paragraph" w:styleId="Heading7">
    <w:name w:val="heading 7"/>
    <w:basedOn w:val="HouseStyleBase"/>
    <w:qFormat/>
    <w:pPr>
      <w:numPr>
        <w:ilvl w:val="6"/>
        <w:numId w:val="8"/>
      </w:numPr>
      <w:outlineLvl w:val="6"/>
    </w:pPr>
  </w:style>
  <w:style w:type="paragraph" w:styleId="Heading8">
    <w:name w:val="heading 8"/>
    <w:basedOn w:val="HouseStyleBase"/>
    <w:qFormat/>
    <w:pPr>
      <w:numPr>
        <w:ilvl w:val="7"/>
        <w:numId w:val="8"/>
      </w:numPr>
      <w:outlineLvl w:val="7"/>
    </w:pPr>
  </w:style>
  <w:style w:type="paragraph" w:styleId="Heading9">
    <w:name w:val="heading 9"/>
    <w:basedOn w:val="HouseStyleBaseCentred"/>
    <w:qFormat/>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line="240" w:lineRule="auto"/>
      <w:jc w:val="left"/>
    </w:pPr>
  </w:style>
  <w:style w:type="character" w:styleId="PageNumber">
    <w:name w:val="page number"/>
    <w:basedOn w:val="DefaultParagraphFont"/>
    <w:uiPriority w:val="49"/>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Part"/>
    <w:pPr>
      <w:keepNext/>
      <w:pageBreakBefore/>
      <w:numPr>
        <w:numId w:val="12"/>
      </w:numPr>
      <w:spacing w:before="360" w:after="0"/>
      <w:outlineLvl w:val="0"/>
    </w:pPr>
    <w:rPr>
      <w:b/>
      <w:caps/>
    </w:rPr>
  </w:style>
  <w:style w:type="paragraph" w:customStyle="1" w:styleId="SchSection">
    <w:name w:val="SchSection"/>
    <w:basedOn w:val="HouseStyleBase"/>
    <w:next w:val="MarginText"/>
    <w:pPr>
      <w:keepNext/>
      <w:numPr>
        <w:ilvl w:val="2"/>
        <w:numId w:val="12"/>
      </w:numPr>
      <w:outlineLvl w:val="2"/>
    </w:pPr>
    <w:rPr>
      <w:b/>
    </w:rPr>
  </w:style>
  <w:style w:type="paragraph" w:styleId="ListBullet">
    <w:name w:val="List Bullet"/>
    <w:basedOn w:val="Normal"/>
    <w:pPr>
      <w:ind w:left="720" w:hanging="720"/>
      <w:jc w:val="left"/>
    </w:pPr>
  </w:style>
  <w:style w:type="paragraph" w:styleId="TOAHeading">
    <w:name w:val="toa heading"/>
    <w:basedOn w:val="Normal"/>
    <w:next w:val="Normal"/>
    <w:semiHidden/>
    <w:pPr>
      <w:tabs>
        <w:tab w:val="right" w:pos="9360"/>
      </w:tabs>
      <w:suppressAutoHyphens/>
      <w:spacing w:after="0" w:line="240" w:lineRule="auto"/>
    </w:p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9"/>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jc w:val="center"/>
    </w:pPr>
    <w:rPr>
      <w:rFonts w:eastAsia="STZhongsong"/>
      <w:sz w:val="22"/>
      <w:lang w:val="en-GB" w:eastAsia="zh-CN"/>
    </w:rPr>
  </w:style>
  <w:style w:type="paragraph" w:customStyle="1" w:styleId="SchPart">
    <w:name w:val="SchPart"/>
    <w:basedOn w:val="HouseStyleBase"/>
    <w:next w:val="ScheduleL1"/>
    <w:pPr>
      <w:keepNext/>
      <w:numPr>
        <w:ilvl w:val="1"/>
        <w:numId w:val="12"/>
      </w:numPr>
      <w:spacing w:before="240" w:after="0"/>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pPr>
  </w:style>
  <w:style w:type="paragraph" w:customStyle="1" w:styleId="Heading">
    <w:name w:val="Heading"/>
    <w:basedOn w:val="HouseStyleBaseCentred"/>
    <w:next w:val="MarginText"/>
    <w:pPr>
      <w:keepNext/>
      <w:spacing w:before="360"/>
    </w:pPr>
    <w:rPr>
      <w:b/>
      <w:cap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RecitalNumbering">
    <w:name w:val="Recital Numbering"/>
    <w:basedOn w:val="HouseStyleBase"/>
    <w:pPr>
      <w:numPr>
        <w:numId w:val="23"/>
      </w:numPr>
      <w:outlineLvl w:val="0"/>
    </w:pPr>
  </w:style>
  <w:style w:type="paragraph" w:customStyle="1" w:styleId="RecitalNumbering2">
    <w:name w:val="Recital Numbering 2"/>
    <w:basedOn w:val="HouseStyleBase"/>
    <w:pPr>
      <w:numPr>
        <w:ilvl w:val="1"/>
        <w:numId w:val="23"/>
      </w:numPr>
      <w:outlineLvl w:val="1"/>
    </w:pPr>
  </w:style>
  <w:style w:type="paragraph" w:customStyle="1" w:styleId="DefinitionNumbering1">
    <w:name w:val="Definition Numbering 1"/>
    <w:basedOn w:val="HouseStyleBase"/>
    <w:pPr>
      <w:numPr>
        <w:numId w:val="7"/>
      </w:numPr>
      <w:outlineLvl w:val="1"/>
    </w:pPr>
  </w:style>
  <w:style w:type="paragraph" w:customStyle="1" w:styleId="DefinitionNumbering2">
    <w:name w:val="Definition Numbering 2"/>
    <w:basedOn w:val="HouseStyleBase"/>
    <w:pPr>
      <w:numPr>
        <w:ilvl w:val="1"/>
        <w:numId w:val="7"/>
      </w:numPr>
      <w:outlineLvl w:val="1"/>
    </w:pPr>
  </w:style>
  <w:style w:type="paragraph" w:customStyle="1" w:styleId="DefinitionNumbering3">
    <w:name w:val="Definition Numbering 3"/>
    <w:basedOn w:val="HouseStyleBase"/>
    <w:pPr>
      <w:numPr>
        <w:ilvl w:val="2"/>
        <w:numId w:val="7"/>
      </w:numPr>
      <w:outlineLvl w:val="1"/>
    </w:pPr>
  </w:style>
  <w:style w:type="paragraph" w:customStyle="1" w:styleId="DefinitionNumbering4">
    <w:name w:val="Definition Numbering 4"/>
    <w:basedOn w:val="HouseStyleBase"/>
    <w:pPr>
      <w:numPr>
        <w:ilvl w:val="3"/>
        <w:numId w:val="3"/>
      </w:numPr>
      <w:outlineLvl w:val="1"/>
    </w:pPr>
  </w:style>
  <w:style w:type="paragraph" w:customStyle="1" w:styleId="DefinitionNumbering5">
    <w:name w:val="Definition Numbering 5"/>
    <w:basedOn w:val="HouseStyleBase"/>
    <w:pPr>
      <w:numPr>
        <w:ilvl w:val="4"/>
        <w:numId w:val="3"/>
      </w:numPr>
      <w:outlineLvl w:val="1"/>
    </w:pPr>
  </w:style>
  <w:style w:type="paragraph" w:customStyle="1" w:styleId="DefinitionNumbering6">
    <w:name w:val="Definition Numbering 6"/>
    <w:basedOn w:val="HouseStyleBase"/>
    <w:pPr>
      <w:numPr>
        <w:ilvl w:val="5"/>
        <w:numId w:val="3"/>
      </w:numPr>
      <w:outlineLvl w:val="1"/>
    </w:pPr>
  </w:style>
  <w:style w:type="paragraph" w:customStyle="1" w:styleId="DefinitionNumbering7">
    <w:name w:val="Definition Numbering 7"/>
    <w:basedOn w:val="HouseStyleBase"/>
    <w:pPr>
      <w:numPr>
        <w:ilvl w:val="6"/>
        <w:numId w:val="3"/>
      </w:numPr>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RecitalNumbering3">
    <w:name w:val="Recital Numbering 3"/>
    <w:basedOn w:val="HouseStyleBase"/>
    <w:pPr>
      <w:numPr>
        <w:ilvl w:val="2"/>
        <w:numId w:val="23"/>
      </w:numPr>
    </w:pPr>
  </w:style>
  <w:style w:type="paragraph" w:styleId="FootnoteText">
    <w:name w:val="footnote text"/>
    <w:basedOn w:val="HouseStyleBase"/>
    <w:semiHidden/>
    <w:pPr>
      <w:spacing w:after="1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9"/>
      </w:numPr>
    </w:pPr>
  </w:style>
  <w:style w:type="paragraph" w:styleId="ListBullet3">
    <w:name w:val="List Bullet 3"/>
    <w:basedOn w:val="HouseStyleBase"/>
    <w:pPr>
      <w:numPr>
        <w:ilvl w:val="2"/>
        <w:numId w:val="9"/>
      </w:numPr>
    </w:pPr>
  </w:style>
  <w:style w:type="paragraph" w:styleId="ListBullet4">
    <w:name w:val="List Bullet 4"/>
    <w:basedOn w:val="HouseStyleBase"/>
    <w:pPr>
      <w:numPr>
        <w:ilvl w:val="3"/>
        <w:numId w:val="9"/>
      </w:numPr>
    </w:pPr>
  </w:style>
  <w:style w:type="paragraph" w:styleId="ListBullet5">
    <w:name w:val="List Bullet 5"/>
    <w:basedOn w:val="HouseStyleBase"/>
    <w:pPr>
      <w:numPr>
        <w:ilvl w:val="4"/>
        <w:numId w:val="9"/>
      </w:numPr>
    </w:pPr>
  </w:style>
  <w:style w:type="paragraph" w:customStyle="1" w:styleId="ListBullet6">
    <w:name w:val="List Bullet 6"/>
    <w:basedOn w:val="HouseStyleBase"/>
    <w:pPr>
      <w:numPr>
        <w:ilvl w:val="5"/>
        <w:numId w:val="9"/>
      </w:numPr>
    </w:pPr>
  </w:style>
  <w:style w:type="paragraph" w:customStyle="1" w:styleId="ListBullet7">
    <w:name w:val="List Bullet 7"/>
    <w:basedOn w:val="HouseStyleBase"/>
    <w:pPr>
      <w:numPr>
        <w:ilvl w:val="6"/>
        <w:numId w:val="9"/>
      </w:numPr>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keepNext/>
      <w:numPr>
        <w:numId w:val="11"/>
      </w:numPr>
      <w:spacing w:before="360"/>
      <w:outlineLvl w:val="0"/>
    </w:pPr>
    <w:rPr>
      <w:b/>
      <w:caps/>
    </w:rPr>
  </w:style>
  <w:style w:type="paragraph" w:customStyle="1" w:styleId="ScheduleL2">
    <w:name w:val="Schedule L2"/>
    <w:basedOn w:val="HouseStyleBase"/>
    <w:pPr>
      <w:numPr>
        <w:ilvl w:val="1"/>
        <w:numId w:val="11"/>
      </w:numPr>
      <w:outlineLvl w:val="0"/>
    </w:pPr>
  </w:style>
  <w:style w:type="paragraph" w:customStyle="1" w:styleId="ScheduleL3">
    <w:name w:val="Schedule L3"/>
    <w:basedOn w:val="HouseStyleBase"/>
    <w:pPr>
      <w:numPr>
        <w:ilvl w:val="2"/>
        <w:numId w:val="11"/>
      </w:numPr>
      <w:outlineLvl w:val="2"/>
    </w:pPr>
  </w:style>
  <w:style w:type="paragraph" w:customStyle="1" w:styleId="ScheduleL4">
    <w:name w:val="Schedule L4"/>
    <w:basedOn w:val="HouseStyleBase"/>
    <w:pPr>
      <w:numPr>
        <w:ilvl w:val="3"/>
        <w:numId w:val="11"/>
      </w:numPr>
      <w:outlineLvl w:val="3"/>
    </w:pPr>
  </w:style>
  <w:style w:type="paragraph" w:customStyle="1" w:styleId="ScheduleL5">
    <w:name w:val="Schedule L5"/>
    <w:basedOn w:val="HouseStyleBase"/>
    <w:pPr>
      <w:numPr>
        <w:ilvl w:val="4"/>
        <w:numId w:val="11"/>
      </w:numPr>
      <w:outlineLvl w:val="4"/>
    </w:pPr>
  </w:style>
  <w:style w:type="paragraph" w:customStyle="1" w:styleId="ScheduleL6">
    <w:name w:val="Schedule L6"/>
    <w:basedOn w:val="HouseStyleBase"/>
    <w:pPr>
      <w:numPr>
        <w:ilvl w:val="5"/>
        <w:numId w:val="11"/>
      </w:numPr>
      <w:outlineLvl w:val="5"/>
    </w:pPr>
  </w:style>
  <w:style w:type="paragraph" w:customStyle="1" w:styleId="ScheduleL7">
    <w:name w:val="Schedule L7"/>
    <w:basedOn w:val="HouseStyleBase"/>
    <w:pPr>
      <w:numPr>
        <w:ilvl w:val="6"/>
        <w:numId w:val="11"/>
      </w:numPr>
      <w:outlineLvl w:val="6"/>
    </w:pPr>
  </w:style>
  <w:style w:type="paragraph" w:customStyle="1" w:styleId="ScheduleL8">
    <w:name w:val="Schedule L8"/>
    <w:basedOn w:val="HouseStyleBase"/>
    <w:pPr>
      <w:numPr>
        <w:ilvl w:val="7"/>
        <w:numId w:val="4"/>
      </w:numPr>
      <w:outlineLvl w:val="7"/>
    </w:pPr>
  </w:style>
  <w:style w:type="paragraph" w:customStyle="1" w:styleId="ScheduleL9">
    <w:name w:val="Schedule L9"/>
    <w:basedOn w:val="HouseStyleBase"/>
    <w:pPr>
      <w:numPr>
        <w:ilvl w:val="8"/>
        <w:numId w:val="4"/>
      </w:numPr>
      <w:outlineLvl w:val="8"/>
    </w:pPr>
  </w:style>
  <w:style w:type="paragraph" w:customStyle="1" w:styleId="ScheduleL2A">
    <w:name w:val="Schedule L2A"/>
    <w:basedOn w:val="HouseStyleBase"/>
    <w:next w:val="ScheduleL2"/>
    <w:link w:val="ScheduleL2AChar"/>
    <w:pPr>
      <w:keepNext/>
      <w:ind w:left="720"/>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
    <w:next w:val="Heading2"/>
    <w:link w:val="Heading2AChar"/>
    <w:pPr>
      <w:keepNext/>
      <w:ind w:left="720"/>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
    <w:next w:val="GeneralHeading2"/>
    <w:link w:val="GeneralHeading1Char"/>
    <w:pPr>
      <w:keepNext/>
      <w:spacing w:before="360"/>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
    <w:next w:val="Generallevel1"/>
    <w:link w:val="GeneralHeading2Char"/>
    <w:pPr>
      <w:keepNext/>
    </w:pPr>
    <w:rPr>
      <w:b/>
    </w:rPr>
  </w:style>
  <w:style w:type="character" w:customStyle="1" w:styleId="GeneralHeading2Char">
    <w:name w:val="General Heading 2 Char"/>
    <w:link w:val="GeneralHeading2"/>
    <w:rPr>
      <w:rFonts w:eastAsia="STZhongsong"/>
      <w:b/>
      <w:sz w:val="22"/>
      <w:lang w:eastAsia="zh-CN"/>
    </w:rPr>
  </w:style>
  <w:style w:type="character" w:customStyle="1" w:styleId="BodyTextChar">
    <w:name w:val="Body Text Char"/>
    <w:link w:val="BodyText"/>
    <w:rPr>
      <w:sz w:val="22"/>
      <w:lang w:eastAsia="en-US"/>
    </w:rPr>
  </w:style>
  <w:style w:type="paragraph" w:styleId="BodyText2">
    <w:name w:val="Body Text 2"/>
    <w:basedOn w:val="Normal"/>
    <w:link w:val="BodyText2Char"/>
    <w:pPr>
      <w:overflowPunct/>
      <w:autoSpaceDE/>
      <w:autoSpaceDN/>
      <w:adjustRightInd/>
      <w:spacing w:after="120" w:line="240" w:lineRule="auto"/>
      <w:jc w:val="left"/>
      <w:textAlignment w:val="auto"/>
    </w:pPr>
    <w:rPr>
      <w:rFonts w:eastAsia="SimSun"/>
      <w:szCs w:val="24"/>
      <w:lang w:eastAsia="zh-CN"/>
    </w:rPr>
  </w:style>
  <w:style w:type="character" w:customStyle="1" w:styleId="BodyText2Char">
    <w:name w:val="Body Text 2 Char"/>
    <w:link w:val="BodyText2"/>
    <w:rPr>
      <w:rFonts w:eastAsia="SimSun"/>
      <w:sz w:val="22"/>
      <w:szCs w:val="24"/>
      <w:lang w:eastAsia="zh-CN"/>
    </w:rPr>
  </w:style>
  <w:style w:type="paragraph" w:styleId="BodyText3">
    <w:name w:val="Body Text 3"/>
    <w:basedOn w:val="Normal"/>
    <w:link w:val="BodyText3Char"/>
    <w:pPr>
      <w:overflowPunct/>
      <w:autoSpaceDE/>
      <w:autoSpaceDN/>
      <w:adjustRightInd/>
      <w:spacing w:after="120" w:line="240" w:lineRule="auto"/>
      <w:jc w:val="left"/>
      <w:textAlignment w:val="auto"/>
    </w:pPr>
    <w:rPr>
      <w:rFonts w:eastAsia="SimSun"/>
      <w:sz w:val="16"/>
      <w:szCs w:val="16"/>
      <w:lang w:eastAsia="zh-CN"/>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eastAsia="zh-CN"/>
    </w:rPr>
  </w:style>
  <w:style w:type="character" w:customStyle="1" w:styleId="BodyTextIndentChar">
    <w:name w:val="Body Text Indent Char"/>
    <w:link w:val="BodyTextIndent"/>
    <w:rPr>
      <w:rFonts w:eastAsia="STZhongsong"/>
      <w:sz w:val="22"/>
      <w:lang w:eastAsia="zh-CN"/>
    </w:rPr>
  </w:style>
  <w:style w:type="paragraph" w:styleId="BodyTextFirstIndent2">
    <w:name w:val="Body Text First Indent 2"/>
    <w:basedOn w:val="BodyTextIndent"/>
    <w:link w:val="BodyTextFirstIndent2Char"/>
    <w:pPr>
      <w:adjustRightInd/>
      <w:spacing w:after="120"/>
      <w:ind w:left="284" w:firstLine="210"/>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22"/>
      </w:numPr>
      <w:outlineLvl w:val="0"/>
    </w:pPr>
  </w:style>
  <w:style w:type="character" w:customStyle="1" w:styleId="Generallevel1Char">
    <w:name w:val="General level 1 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22"/>
      </w:numPr>
      <w:outlineLvl w:val="1"/>
    </w:pPr>
  </w:style>
  <w:style w:type="character" w:customStyle="1" w:styleId="Generallevel2Char">
    <w:name w:val="General level 2 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22"/>
      </w:numPr>
      <w:outlineLvl w:val="2"/>
    </w:pPr>
  </w:style>
  <w:style w:type="character" w:customStyle="1" w:styleId="Generallevel3Char">
    <w:name w:val="General level 3 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22"/>
      </w:numPr>
      <w:outlineLvl w:val="3"/>
    </w:pPr>
  </w:style>
  <w:style w:type="character" w:customStyle="1" w:styleId="Generallevel4Char">
    <w:name w:val="General level 4 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22"/>
      </w:numPr>
      <w:outlineLvl w:val="4"/>
    </w:pPr>
  </w:style>
  <w:style w:type="character" w:customStyle="1" w:styleId="Generallevel5Char">
    <w:name w:val="General level 5 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22"/>
      </w:numPr>
      <w:outlineLvl w:val="5"/>
    </w:pPr>
  </w:style>
  <w:style w:type="character" w:customStyle="1" w:styleId="Generallevel6Char">
    <w:name w:val="General level 6 Char"/>
    <w:link w:val="Generallevel6"/>
    <w:rPr>
      <w:rFonts w:eastAsia="STZhongsong"/>
      <w:sz w:val="22"/>
      <w:lang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5"/>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4"/>
      </w:numPr>
      <w:contextualSpacing/>
    </w:pPr>
  </w:style>
  <w:style w:type="paragraph" w:styleId="ListNumber4">
    <w:name w:val="List Number 4"/>
    <w:basedOn w:val="Normal"/>
    <w:pPr>
      <w:numPr>
        <w:numId w:val="26"/>
      </w:numPr>
      <w:contextualSpacing/>
    </w:pPr>
  </w:style>
  <w:style w:type="paragraph" w:styleId="ListNumber5">
    <w:name w:val="List Number 5"/>
    <w:basedOn w:val="Normal"/>
    <w:pPr>
      <w:numPr>
        <w:numId w:val="27"/>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jc w:val="both"/>
      <w:textAlignment w:val="baseline"/>
      <w:outlineLvl w:val="9"/>
    </w:pPr>
    <w:rPr>
      <w:rFonts w:ascii="Cambria" w:eastAsia="Times New Roman" w:hAnsi="Cambria"/>
      <w:bCs/>
      <w:caps w:val="0"/>
      <w:kern w:val="32"/>
      <w:sz w:val="32"/>
      <w:szCs w:val="32"/>
      <w:lang w:eastAsia="en-US"/>
    </w:rPr>
  </w:style>
  <w:style w:type="paragraph" w:styleId="Revision">
    <w:name w:val="Revision"/>
    <w:hidden/>
    <w:uiPriority w:val="99"/>
    <w:semiHidden/>
    <w:rsid w:val="00920B36"/>
    <w:rPr>
      <w:sz w:val="22"/>
      <w:lang w:val="en-GB" w:eastAsia="en-US"/>
    </w:rPr>
  </w:style>
  <w:style w:type="character" w:customStyle="1" w:styleId="FooterChar">
    <w:name w:val="Footer Char"/>
    <w:link w:val="Footer"/>
    <w:uiPriority w:val="24"/>
    <w:rsid w:val="008B730D"/>
    <w:rPr>
      <w:sz w:val="22"/>
      <w:lang w:val="en-GB" w:eastAsia="en-US"/>
    </w:rPr>
  </w:style>
  <w:style w:type="paragraph" w:customStyle="1" w:styleId="TableText">
    <w:name w:val="Table Text"/>
    <w:basedOn w:val="MarginText"/>
    <w:qFormat/>
    <w:rsid w:val="00D33766"/>
    <w:pPr>
      <w:overflowPunct w:val="0"/>
      <w:autoSpaceDE w:val="0"/>
      <w:autoSpaceDN w:val="0"/>
      <w:spacing w:before="60" w:after="60"/>
      <w:textAlignment w:val="baseline"/>
    </w:pPr>
    <w:rPr>
      <w:rFonts w:ascii="Arial" w:hAnsi="Arial" w:cs="Arial"/>
      <w:sz w:val="20"/>
    </w:rPr>
  </w:style>
  <w:style w:type="paragraph" w:customStyle="1" w:styleId="Spacer">
    <w:name w:val="Spacer"/>
    <w:basedOn w:val="Footer"/>
    <w:qFormat/>
    <w:rsid w:val="00381F14"/>
    <w:pPr>
      <w:jc w:val="right"/>
    </w:pPr>
    <w:rPr>
      <w:rFonts w:asciiTheme="minorHAnsi" w:hAnsiTheme="minorHAnsi" w:cs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Elliott\AppData\Roaming\plato\data\main\template-files\international-blank-au.dot" TargetMode="Externa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159C-3B6E-403C-AA16-8B257B81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international-blank-au.dot</Template>
  <TotalTime>0</TotalTime>
  <Pages>3</Pages>
  <Words>1430</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 Piper</dc:creator>
  <cp:lastModifiedBy>Vanessa Coles (DTF)</cp:lastModifiedBy>
  <cp:revision>2</cp:revision>
  <cp:lastPrinted>2017-08-28T07:45:00Z</cp:lastPrinted>
  <dcterms:created xsi:type="dcterms:W3CDTF">2017-09-12T05:41:00Z</dcterms:created>
  <dcterms:modified xsi:type="dcterms:W3CDTF">2017-09-12T05:41:00Z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4cef9c28-3090-479d-853d-61e1d932da98</vt:lpwstr>
  </property>
  <property fmtid="{D5CDD505-2E9C-101B-9397-08002B2CF9AE}" pid="4" name="Plato Template">
    <vt:lpwstr>international-blank-single</vt:lpwstr>
  </property>
  <property fmtid="{D5CDD505-2E9C-101B-9397-08002B2CF9AE}" pid="5" name="Plato Template Version">
    <vt:lpwstr>0.0</vt:lpwstr>
  </property>
  <property fmtid="{D5CDD505-2E9C-101B-9397-08002B2CF9AE}" pid="6" name="Plato Language">
    <vt:lpwstr>en_AU</vt:lpwstr>
  </property>
  <property fmtid="{D5CDD505-2E9C-101B-9397-08002B2CF9AE}" pid="7" name="Plato Office">
    <vt:lpwstr>MELBRN</vt:lpwstr>
  </property>
  <property fmtid="{D5CDD505-2E9C-101B-9397-08002B2CF9AE}" pid="8" name="Plato Jurisdiction">
    <vt:lpwstr>AUS</vt:lpwstr>
  </property>
  <property fmtid="{D5CDD505-2E9C-101B-9397-08002B2CF9AE}" pid="9" name="WS_TRACKING_ID">
    <vt:lpwstr>48383a9a-0fef-44ab-9f25-ae1ed3bf1d43</vt:lpwstr>
  </property>
  <property fmtid="{D5CDD505-2E9C-101B-9397-08002B2CF9AE}" pid="10" name="TitusGUID">
    <vt:lpwstr>6727015e-bb4d-425c-afe3-4b9b73a4f286</vt:lpwstr>
  </property>
  <property fmtid="{D5CDD505-2E9C-101B-9397-08002B2CF9AE}" pid="11" name="PSPFClassification">
    <vt:lpwstr>Do Not Mark</vt:lpwstr>
  </property>
</Properties>
</file>