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A92A" w14:textId="77777777" w:rsidR="007A6589" w:rsidRDefault="007A658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6DE7AB23" w14:textId="15237DD9" w:rsidR="007A6589" w:rsidRPr="00596FA4" w:rsidRDefault="00CC1B39">
      <w:pPr>
        <w:pStyle w:val="BodyText"/>
        <w:spacing w:before="69"/>
        <w:ind w:left="1270" w:right="197" w:firstLine="0"/>
        <w:jc w:val="both"/>
        <w:rPr>
          <w:rFonts w:cs="Arial"/>
        </w:rPr>
      </w:pPr>
      <w:r>
        <w:t>The</w:t>
      </w:r>
      <w:r>
        <w:rPr>
          <w:spacing w:val="42"/>
        </w:rPr>
        <w:t xml:space="preserve"> </w:t>
      </w:r>
      <w:r>
        <w:t>Department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Treasury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Finance</w:t>
      </w:r>
      <w:r>
        <w:rPr>
          <w:spacing w:val="45"/>
        </w:rPr>
        <w:t xml:space="preserve"> </w:t>
      </w:r>
      <w:r>
        <w:rPr>
          <w:rFonts w:cs="Arial"/>
        </w:rPr>
        <w:t>(‘the</w:t>
      </w:r>
      <w:r>
        <w:rPr>
          <w:rFonts w:cs="Arial"/>
          <w:spacing w:val="44"/>
        </w:rPr>
        <w:t xml:space="preserve"> </w:t>
      </w:r>
      <w:r>
        <w:t>Lead</w:t>
      </w:r>
      <w:r>
        <w:rPr>
          <w:spacing w:val="44"/>
        </w:rPr>
        <w:t xml:space="preserve"> </w:t>
      </w:r>
      <w:r>
        <w:rPr>
          <w:rFonts w:cs="Arial"/>
        </w:rPr>
        <w:t>Department’)</w:t>
      </w:r>
      <w:r>
        <w:rPr>
          <w:rFonts w:cs="Arial"/>
          <w:spacing w:val="44"/>
        </w:rPr>
        <w:t xml:space="preserve"> </w:t>
      </w:r>
      <w:r>
        <w:t>has</w:t>
      </w:r>
      <w:r>
        <w:rPr>
          <w:spacing w:val="43"/>
        </w:rPr>
        <w:t xml:space="preserve"> </w:t>
      </w:r>
      <w:r w:rsidR="006C7573">
        <w:rPr>
          <w:spacing w:val="43"/>
        </w:rPr>
        <w:t>accepted for Prequalification</w:t>
      </w:r>
      <w:r w:rsidR="00596FA4">
        <w:rPr>
          <w:spacing w:val="43"/>
        </w:rPr>
        <w:t xml:space="preserve"> the Service Providers</w:t>
      </w:r>
      <w:r w:rsidR="006C7573">
        <w:rPr>
          <w:spacing w:val="43"/>
        </w:rPr>
        <w:t xml:space="preserve"> </w:t>
      </w:r>
      <w:r w:rsidR="00B20EA0">
        <w:t xml:space="preserve">who have indicated their compliance </w:t>
      </w:r>
      <w:r w:rsidR="00596FA4">
        <w:t>with</w:t>
      </w:r>
      <w:r w:rsidR="00B20EA0">
        <w:t xml:space="preserve"> the </w:t>
      </w:r>
      <w:r w:rsidR="00562B5F">
        <w:t>s</w:t>
      </w:r>
      <w:r>
        <w:t xml:space="preserve">tanding </w:t>
      </w:r>
      <w:r w:rsidR="00562B5F">
        <w:t>o</w:t>
      </w:r>
      <w:r>
        <w:t>ffer Agreement for the provision of</w:t>
      </w:r>
      <w:r>
        <w:rPr>
          <w:spacing w:val="12"/>
        </w:rPr>
        <w:t xml:space="preserve"> </w:t>
      </w:r>
      <w:r w:rsidR="00562B5F">
        <w:rPr>
          <w:spacing w:val="12"/>
        </w:rPr>
        <w:t>M</w:t>
      </w:r>
      <w:r w:rsidR="006C7573">
        <w:rPr>
          <w:spacing w:val="12"/>
        </w:rPr>
        <w:t xml:space="preserve">arketing </w:t>
      </w:r>
      <w:r w:rsidR="00562B5F">
        <w:rPr>
          <w:spacing w:val="12"/>
        </w:rPr>
        <w:t>Services</w:t>
      </w:r>
      <w:r w:rsidR="007F6F43">
        <w:t>,</w:t>
      </w:r>
      <w:r>
        <w:t xml:space="preserve"> thereby establishing the </w:t>
      </w:r>
      <w:r w:rsidR="006C7573">
        <w:t xml:space="preserve">Marketing Services Register </w:t>
      </w:r>
      <w:r>
        <w:rPr>
          <w:rFonts w:cs="Arial"/>
        </w:rPr>
        <w:t>(‘the</w:t>
      </w:r>
      <w:r w:rsidR="006C7573">
        <w:rPr>
          <w:rFonts w:cs="Arial"/>
        </w:rPr>
        <w:t xml:space="preserve"> Register</w:t>
      </w:r>
      <w:r>
        <w:rPr>
          <w:rFonts w:cs="Arial"/>
        </w:rPr>
        <w:t>’).</w:t>
      </w:r>
    </w:p>
    <w:p w14:paraId="6B9D59B8" w14:textId="77777777" w:rsidR="007A6589" w:rsidRDefault="007A6589">
      <w:pPr>
        <w:rPr>
          <w:rFonts w:ascii="Arial" w:eastAsia="Arial" w:hAnsi="Arial" w:cs="Arial"/>
          <w:sz w:val="24"/>
          <w:szCs w:val="24"/>
        </w:rPr>
      </w:pPr>
    </w:p>
    <w:p w14:paraId="0E87D95D" w14:textId="6DC8C010" w:rsidR="007A6589" w:rsidRDefault="00CC1B39">
      <w:pPr>
        <w:pStyle w:val="BodyText"/>
        <w:spacing w:before="189"/>
        <w:ind w:left="1270" w:right="255" w:firstLine="0"/>
      </w:pPr>
      <w:r>
        <w:t>A condition of providing you</w:t>
      </w:r>
      <w:r w:rsidR="00596FA4">
        <w:t xml:space="preserve"> with</w:t>
      </w:r>
      <w:r>
        <w:t xml:space="preserve"> </w:t>
      </w:r>
      <w:r w:rsidR="001310B6">
        <w:t>access to</w:t>
      </w:r>
      <w:r>
        <w:t xml:space="preserve"> the </w:t>
      </w:r>
      <w:r w:rsidR="00596FA4">
        <w:t xml:space="preserve">Register </w:t>
      </w:r>
      <w:r>
        <w:t>is that you agree on</w:t>
      </w:r>
      <w:r>
        <w:rPr>
          <w:spacing w:val="-54"/>
        </w:rPr>
        <w:t xml:space="preserve"> </w:t>
      </w:r>
      <w:r>
        <w:t>behalf of yourself and your organisation</w:t>
      </w:r>
      <w:r>
        <w:rPr>
          <w:spacing w:val="-22"/>
        </w:rPr>
        <w:t xml:space="preserve"> </w:t>
      </w:r>
      <w:r>
        <w:t>to:</w:t>
      </w:r>
    </w:p>
    <w:p w14:paraId="0CAA7F75" w14:textId="4E7777B7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255" w:hanging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treat as secret and confidential all</w:t>
      </w:r>
      <w:r w:rsidR="00596FA4">
        <w:rPr>
          <w:rFonts w:ascii="Arial"/>
          <w:sz w:val="24"/>
        </w:rPr>
        <w:t xml:space="preserve"> Confidential Information</w:t>
      </w:r>
      <w:r>
        <w:rPr>
          <w:rFonts w:ascii="Arial"/>
          <w:sz w:val="24"/>
        </w:rPr>
        <w:t>;</w:t>
      </w:r>
    </w:p>
    <w:p w14:paraId="03E8679A" w14:textId="5A0CEF61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787" w:hanging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only use the Information for the purposes of joining the</w:t>
      </w:r>
      <w:r>
        <w:rPr>
          <w:rFonts w:ascii="Arial"/>
          <w:spacing w:val="-8"/>
          <w:sz w:val="24"/>
        </w:rPr>
        <w:t xml:space="preserve"> </w:t>
      </w:r>
      <w:r w:rsidR="007F6F43">
        <w:rPr>
          <w:rFonts w:ascii="Arial"/>
          <w:spacing w:val="-8"/>
          <w:sz w:val="24"/>
        </w:rPr>
        <w:t xml:space="preserve">Register </w:t>
      </w:r>
      <w:r>
        <w:rPr>
          <w:rFonts w:ascii="Arial"/>
          <w:spacing w:val="2"/>
          <w:sz w:val="24"/>
        </w:rPr>
        <w:t>and</w:t>
      </w:r>
      <w:r>
        <w:rPr>
          <w:rFonts w:ascii="Arial"/>
          <w:sz w:val="24"/>
        </w:rPr>
        <w:t xml:space="preserve"> purchasing </w:t>
      </w:r>
      <w:r w:rsidR="007F6F43">
        <w:rPr>
          <w:rFonts w:ascii="Arial"/>
          <w:sz w:val="24"/>
        </w:rPr>
        <w:t>through the Register</w:t>
      </w:r>
      <w:r>
        <w:rPr>
          <w:rFonts w:ascii="Arial"/>
          <w:sz w:val="24"/>
        </w:rPr>
        <w:t>;</w:t>
      </w:r>
    </w:p>
    <w:p w14:paraId="05DB25FD" w14:textId="6FD4F7CA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28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use the Information for the purpose of ‘bench marking’, or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other form of price comparison or analysis, unless directly related to the process</w:t>
      </w:r>
      <w:r w:rsidR="007F6F4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joining the</w:t>
      </w:r>
      <w:r w:rsidR="007F6F43">
        <w:rPr>
          <w:rFonts w:ascii="Arial" w:eastAsia="Arial" w:hAnsi="Arial" w:cs="Arial"/>
          <w:sz w:val="24"/>
          <w:szCs w:val="24"/>
        </w:rPr>
        <w:t xml:space="preserve"> Register</w:t>
      </w:r>
      <w:r>
        <w:rPr>
          <w:rFonts w:ascii="Arial" w:eastAsia="Arial" w:hAnsi="Arial" w:cs="Arial"/>
          <w:sz w:val="24"/>
          <w:szCs w:val="24"/>
        </w:rPr>
        <w:t>;</w:t>
      </w:r>
    </w:p>
    <w:p w14:paraId="434D0060" w14:textId="44888500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90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allow any other person access to the</w:t>
      </w:r>
      <w:r w:rsidR="0063436D">
        <w:rPr>
          <w:rFonts w:ascii="Arial" w:eastAsia="Arial" w:hAnsi="Arial" w:cs="Arial"/>
          <w:sz w:val="24"/>
          <w:szCs w:val="24"/>
        </w:rPr>
        <w:t xml:space="preserve"> Confidential</w:t>
      </w:r>
      <w:r>
        <w:rPr>
          <w:rFonts w:ascii="Arial" w:eastAsia="Arial" w:hAnsi="Arial" w:cs="Arial"/>
          <w:sz w:val="24"/>
          <w:szCs w:val="24"/>
        </w:rPr>
        <w:t xml:space="preserve"> Information without</w:t>
      </w:r>
      <w:r w:rsidR="007F6F43"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permission of the </w:t>
      </w:r>
      <w:r w:rsidR="007F6F43">
        <w:rPr>
          <w:rFonts w:ascii="Arial" w:eastAsia="Arial" w:hAnsi="Arial" w:cs="Arial"/>
          <w:sz w:val="24"/>
          <w:szCs w:val="24"/>
        </w:rPr>
        <w:t xml:space="preserve">Lead Department’s </w:t>
      </w:r>
      <w:r>
        <w:rPr>
          <w:rFonts w:ascii="Arial" w:eastAsia="Arial" w:hAnsi="Arial" w:cs="Arial"/>
          <w:sz w:val="24"/>
          <w:szCs w:val="24"/>
        </w:rPr>
        <w:t>Category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Manager (‘Category Manager’) and provided always that such internal disclosures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discussions be on the same</w:t>
      </w:r>
      <w:r w:rsidR="007F6F43">
        <w:rPr>
          <w:rFonts w:ascii="Arial" w:eastAsia="Arial" w:hAnsi="Arial" w:cs="Arial"/>
          <w:sz w:val="24"/>
          <w:szCs w:val="24"/>
        </w:rPr>
        <w:t xml:space="preserve"> terms as outlined in this Terms of Use document</w:t>
      </w:r>
      <w:r>
        <w:rPr>
          <w:rFonts w:ascii="Arial" w:eastAsia="Arial" w:hAnsi="Arial" w:cs="Arial"/>
          <w:sz w:val="24"/>
          <w:szCs w:val="24"/>
        </w:rPr>
        <w:t>;</w:t>
      </w:r>
    </w:p>
    <w:p w14:paraId="7C1435D1" w14:textId="3D4853D3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364" w:hanging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not copy or reproduce the </w:t>
      </w:r>
      <w:r w:rsidR="0063436D">
        <w:rPr>
          <w:rFonts w:ascii="Arial"/>
          <w:sz w:val="24"/>
        </w:rPr>
        <w:t xml:space="preserve">Confidential </w:t>
      </w:r>
      <w:r>
        <w:rPr>
          <w:rFonts w:ascii="Arial"/>
          <w:sz w:val="24"/>
        </w:rPr>
        <w:t>Information (in whole or in part) without</w:t>
      </w:r>
      <w:r>
        <w:rPr>
          <w:rFonts w:ascii="Arial"/>
          <w:spacing w:val="-44"/>
          <w:sz w:val="24"/>
        </w:rPr>
        <w:t xml:space="preserve"> </w:t>
      </w:r>
      <w:r>
        <w:rPr>
          <w:rFonts w:ascii="Arial"/>
          <w:sz w:val="24"/>
        </w:rPr>
        <w:t>the approval of the Category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Manager;</w:t>
      </w:r>
      <w:r w:rsidR="0063436D">
        <w:rPr>
          <w:rFonts w:ascii="Arial"/>
          <w:sz w:val="24"/>
        </w:rPr>
        <w:t xml:space="preserve"> </w:t>
      </w:r>
    </w:p>
    <w:p w14:paraId="2E61960D" w14:textId="1AC49B99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30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take all necessary precautions to prevent unauthorised access to or copying of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63436D">
        <w:rPr>
          <w:rFonts w:ascii="Arial" w:eastAsia="Arial" w:hAnsi="Arial" w:cs="Arial"/>
          <w:sz w:val="24"/>
          <w:szCs w:val="24"/>
        </w:rPr>
        <w:t xml:space="preserve">Confidential </w:t>
      </w:r>
      <w:r>
        <w:rPr>
          <w:rFonts w:ascii="Arial" w:eastAsia="Arial" w:hAnsi="Arial" w:cs="Arial"/>
          <w:sz w:val="24"/>
          <w:szCs w:val="24"/>
        </w:rPr>
        <w:t>Information in your or your organisation’s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control;</w:t>
      </w:r>
    </w:p>
    <w:p w14:paraId="70C645C3" w14:textId="77777777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19"/>
        <w:ind w:right="696" w:hanging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fully comply with the Information Privacy Principles and any applicable Code</w:t>
      </w:r>
      <w:r>
        <w:rPr>
          <w:rFonts w:ascii="Arial"/>
          <w:spacing w:val="-44"/>
          <w:sz w:val="24"/>
        </w:rPr>
        <w:t xml:space="preserve"> </w:t>
      </w:r>
      <w:r>
        <w:rPr>
          <w:rFonts w:ascii="Arial"/>
          <w:sz w:val="24"/>
        </w:rPr>
        <w:t xml:space="preserve">of Practice, pursuant to the </w:t>
      </w:r>
      <w:r>
        <w:rPr>
          <w:rFonts w:ascii="Arial"/>
          <w:i/>
          <w:sz w:val="24"/>
        </w:rPr>
        <w:t xml:space="preserve">Privacy and Data Protection Act 2014 </w:t>
      </w:r>
      <w:r>
        <w:rPr>
          <w:rFonts w:ascii="Arial"/>
          <w:sz w:val="24"/>
        </w:rPr>
        <w:t>(Vic);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and</w:t>
      </w:r>
    </w:p>
    <w:p w14:paraId="016F5044" w14:textId="0EACBC22" w:rsidR="007A6589" w:rsidRDefault="00CC1B39">
      <w:pPr>
        <w:pStyle w:val="ListParagraph"/>
        <w:numPr>
          <w:ilvl w:val="0"/>
          <w:numId w:val="3"/>
        </w:numPr>
        <w:tabs>
          <w:tab w:val="left" w:pos="1979"/>
        </w:tabs>
        <w:spacing w:before="122"/>
        <w:ind w:right="658" w:hanging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immediately notify the Category Manager if you become aware that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 w:rsidR="001310B6">
        <w:rPr>
          <w:rFonts w:ascii="Arial"/>
          <w:sz w:val="24"/>
        </w:rPr>
        <w:t xml:space="preserve">- </w:t>
      </w:r>
      <w:r>
        <w:rPr>
          <w:rFonts w:ascii="Arial"/>
          <w:sz w:val="24"/>
        </w:rPr>
        <w:t>Information is being used in breach of any of the above</w:t>
      </w:r>
      <w:r>
        <w:rPr>
          <w:rFonts w:ascii="Arial"/>
          <w:spacing w:val="-49"/>
          <w:sz w:val="24"/>
        </w:rPr>
        <w:t xml:space="preserve"> </w:t>
      </w:r>
      <w:r>
        <w:rPr>
          <w:rFonts w:ascii="Arial"/>
          <w:sz w:val="24"/>
        </w:rPr>
        <w:t>conditions.</w:t>
      </w:r>
    </w:p>
    <w:p w14:paraId="2666EF16" w14:textId="77777777" w:rsidR="007A6589" w:rsidRDefault="007A6589">
      <w:pPr>
        <w:spacing w:before="6"/>
        <w:rPr>
          <w:rFonts w:ascii="Arial" w:eastAsia="Arial" w:hAnsi="Arial" w:cs="Arial"/>
          <w:sz w:val="26"/>
          <w:szCs w:val="26"/>
        </w:rPr>
      </w:pPr>
    </w:p>
    <w:p w14:paraId="55EEE32D" w14:textId="77777777" w:rsidR="007A6589" w:rsidRDefault="00121502">
      <w:pPr>
        <w:spacing w:line="4515" w:lineRule="exact"/>
        <w:ind w:left="1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9"/>
          <w:sz w:val="20"/>
          <w:szCs w:val="20"/>
        </w:rPr>
      </w:r>
      <w:r>
        <w:rPr>
          <w:rFonts w:ascii="Arial" w:eastAsia="Arial" w:hAnsi="Arial" w:cs="Arial"/>
          <w:position w:val="-89"/>
          <w:sz w:val="20"/>
          <w:szCs w:val="20"/>
        </w:rPr>
        <w:pict w14:anchorId="41D809A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6.6pt;height:225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6" inset="0,0,0,0">
              <w:txbxContent>
                <w:p w14:paraId="4323B7B7" w14:textId="77777777" w:rsidR="00944A21" w:rsidRDefault="00944A21" w:rsidP="0079482E">
                  <w:pPr>
                    <w:ind w:right="195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47AB6CA" w14:textId="61A2F1D1" w:rsidR="007A6589" w:rsidRPr="00944A21" w:rsidRDefault="00BE2A3E" w:rsidP="0079482E">
                  <w:pPr>
                    <w:ind w:right="19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44A21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Confidential 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pacing w:val="-3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rm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at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pacing w:val="-3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n 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ans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ma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 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h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 by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ts n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u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5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en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de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g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as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or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y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u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k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w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u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g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ht to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k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w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 co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en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u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es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wi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thout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li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tat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n,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el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at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g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to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th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f t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h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25487C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Register</w:t>
                  </w:r>
                  <w:r w:rsidR="0079482E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;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the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5"/>
                      <w:sz w:val="20"/>
                      <w:szCs w:val="20"/>
                    </w:rPr>
                    <w:t>S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v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ce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P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v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de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’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p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g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(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ud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g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r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v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w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s,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reb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sco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u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nts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(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f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y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))</w:t>
                  </w:r>
                  <w:r w:rsidR="0079482E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; information about 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work </w:t>
                  </w:r>
                  <w:r w:rsidR="0079482E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the Service 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Provider has previously undertaken</w:t>
                  </w:r>
                  <w:r w:rsidR="0079482E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;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and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y</w:t>
                  </w:r>
                  <w:r w:rsidR="00CC1B39" w:rsidRPr="00944A21">
                    <w:rPr>
                      <w:rFonts w:ascii="Arial" w:eastAsia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tec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h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ca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, sc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c,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</w:t>
                  </w:r>
                  <w:r w:rsidR="00CC1B39" w:rsidRPr="00944A21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an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othe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f,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b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ut or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ny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w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y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ated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to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the</w:t>
                  </w:r>
                  <w:r w:rsidR="00027F22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Register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,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b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u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 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d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not </w:t>
                  </w:r>
                  <w:r w:rsidR="00CC1B39" w:rsidRPr="00944A21">
                    <w:rPr>
                      <w:rFonts w:ascii="Arial" w:eastAsia="Arial" w:hAnsi="Arial" w:cs="Arial"/>
                      <w:spacing w:val="-5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c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l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ud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m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6"/>
                      <w:sz w:val="20"/>
                      <w:szCs w:val="20"/>
                    </w:rPr>
                    <w:t>w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h</w:t>
                  </w:r>
                  <w:r w:rsidR="00CC1B39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ch</w:t>
                  </w:r>
                  <w:r w:rsidR="00CC1B39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CC1B39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CC1B39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s:</w:t>
                  </w:r>
                </w:p>
                <w:p w14:paraId="02C35055" w14:textId="77777777" w:rsidR="007A6589" w:rsidRPr="00944A21" w:rsidRDefault="00CC1B39">
                  <w:pPr>
                    <w:numPr>
                      <w:ilvl w:val="0"/>
                      <w:numId w:val="2"/>
                    </w:numPr>
                    <w:tabs>
                      <w:tab w:val="left" w:pos="819"/>
                    </w:tabs>
                    <w:spacing w:before="120"/>
                    <w:ind w:right="3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pu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b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kno</w:t>
                  </w:r>
                  <w:r w:rsidRPr="00944A21">
                    <w:rPr>
                      <w:rFonts w:ascii="Arial"/>
                      <w:spacing w:val="-6"/>
                      <w:sz w:val="20"/>
                      <w:szCs w:val="20"/>
                    </w:rPr>
                    <w:t>w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be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m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s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p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u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b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kn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w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n,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the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h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n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b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b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each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4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th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4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h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e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abo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v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nd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ion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s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other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b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g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n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4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con</w:t>
                  </w:r>
                  <w:r w:rsidRPr="00944A21">
                    <w:rPr>
                      <w:rFonts w:ascii="Arial"/>
                      <w:spacing w:val="2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;</w:t>
                  </w:r>
                </w:p>
                <w:p w14:paraId="19ED8467" w14:textId="77777777" w:rsidR="007A6589" w:rsidRPr="00944A21" w:rsidRDefault="00CC1B39">
                  <w:pPr>
                    <w:numPr>
                      <w:ilvl w:val="0"/>
                      <w:numId w:val="2"/>
                    </w:numPr>
                    <w:tabs>
                      <w:tab w:val="left" w:pos="819"/>
                    </w:tabs>
                    <w:spacing w:before="120"/>
                    <w:ind w:right="17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s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osed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u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u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g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sat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wi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thout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est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ct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b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th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p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an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6"/>
                      <w:sz w:val="20"/>
                      <w:szCs w:val="20"/>
                    </w:rPr>
                    <w:t>w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ho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u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t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b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each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4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2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id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b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h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h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p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ty; or</w:t>
                  </w:r>
                </w:p>
                <w:p w14:paraId="3381194B" w14:textId="2A0D39CD" w:rsidR="00BE2A3E" w:rsidRPr="00944A21" w:rsidRDefault="00CC1B39" w:rsidP="00BE2A3E">
                  <w:pPr>
                    <w:numPr>
                      <w:ilvl w:val="0"/>
                      <w:numId w:val="2"/>
                    </w:numPr>
                    <w:tabs>
                      <w:tab w:val="left" w:pos="819"/>
                    </w:tabs>
                    <w:spacing w:before="120"/>
                    <w:ind w:right="81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de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v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ope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d 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p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d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by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u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y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ou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g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an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sa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n 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wi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thout 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l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ia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c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e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 xml:space="preserve">any </w:t>
                  </w:r>
                  <w:r w:rsidR="00653CC3"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 xml:space="preserve">Confidential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I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n</w:t>
                  </w:r>
                  <w:r w:rsidRPr="00944A21">
                    <w:rPr>
                      <w:rFonts w:ascii="Arial"/>
                      <w:spacing w:val="2"/>
                      <w:sz w:val="20"/>
                      <w:szCs w:val="20"/>
                    </w:rPr>
                    <w:t>f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o</w:t>
                  </w:r>
                  <w:r w:rsidRPr="00944A21">
                    <w:rPr>
                      <w:rFonts w:ascii="Arial"/>
                      <w:spacing w:val="-4"/>
                      <w:sz w:val="20"/>
                      <w:szCs w:val="20"/>
                    </w:rPr>
                    <w:t>r</w:t>
                  </w:r>
                  <w:r w:rsidRPr="00944A21">
                    <w:rPr>
                      <w:rFonts w:ascii="Arial"/>
                      <w:spacing w:val="1"/>
                      <w:sz w:val="20"/>
                      <w:szCs w:val="20"/>
                    </w:rPr>
                    <w:t>m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a</w:t>
                  </w:r>
                  <w:r w:rsidRPr="00944A21">
                    <w:rPr>
                      <w:rFonts w:ascii="Arial"/>
                      <w:sz w:val="20"/>
                      <w:szCs w:val="20"/>
                    </w:rPr>
                    <w:t>t</w:t>
                  </w:r>
                  <w:r w:rsidRPr="00944A21">
                    <w:rPr>
                      <w:rFonts w:ascii="Arial"/>
                      <w:spacing w:val="-3"/>
                      <w:sz w:val="20"/>
                      <w:szCs w:val="20"/>
                    </w:rPr>
                    <w:t>io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n.</w:t>
                  </w:r>
                </w:p>
                <w:p w14:paraId="618A8964" w14:textId="3F0725A2" w:rsidR="00BE2A3E" w:rsidRPr="00944A21" w:rsidRDefault="00BE2A3E" w:rsidP="0079482E">
                  <w:pPr>
                    <w:tabs>
                      <w:tab w:val="left" w:pos="819"/>
                    </w:tabs>
                    <w:spacing w:before="120"/>
                    <w:ind w:right="81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44A21">
                    <w:rPr>
                      <w:rFonts w:ascii="Arial"/>
                      <w:b/>
                      <w:bCs/>
                      <w:spacing w:val="-2"/>
                      <w:sz w:val="20"/>
                      <w:szCs w:val="20"/>
                    </w:rPr>
                    <w:t>Information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means any information, including any Confidential Information</w:t>
                  </w:r>
                  <w:r w:rsidR="0079482E"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that is </w:t>
                  </w:r>
                  <w:r w:rsidR="00653CC3"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about, 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>recorded on</w:t>
                  </w:r>
                  <w:r w:rsidR="00653CC3"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, 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or</w:t>
                  </w:r>
                  <w:r w:rsidR="00653CC3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653CC3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i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="00653CC3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653CC3" w:rsidRPr="00944A21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a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ny </w:t>
                  </w:r>
                  <w:r w:rsidR="00653CC3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w</w:t>
                  </w:r>
                  <w:r w:rsidR="00653CC3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a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y</w:t>
                  </w:r>
                  <w:r w:rsidR="00653CC3" w:rsidRPr="00944A2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="00653CC3" w:rsidRPr="00944A21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="00653CC3" w:rsidRPr="00944A2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l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ated</w:t>
                  </w:r>
                  <w:r w:rsidR="00653CC3" w:rsidRPr="00944A21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="00653CC3" w:rsidRPr="00944A21">
                    <w:rPr>
                      <w:rFonts w:ascii="Arial" w:eastAsia="Arial" w:hAnsi="Arial" w:cs="Arial"/>
                      <w:sz w:val="20"/>
                      <w:szCs w:val="20"/>
                    </w:rPr>
                    <w:t>to</w:t>
                  </w:r>
                  <w:r w:rsidRPr="00944A21">
                    <w:rPr>
                      <w:rFonts w:ascii="Arial"/>
                      <w:spacing w:val="-2"/>
                      <w:sz w:val="20"/>
                      <w:szCs w:val="20"/>
                    </w:rPr>
                    <w:t xml:space="preserve"> the Register. </w:t>
                  </w:r>
                </w:p>
              </w:txbxContent>
            </v:textbox>
          </v:shape>
        </w:pict>
      </w:r>
    </w:p>
    <w:p w14:paraId="488E25ED" w14:textId="77777777" w:rsidR="007A6589" w:rsidRDefault="007A6589">
      <w:pPr>
        <w:spacing w:line="4515" w:lineRule="exact"/>
        <w:rPr>
          <w:rFonts w:ascii="Arial" w:eastAsia="Arial" w:hAnsi="Arial" w:cs="Arial"/>
          <w:sz w:val="20"/>
          <w:szCs w:val="20"/>
        </w:rPr>
        <w:sectPr w:rsidR="007A65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80" w:right="640" w:bottom="1200" w:left="280" w:header="809" w:footer="1009" w:gutter="0"/>
          <w:pgNumType w:start="1"/>
          <w:cols w:space="720"/>
        </w:sectPr>
      </w:pPr>
    </w:p>
    <w:p w14:paraId="1051DEE6" w14:textId="77777777" w:rsidR="007A6589" w:rsidRDefault="007A6589">
      <w:pPr>
        <w:spacing w:before="5"/>
        <w:rPr>
          <w:rFonts w:ascii="Arial" w:eastAsia="Arial" w:hAnsi="Arial" w:cs="Arial"/>
          <w:sz w:val="29"/>
          <w:szCs w:val="29"/>
        </w:rPr>
      </w:pPr>
    </w:p>
    <w:p w14:paraId="2FE0E350" w14:textId="63727F8B" w:rsidR="007A6589" w:rsidRDefault="00CC1B39">
      <w:pPr>
        <w:pStyle w:val="BodyText"/>
        <w:spacing w:before="69" w:line="312" w:lineRule="auto"/>
        <w:ind w:left="1270" w:right="99" w:firstLine="0"/>
        <w:jc w:val="both"/>
      </w:pPr>
      <w:r>
        <w:t>Should your organisation join the</w:t>
      </w:r>
      <w:r w:rsidR="0072412B">
        <w:t xml:space="preserve"> Register</w:t>
      </w:r>
      <w:r>
        <w:t>, you agree</w:t>
      </w:r>
      <w:r>
        <w:rPr>
          <w:spacing w:val="9"/>
        </w:rPr>
        <w:t xml:space="preserve"> </w:t>
      </w:r>
      <w:r>
        <w:t>on behalf of yourself and your organisation</w:t>
      </w:r>
      <w:r>
        <w:rPr>
          <w:spacing w:val="-26"/>
        </w:rPr>
        <w:t xml:space="preserve"> </w:t>
      </w:r>
      <w:r>
        <w:t>to:</w:t>
      </w:r>
    </w:p>
    <w:p w14:paraId="4C574896" w14:textId="685646D2" w:rsidR="00BE2A3E" w:rsidRPr="00944A21" w:rsidRDefault="00BE2A3E" w:rsidP="00944A21">
      <w:pPr>
        <w:pStyle w:val="ListParagraph"/>
        <w:numPr>
          <w:ilvl w:val="0"/>
          <w:numId w:val="3"/>
        </w:numPr>
        <w:tabs>
          <w:tab w:val="left" w:pos="1982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comply with the terms and conditions of </w:t>
      </w:r>
      <w:r w:rsidR="000E2E07">
        <w:rPr>
          <w:rFonts w:ascii="Arial"/>
          <w:sz w:val="24"/>
        </w:rPr>
        <w:t xml:space="preserve">the </w:t>
      </w:r>
      <w:r>
        <w:rPr>
          <w:rFonts w:ascii="Arial"/>
          <w:sz w:val="24"/>
        </w:rPr>
        <w:t xml:space="preserve">Agreement for the provision of Marketing Services; </w:t>
      </w:r>
    </w:p>
    <w:p w14:paraId="1FC0817B" w14:textId="6EA1B2DA" w:rsidR="007A6589" w:rsidRDefault="00BE2A3E" w:rsidP="00944A21">
      <w:pPr>
        <w:pStyle w:val="ListParagraph"/>
        <w:numPr>
          <w:ilvl w:val="0"/>
          <w:numId w:val="3"/>
        </w:numPr>
        <w:tabs>
          <w:tab w:val="left" w:pos="1982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</w:t>
      </w:r>
      <w:r w:rsidR="00CC1B39">
        <w:rPr>
          <w:rFonts w:ascii="Arial"/>
          <w:sz w:val="24"/>
        </w:rPr>
        <w:t>omply with any reasonable directions of the Lead</w:t>
      </w:r>
      <w:r w:rsidR="00CC1B39">
        <w:rPr>
          <w:rFonts w:ascii="Arial"/>
          <w:spacing w:val="-10"/>
          <w:sz w:val="24"/>
        </w:rPr>
        <w:t xml:space="preserve"> </w:t>
      </w:r>
      <w:r w:rsidR="00CC1B39">
        <w:rPr>
          <w:rFonts w:ascii="Arial"/>
          <w:sz w:val="24"/>
        </w:rPr>
        <w:t>Department;</w:t>
      </w:r>
    </w:p>
    <w:p w14:paraId="3734023B" w14:textId="77777777" w:rsidR="007A6589" w:rsidRDefault="00CC1B39" w:rsidP="00944A21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117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not incur any obligation or make any representation on behalf of the</w:t>
      </w:r>
      <w:r>
        <w:rPr>
          <w:rFonts w:ascii="Arial"/>
          <w:spacing w:val="-48"/>
          <w:sz w:val="24"/>
        </w:rPr>
        <w:t xml:space="preserve"> </w:t>
      </w:r>
      <w:r>
        <w:rPr>
          <w:rFonts w:ascii="Arial"/>
          <w:sz w:val="24"/>
        </w:rPr>
        <w:t>Lead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Department without the prior written consent of the Lead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Department;</w:t>
      </w:r>
    </w:p>
    <w:p w14:paraId="61467443" w14:textId="78926A7B" w:rsidR="007A6589" w:rsidRDefault="00CC1B39" w:rsidP="00944A21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48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 solely responsible for the negotiation and conduct of individual</w:t>
      </w:r>
      <w:r>
        <w:rPr>
          <w:rFonts w:ascii="Arial"/>
          <w:spacing w:val="-52"/>
          <w:sz w:val="24"/>
        </w:rPr>
        <w:t xml:space="preserve"> </w:t>
      </w:r>
      <w:r w:rsidR="00E12653">
        <w:rPr>
          <w:rFonts w:ascii="Arial"/>
          <w:spacing w:val="-52"/>
          <w:sz w:val="24"/>
        </w:rPr>
        <w:t xml:space="preserve"> </w:t>
      </w:r>
      <w:r>
        <w:rPr>
          <w:rFonts w:ascii="Arial"/>
          <w:sz w:val="24"/>
        </w:rPr>
        <w:t>procurements made</w:t>
      </w:r>
      <w:r w:rsidR="00E12653">
        <w:rPr>
          <w:rFonts w:ascii="Arial"/>
          <w:sz w:val="24"/>
        </w:rPr>
        <w:t xml:space="preserve"> through the Register</w:t>
      </w:r>
      <w:r>
        <w:rPr>
          <w:rFonts w:ascii="Arial"/>
          <w:sz w:val="24"/>
        </w:rPr>
        <w:t>;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and</w:t>
      </w:r>
    </w:p>
    <w:p w14:paraId="66E71E95" w14:textId="77777777" w:rsidR="007A6589" w:rsidRPr="007F6F43" w:rsidRDefault="00CC1B39" w:rsidP="00944A21">
      <w:pPr>
        <w:pStyle w:val="ListParagraph"/>
        <w:numPr>
          <w:ilvl w:val="0"/>
          <w:numId w:val="3"/>
        </w:numPr>
        <w:tabs>
          <w:tab w:val="left" w:pos="1979"/>
        </w:tabs>
        <w:spacing w:before="120"/>
        <w:ind w:right="15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participate in any performance assessment process that the Lead Department</w:t>
      </w:r>
      <w:r>
        <w:rPr>
          <w:rFonts w:ascii="Arial"/>
          <w:spacing w:val="-41"/>
          <w:sz w:val="24"/>
        </w:rPr>
        <w:t xml:space="preserve"> </w:t>
      </w:r>
      <w:r>
        <w:rPr>
          <w:rFonts w:ascii="Arial"/>
          <w:sz w:val="24"/>
        </w:rPr>
        <w:t>may require.</w:t>
      </w:r>
    </w:p>
    <w:p w14:paraId="4B8D17B7" w14:textId="77777777" w:rsidR="007F6F43" w:rsidRDefault="007F6F43" w:rsidP="007F6F43">
      <w:pPr>
        <w:tabs>
          <w:tab w:val="left" w:pos="1979"/>
        </w:tabs>
        <w:spacing w:before="120"/>
        <w:ind w:right="153"/>
        <w:rPr>
          <w:rFonts w:ascii="Arial" w:eastAsia="Arial" w:hAnsi="Arial" w:cs="Arial"/>
          <w:sz w:val="24"/>
          <w:szCs w:val="24"/>
        </w:rPr>
      </w:pPr>
    </w:p>
    <w:p w14:paraId="7ED39C4C" w14:textId="240BF037" w:rsidR="007F6F43" w:rsidRPr="007F6F43" w:rsidRDefault="007F6F43" w:rsidP="00B20EA0">
      <w:pPr>
        <w:tabs>
          <w:tab w:val="left" w:pos="1979"/>
        </w:tabs>
        <w:spacing w:before="120"/>
        <w:ind w:left="1978" w:right="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7F6F43" w:rsidRPr="007F6F43">
      <w:pgSz w:w="11910" w:h="16840"/>
      <w:pgMar w:top="1080" w:right="740" w:bottom="1200" w:left="280" w:header="809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82FA" w14:textId="77777777" w:rsidR="00FD7C3A" w:rsidRDefault="00FD7C3A">
      <w:r>
        <w:separator/>
      </w:r>
    </w:p>
  </w:endnote>
  <w:endnote w:type="continuationSeparator" w:id="0">
    <w:p w14:paraId="65EA661A" w14:textId="77777777" w:rsidR="00FD7C3A" w:rsidRDefault="00F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9A494" w14:textId="77777777" w:rsidR="00121502" w:rsidRDefault="00121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10FF" w14:textId="275F6C4B" w:rsidR="007A6589" w:rsidRDefault="00121502">
    <w:pPr>
      <w:spacing w:line="14" w:lineRule="auto"/>
      <w:rPr>
        <w:sz w:val="20"/>
        <w:szCs w:val="20"/>
      </w:rPr>
    </w:pPr>
    <w:r>
      <w:pict w14:anchorId="640DDDB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55pt;margin-top:793.2pt;width:190.85pt;height:23.8pt;z-index:-3160;mso-position-horizontal-relative:page;mso-position-vertical-relative:page" filled="f" stroked="f">
          <v:textbox style="mso-next-textbox:#_x0000_s2050" inset="0,0,0,0">
            <w:txbxContent>
              <w:p w14:paraId="2F27AB6E" w14:textId="3F997414" w:rsidR="007A6589" w:rsidRDefault="00CC1B39">
                <w:pPr>
                  <w:spacing w:line="183" w:lineRule="exact"/>
                  <w:ind w:right="18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3"/>
                    <w:w w:val="98"/>
                    <w:sz w:val="16"/>
                  </w:rPr>
                  <w:t>T</w:t>
                </w:r>
                <w:r>
                  <w:rPr>
                    <w:rFonts w:ascii="Arial"/>
                    <w:w w:val="98"/>
                    <w:sz w:val="16"/>
                  </w:rPr>
                  <w:t>e</w:t>
                </w:r>
                <w:r>
                  <w:rPr>
                    <w:rFonts w:ascii="Arial"/>
                    <w:spacing w:val="2"/>
                    <w:w w:val="98"/>
                    <w:sz w:val="16"/>
                  </w:rPr>
                  <w:t>r</w:t>
                </w:r>
                <w:r>
                  <w:rPr>
                    <w:rFonts w:ascii="Arial"/>
                    <w:w w:val="98"/>
                    <w:sz w:val="16"/>
                  </w:rPr>
                  <w:t>ms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w w:val="98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w w:val="98"/>
                    <w:sz w:val="16"/>
                  </w:rPr>
                  <w:t>use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w w:val="98"/>
                    <w:sz w:val="16"/>
                  </w:rPr>
                  <w:t>f</w:t>
                </w:r>
                <w:r>
                  <w:rPr>
                    <w:rFonts w:ascii="Arial"/>
                    <w:spacing w:val="-3"/>
                    <w:w w:val="98"/>
                    <w:sz w:val="16"/>
                  </w:rPr>
                  <w:t>o</w:t>
                </w:r>
                <w:r>
                  <w:rPr>
                    <w:rFonts w:ascii="Arial"/>
                    <w:w w:val="98"/>
                    <w:sz w:val="16"/>
                  </w:rPr>
                  <w:t>r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 w:rsidR="00630114">
                  <w:rPr>
                    <w:rFonts w:ascii="Arial"/>
                    <w:sz w:val="16"/>
                  </w:rPr>
                  <w:t xml:space="preserve">Marketing Services Register </w:t>
                </w:r>
              </w:p>
              <w:p w14:paraId="1FE865AB" w14:textId="77777777" w:rsidR="007A6589" w:rsidRDefault="00CC1B39">
                <w:pPr>
                  <w:spacing w:line="137" w:lineRule="exact"/>
                  <w:ind w:right="20"/>
                  <w:jc w:val="right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/>
                    <w:sz w:val="12"/>
                  </w:rPr>
                  <w:t>©</w:t>
                </w:r>
                <w:r>
                  <w:rPr>
                    <w:rFonts w:ascii="Times New Roman" w:hAnsi="Times New Roman"/>
                    <w:spacing w:val="1"/>
                    <w:sz w:val="12"/>
                  </w:rPr>
                  <w:t xml:space="preserve"> T</w:t>
                </w:r>
                <w:r>
                  <w:rPr>
                    <w:rFonts w:ascii="Times New Roman" w:hAnsi="Times New Roman"/>
                    <w:spacing w:val="-4"/>
                    <w:sz w:val="12"/>
                  </w:rPr>
                  <w:t>h</w:t>
                </w:r>
                <w:r>
                  <w:rPr>
                    <w:rFonts w:ascii="Times New Roman" w:hAnsi="Times New Roman"/>
                    <w:sz w:val="12"/>
                  </w:rPr>
                  <w:t>e</w:t>
                </w:r>
                <w:r>
                  <w:rPr>
                    <w:rFonts w:ascii="Times New Roman" w:hAnsi="Times New Roman"/>
                    <w:spacing w:val="-2"/>
                    <w:sz w:val="12"/>
                  </w:rPr>
                  <w:t xml:space="preserve"> S</w:t>
                </w:r>
                <w:r>
                  <w:rPr>
                    <w:rFonts w:ascii="Times New Roman" w:hAnsi="Times New Roman"/>
                    <w:spacing w:val="2"/>
                    <w:sz w:val="12"/>
                  </w:rPr>
                  <w:t>t</w:t>
                </w:r>
                <w:r>
                  <w:rPr>
                    <w:rFonts w:ascii="Times New Roman" w:hAnsi="Times New Roman"/>
                    <w:spacing w:val="-3"/>
                    <w:sz w:val="12"/>
                  </w:rPr>
                  <w:t>a</w:t>
                </w:r>
                <w:r>
                  <w:rPr>
                    <w:rFonts w:ascii="Times New Roman" w:hAnsi="Times New Roman"/>
                    <w:spacing w:val="2"/>
                    <w:sz w:val="12"/>
                  </w:rPr>
                  <w:t>t</w:t>
                </w:r>
                <w:r>
                  <w:rPr>
                    <w:rFonts w:ascii="Times New Roman" w:hAnsi="Times New Roman"/>
                    <w:sz w:val="12"/>
                  </w:rPr>
                  <w:t>e</w:t>
                </w:r>
                <w:r>
                  <w:rPr>
                    <w:rFonts w:ascii="Times New Roman" w:hAnsi="Times New Roman"/>
                    <w:spacing w:val="-7"/>
                    <w:sz w:val="12"/>
                  </w:rPr>
                  <w:t xml:space="preserve"> </w:t>
                </w:r>
                <w:r>
                  <w:rPr>
                    <w:rFonts w:ascii="Times New Roman" w:hAnsi="Times New Roman"/>
                    <w:spacing w:val="2"/>
                    <w:sz w:val="12"/>
                  </w:rPr>
                  <w:t>o</w:t>
                </w:r>
                <w:r>
                  <w:rPr>
                    <w:rFonts w:ascii="Times New Roman" w:hAnsi="Times New Roman"/>
                    <w:sz w:val="12"/>
                  </w:rPr>
                  <w:t>f</w:t>
                </w:r>
                <w:r>
                  <w:rPr>
                    <w:rFonts w:ascii="Times New Roman" w:hAnsi="Times New Roman"/>
                    <w:spacing w:val="-4"/>
                    <w:sz w:val="12"/>
                  </w:rPr>
                  <w:t xml:space="preserve"> </w:t>
                </w:r>
                <w:r>
                  <w:rPr>
                    <w:rFonts w:ascii="Times New Roman" w:hAnsi="Times New Roman"/>
                    <w:spacing w:val="2"/>
                    <w:sz w:val="12"/>
                  </w:rPr>
                  <w:t>V</w:t>
                </w:r>
                <w:r>
                  <w:rPr>
                    <w:rFonts w:ascii="Times New Roman" w:hAnsi="Times New Roman"/>
                    <w:spacing w:val="-4"/>
                    <w:sz w:val="12"/>
                  </w:rPr>
                  <w:t>i</w:t>
                </w:r>
                <w:r>
                  <w:rPr>
                    <w:rFonts w:ascii="Times New Roman" w:hAnsi="Times New Roman"/>
                    <w:spacing w:val="-3"/>
                    <w:sz w:val="12"/>
                  </w:rPr>
                  <w:t>c</w:t>
                </w:r>
                <w:r>
                  <w:rPr>
                    <w:rFonts w:ascii="Times New Roman" w:hAnsi="Times New Roman"/>
                    <w:sz w:val="12"/>
                  </w:rPr>
                  <w:t>t</w:t>
                </w:r>
                <w:r>
                  <w:rPr>
                    <w:rFonts w:ascii="Times New Roman" w:hAnsi="Times New Roman"/>
                    <w:spacing w:val="2"/>
                    <w:sz w:val="12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2"/>
                  </w:rPr>
                  <w:t>r</w:t>
                </w:r>
                <w:r>
                  <w:rPr>
                    <w:rFonts w:ascii="Times New Roman" w:hAnsi="Times New Roman"/>
                    <w:spacing w:val="-5"/>
                    <w:sz w:val="12"/>
                  </w:rPr>
                  <w:t>i</w:t>
                </w:r>
                <w:r>
                  <w:rPr>
                    <w:rFonts w:ascii="Times New Roman" w:hAnsi="Times New Roman"/>
                    <w:sz w:val="12"/>
                  </w:rPr>
                  <w:t>a</w:t>
                </w:r>
              </w:p>
              <w:p w14:paraId="31910845" w14:textId="785082FD" w:rsidR="007A6589" w:rsidRDefault="00CC1B39">
                <w:pPr>
                  <w:spacing w:line="137" w:lineRule="exact"/>
                  <w:ind w:right="21"/>
                  <w:jc w:val="right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/>
                    <w:sz w:val="12"/>
                  </w:rPr>
                  <w:t>Upda</w:t>
                </w:r>
                <w:r>
                  <w:rPr>
                    <w:rFonts w:ascii="Arial"/>
                    <w:spacing w:val="-1"/>
                    <w:sz w:val="12"/>
                  </w:rPr>
                  <w:t>te</w:t>
                </w:r>
                <w:r>
                  <w:rPr>
                    <w:rFonts w:ascii="Arial"/>
                    <w:sz w:val="12"/>
                  </w:rPr>
                  <w:t xml:space="preserve">d: </w:t>
                </w:r>
                <w:r w:rsidR="00630114">
                  <w:rPr>
                    <w:rFonts w:ascii="Arial"/>
                    <w:sz w:val="12"/>
                  </w:rPr>
                  <w:t xml:space="preserve">February 2020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84A2A9C">
        <v:shape id="MSIPCM2227458e84cbbdbfe65aee1a" o:spid="_x0000_s205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503314368;mso-wrap-style:square;mso-position-horizontal:absolute;mso-position-horizontal-relative:page;mso-position-vertical:absolute;mso-position-vertical-relative:page;v-text-anchor:bottom" o:allowincell="f" filled="f" stroked="f">
          <v:textbox style="mso-next-textbox:#MSIPCM2227458e84cbbdbfe65aee1a" inset="20pt,0,,0">
            <w:txbxContent>
              <w:p w14:paraId="48D84FC1" w14:textId="5DAABDB9" w:rsidR="00A26E68" w:rsidRPr="00A26E68" w:rsidRDefault="00944A21" w:rsidP="00A26E68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pict w14:anchorId="50518FFE">
        <v:shape id="_x0000_s2051" type="#_x0000_t202" style="position:absolute;margin-left:40.6pt;margin-top:780.5pt;width:8.4pt;height:10pt;z-index:-3184;mso-position-horizontal-relative:page;mso-position-vertical-relative:page" filled="f" stroked="f">
          <v:textbox style="mso-next-textbox:#_x0000_s2051" inset="0,0,0,0">
            <w:txbxContent>
              <w:p w14:paraId="02D32E29" w14:textId="77777777" w:rsidR="007A6589" w:rsidRDefault="00CC1B39">
                <w:pPr>
                  <w:spacing w:line="183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8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2FF722D">
        <v:shape id="_x0000_s2049" type="#_x0000_t202" style="position:absolute;margin-left:19pt;margin-top:814.85pt;width:41.75pt;height:13pt;z-index:-3136;mso-position-horizontal-relative:page;mso-position-vertical-relative:page" filled="f" stroked="f">
          <v:textbox inset="0,0,0,0">
            <w:txbxContent>
              <w:p w14:paraId="57B762A5" w14:textId="77777777" w:rsidR="007A6589" w:rsidRDefault="00CC1B39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  <w:w w:val="99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64DF" w14:textId="77777777" w:rsidR="00121502" w:rsidRDefault="00121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9D5F" w14:textId="77777777" w:rsidR="00FD7C3A" w:rsidRDefault="00FD7C3A">
      <w:r>
        <w:separator/>
      </w:r>
    </w:p>
  </w:footnote>
  <w:footnote w:type="continuationSeparator" w:id="0">
    <w:p w14:paraId="62FC5207" w14:textId="77777777" w:rsidR="00FD7C3A" w:rsidRDefault="00F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D6F6" w14:textId="77777777" w:rsidR="00121502" w:rsidRDefault="00121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6F31" w14:textId="77777777" w:rsidR="007A6589" w:rsidRDefault="00121502">
    <w:pPr>
      <w:spacing w:line="14" w:lineRule="auto"/>
      <w:rPr>
        <w:sz w:val="20"/>
        <w:szCs w:val="20"/>
      </w:rPr>
    </w:pPr>
    <w:r>
      <w:pict w14:anchorId="6FADC42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0.1pt;margin-top:37.95pt;width:356.55pt;height:16pt;z-index:-3208;mso-position-horizontal-relative:page;mso-position-vertical-relative:page" filled="f" stroked="f">
          <v:textbox inset="0,0,0,0">
            <w:txbxContent>
              <w:p w14:paraId="3F1D205A" w14:textId="1EC68610" w:rsidR="007A6589" w:rsidRDefault="00CC1B39">
                <w:pPr>
                  <w:spacing w:line="306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 w:rsidRPr="00B20EA0">
                  <w:rPr>
                    <w:rFonts w:ascii="Arial"/>
                    <w:b/>
                    <w:spacing w:val="-3"/>
                    <w:w w:val="98"/>
                    <w:sz w:val="24"/>
                    <w:szCs w:val="24"/>
                  </w:rPr>
                  <w:t>T</w:t>
                </w:r>
                <w:r w:rsidRPr="00B20EA0">
                  <w:rPr>
                    <w:rFonts w:ascii="Arial"/>
                    <w:b/>
                    <w:spacing w:val="-2"/>
                    <w:w w:val="98"/>
                    <w:sz w:val="24"/>
                    <w:szCs w:val="24"/>
                  </w:rPr>
                  <w:t>erm</w:t>
                </w:r>
                <w:r w:rsidRPr="00B20EA0">
                  <w:rPr>
                    <w:rFonts w:ascii="Arial"/>
                    <w:b/>
                    <w:w w:val="98"/>
                    <w:sz w:val="24"/>
                    <w:szCs w:val="24"/>
                  </w:rPr>
                  <w:t>s</w:t>
                </w:r>
                <w:r w:rsidRPr="00B20EA0">
                  <w:rPr>
                    <w:rFonts w:ascii="Arial"/>
                    <w:b/>
                    <w:spacing w:val="-12"/>
                    <w:sz w:val="24"/>
                    <w:szCs w:val="24"/>
                  </w:rPr>
                  <w:t xml:space="preserve"> </w:t>
                </w:r>
                <w:r w:rsidRPr="00B20EA0">
                  <w:rPr>
                    <w:rFonts w:ascii="Arial"/>
                    <w:b/>
                    <w:spacing w:val="-9"/>
                    <w:w w:val="98"/>
                    <w:sz w:val="24"/>
                    <w:szCs w:val="24"/>
                  </w:rPr>
                  <w:t>o</w:t>
                </w:r>
                <w:r w:rsidRPr="00B20EA0">
                  <w:rPr>
                    <w:rFonts w:ascii="Arial"/>
                    <w:b/>
                    <w:w w:val="98"/>
                    <w:sz w:val="24"/>
                    <w:szCs w:val="24"/>
                  </w:rPr>
                  <w:t>f</w:t>
                </w:r>
                <w:r w:rsidRPr="00B20EA0">
                  <w:rPr>
                    <w:rFonts w:ascii="Arial"/>
                    <w:b/>
                    <w:spacing w:val="-17"/>
                    <w:sz w:val="24"/>
                    <w:szCs w:val="24"/>
                  </w:rPr>
                  <w:t xml:space="preserve"> </w:t>
                </w:r>
                <w:r w:rsidRPr="00B20EA0">
                  <w:rPr>
                    <w:rFonts w:ascii="Arial"/>
                    <w:b/>
                    <w:spacing w:val="-9"/>
                    <w:w w:val="98"/>
                    <w:sz w:val="24"/>
                    <w:szCs w:val="24"/>
                  </w:rPr>
                  <w:t>u</w:t>
                </w:r>
                <w:r w:rsidRPr="00B20EA0">
                  <w:rPr>
                    <w:rFonts w:ascii="Arial"/>
                    <w:b/>
                    <w:spacing w:val="-8"/>
                    <w:w w:val="98"/>
                    <w:sz w:val="24"/>
                    <w:szCs w:val="24"/>
                  </w:rPr>
                  <w:t>s</w:t>
                </w:r>
                <w:r w:rsidRPr="00B20EA0">
                  <w:rPr>
                    <w:rFonts w:ascii="Arial"/>
                    <w:b/>
                    <w:w w:val="98"/>
                    <w:sz w:val="24"/>
                    <w:szCs w:val="24"/>
                  </w:rPr>
                  <w:t>e</w:t>
                </w:r>
                <w:r w:rsidRPr="00B20EA0">
                  <w:rPr>
                    <w:rFonts w:ascii="Arial"/>
                    <w:b/>
                    <w:spacing w:val="-7"/>
                    <w:sz w:val="24"/>
                    <w:szCs w:val="24"/>
                  </w:rPr>
                  <w:t xml:space="preserve"> </w:t>
                </w:r>
                <w:r w:rsidRPr="00B20EA0">
                  <w:rPr>
                    <w:rFonts w:ascii="Arial"/>
                    <w:b/>
                    <w:w w:val="98"/>
                    <w:sz w:val="24"/>
                    <w:szCs w:val="24"/>
                  </w:rPr>
                  <w:t>f</w:t>
                </w:r>
                <w:r w:rsidRPr="00B20EA0">
                  <w:rPr>
                    <w:rFonts w:ascii="Arial"/>
                    <w:b/>
                    <w:spacing w:val="-4"/>
                    <w:w w:val="98"/>
                    <w:sz w:val="24"/>
                    <w:szCs w:val="24"/>
                  </w:rPr>
                  <w:t>o</w:t>
                </w:r>
                <w:r w:rsidRPr="00B20EA0">
                  <w:rPr>
                    <w:rFonts w:ascii="Arial"/>
                    <w:b/>
                    <w:w w:val="98"/>
                    <w:sz w:val="24"/>
                    <w:szCs w:val="24"/>
                  </w:rPr>
                  <w:t>r</w:t>
                </w:r>
                <w:r w:rsidRPr="00B20EA0">
                  <w:rPr>
                    <w:rFonts w:ascii="Arial"/>
                    <w:b/>
                    <w:spacing w:val="6"/>
                    <w:sz w:val="24"/>
                    <w:szCs w:val="24"/>
                  </w:rPr>
                  <w:t xml:space="preserve"> </w:t>
                </w:r>
                <w:r w:rsidR="007F6F43" w:rsidRPr="00B20EA0">
                  <w:rPr>
                    <w:rFonts w:ascii="Arial"/>
                    <w:b/>
                    <w:spacing w:val="6"/>
                    <w:sz w:val="24"/>
                    <w:szCs w:val="24"/>
                  </w:rPr>
                  <w:t xml:space="preserve">Marketing Services </w:t>
                </w:r>
                <w:r w:rsidR="00547E76">
                  <w:rPr>
                    <w:rFonts w:ascii="Arial"/>
                    <w:b/>
                    <w:spacing w:val="6"/>
                    <w:sz w:val="24"/>
                    <w:szCs w:val="24"/>
                  </w:rPr>
                  <w:t>Register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94FA" w14:textId="77777777" w:rsidR="00121502" w:rsidRDefault="00121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7D8"/>
    <w:multiLevelType w:val="hybridMultilevel"/>
    <w:tmpl w:val="0E2635A0"/>
    <w:lvl w:ilvl="0" w:tplc="953ED1E0">
      <w:start w:val="1"/>
      <w:numFmt w:val="lowerLetter"/>
      <w:lvlText w:val="(%1)"/>
      <w:lvlJc w:val="left"/>
      <w:pPr>
        <w:ind w:left="818" w:hanging="710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60CE582C">
      <w:start w:val="1"/>
      <w:numFmt w:val="bullet"/>
      <w:lvlText w:val="•"/>
      <w:lvlJc w:val="left"/>
      <w:pPr>
        <w:ind w:left="1710" w:hanging="710"/>
      </w:pPr>
      <w:rPr>
        <w:rFonts w:hint="default"/>
      </w:rPr>
    </w:lvl>
    <w:lvl w:ilvl="2" w:tplc="F5263C44">
      <w:start w:val="1"/>
      <w:numFmt w:val="bullet"/>
      <w:lvlText w:val="•"/>
      <w:lvlJc w:val="left"/>
      <w:pPr>
        <w:ind w:left="2600" w:hanging="710"/>
      </w:pPr>
      <w:rPr>
        <w:rFonts w:hint="default"/>
      </w:rPr>
    </w:lvl>
    <w:lvl w:ilvl="3" w:tplc="6034351C">
      <w:start w:val="1"/>
      <w:numFmt w:val="bullet"/>
      <w:lvlText w:val="•"/>
      <w:lvlJc w:val="left"/>
      <w:pPr>
        <w:ind w:left="3490" w:hanging="710"/>
      </w:pPr>
      <w:rPr>
        <w:rFonts w:hint="default"/>
      </w:rPr>
    </w:lvl>
    <w:lvl w:ilvl="4" w:tplc="F30CD284">
      <w:start w:val="1"/>
      <w:numFmt w:val="bullet"/>
      <w:lvlText w:val="•"/>
      <w:lvlJc w:val="left"/>
      <w:pPr>
        <w:ind w:left="4380" w:hanging="710"/>
      </w:pPr>
      <w:rPr>
        <w:rFonts w:hint="default"/>
      </w:rPr>
    </w:lvl>
    <w:lvl w:ilvl="5" w:tplc="CAEC3B80">
      <w:start w:val="1"/>
      <w:numFmt w:val="bullet"/>
      <w:lvlText w:val="•"/>
      <w:lvlJc w:val="left"/>
      <w:pPr>
        <w:ind w:left="5271" w:hanging="710"/>
      </w:pPr>
      <w:rPr>
        <w:rFonts w:hint="default"/>
      </w:rPr>
    </w:lvl>
    <w:lvl w:ilvl="6" w:tplc="F224ECC8">
      <w:start w:val="1"/>
      <w:numFmt w:val="bullet"/>
      <w:lvlText w:val="•"/>
      <w:lvlJc w:val="left"/>
      <w:pPr>
        <w:ind w:left="6161" w:hanging="710"/>
      </w:pPr>
      <w:rPr>
        <w:rFonts w:hint="default"/>
      </w:rPr>
    </w:lvl>
    <w:lvl w:ilvl="7" w:tplc="66C40510">
      <w:start w:val="1"/>
      <w:numFmt w:val="bullet"/>
      <w:lvlText w:val="•"/>
      <w:lvlJc w:val="left"/>
      <w:pPr>
        <w:ind w:left="7051" w:hanging="710"/>
      </w:pPr>
      <w:rPr>
        <w:rFonts w:hint="default"/>
      </w:rPr>
    </w:lvl>
    <w:lvl w:ilvl="8" w:tplc="A1DE6E0E">
      <w:start w:val="1"/>
      <w:numFmt w:val="bullet"/>
      <w:lvlText w:val="•"/>
      <w:lvlJc w:val="left"/>
      <w:pPr>
        <w:ind w:left="7941" w:hanging="710"/>
      </w:pPr>
      <w:rPr>
        <w:rFonts w:hint="default"/>
      </w:rPr>
    </w:lvl>
  </w:abstractNum>
  <w:abstractNum w:abstractNumId="1" w15:restartNumberingAfterBreak="0">
    <w:nsid w:val="53B33B4B"/>
    <w:multiLevelType w:val="hybridMultilevel"/>
    <w:tmpl w:val="69C068A8"/>
    <w:lvl w:ilvl="0" w:tplc="36805C18">
      <w:start w:val="1"/>
      <w:numFmt w:val="lowerLetter"/>
      <w:lvlText w:val="(%1)"/>
      <w:lvlJc w:val="left"/>
      <w:pPr>
        <w:ind w:left="1978" w:hanging="70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C9A123A">
      <w:start w:val="1"/>
      <w:numFmt w:val="bullet"/>
      <w:lvlText w:val="•"/>
      <w:lvlJc w:val="left"/>
      <w:pPr>
        <w:ind w:left="2881" w:hanging="709"/>
      </w:pPr>
      <w:rPr>
        <w:rFonts w:hint="default"/>
      </w:rPr>
    </w:lvl>
    <w:lvl w:ilvl="2" w:tplc="77BA8FB4">
      <w:start w:val="1"/>
      <w:numFmt w:val="bullet"/>
      <w:lvlText w:val="•"/>
      <w:lvlJc w:val="left"/>
      <w:pPr>
        <w:ind w:left="3782" w:hanging="709"/>
      </w:pPr>
      <w:rPr>
        <w:rFonts w:hint="default"/>
      </w:rPr>
    </w:lvl>
    <w:lvl w:ilvl="3" w:tplc="4F5CD112">
      <w:start w:val="1"/>
      <w:numFmt w:val="bullet"/>
      <w:lvlText w:val="•"/>
      <w:lvlJc w:val="left"/>
      <w:pPr>
        <w:ind w:left="4683" w:hanging="709"/>
      </w:pPr>
      <w:rPr>
        <w:rFonts w:hint="default"/>
      </w:rPr>
    </w:lvl>
    <w:lvl w:ilvl="4" w:tplc="5E8A450A">
      <w:start w:val="1"/>
      <w:numFmt w:val="bullet"/>
      <w:lvlText w:val="•"/>
      <w:lvlJc w:val="left"/>
      <w:pPr>
        <w:ind w:left="5584" w:hanging="709"/>
      </w:pPr>
      <w:rPr>
        <w:rFonts w:hint="default"/>
      </w:rPr>
    </w:lvl>
    <w:lvl w:ilvl="5" w:tplc="FA704478">
      <w:start w:val="1"/>
      <w:numFmt w:val="bullet"/>
      <w:lvlText w:val="•"/>
      <w:lvlJc w:val="left"/>
      <w:pPr>
        <w:ind w:left="6485" w:hanging="709"/>
      </w:pPr>
      <w:rPr>
        <w:rFonts w:hint="default"/>
      </w:rPr>
    </w:lvl>
    <w:lvl w:ilvl="6" w:tplc="3BE4E20A">
      <w:start w:val="1"/>
      <w:numFmt w:val="bullet"/>
      <w:lvlText w:val="•"/>
      <w:lvlJc w:val="left"/>
      <w:pPr>
        <w:ind w:left="7386" w:hanging="709"/>
      </w:pPr>
      <w:rPr>
        <w:rFonts w:hint="default"/>
      </w:rPr>
    </w:lvl>
    <w:lvl w:ilvl="7" w:tplc="59C08C60">
      <w:start w:val="1"/>
      <w:numFmt w:val="bullet"/>
      <w:lvlText w:val="•"/>
      <w:lvlJc w:val="left"/>
      <w:pPr>
        <w:ind w:left="8287" w:hanging="709"/>
      </w:pPr>
      <w:rPr>
        <w:rFonts w:hint="default"/>
      </w:rPr>
    </w:lvl>
    <w:lvl w:ilvl="8" w:tplc="C8A86136">
      <w:start w:val="1"/>
      <w:numFmt w:val="bullet"/>
      <w:lvlText w:val="•"/>
      <w:lvlJc w:val="left"/>
      <w:pPr>
        <w:ind w:left="9188" w:hanging="709"/>
      </w:pPr>
      <w:rPr>
        <w:rFonts w:hint="default"/>
      </w:rPr>
    </w:lvl>
  </w:abstractNum>
  <w:abstractNum w:abstractNumId="2" w15:restartNumberingAfterBreak="0">
    <w:nsid w:val="667D060F"/>
    <w:multiLevelType w:val="hybridMultilevel"/>
    <w:tmpl w:val="37BC938A"/>
    <w:lvl w:ilvl="0" w:tplc="87764528">
      <w:start w:val="1"/>
      <w:numFmt w:val="lowerLetter"/>
      <w:lvlText w:val="(%1)"/>
      <w:lvlJc w:val="left"/>
      <w:pPr>
        <w:ind w:left="1978" w:hanging="70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5780200">
      <w:start w:val="1"/>
      <w:numFmt w:val="bullet"/>
      <w:lvlText w:val="•"/>
      <w:lvlJc w:val="left"/>
      <w:pPr>
        <w:ind w:left="2871" w:hanging="709"/>
      </w:pPr>
      <w:rPr>
        <w:rFonts w:hint="default"/>
      </w:rPr>
    </w:lvl>
    <w:lvl w:ilvl="2" w:tplc="37CABD30">
      <w:start w:val="1"/>
      <w:numFmt w:val="bullet"/>
      <w:lvlText w:val="•"/>
      <w:lvlJc w:val="left"/>
      <w:pPr>
        <w:ind w:left="3762" w:hanging="709"/>
      </w:pPr>
      <w:rPr>
        <w:rFonts w:hint="default"/>
      </w:rPr>
    </w:lvl>
    <w:lvl w:ilvl="3" w:tplc="7D082ECC">
      <w:start w:val="1"/>
      <w:numFmt w:val="bullet"/>
      <w:lvlText w:val="•"/>
      <w:lvlJc w:val="left"/>
      <w:pPr>
        <w:ind w:left="4653" w:hanging="709"/>
      </w:pPr>
      <w:rPr>
        <w:rFonts w:hint="default"/>
      </w:rPr>
    </w:lvl>
    <w:lvl w:ilvl="4" w:tplc="BCCC6F00">
      <w:start w:val="1"/>
      <w:numFmt w:val="bullet"/>
      <w:lvlText w:val="•"/>
      <w:lvlJc w:val="left"/>
      <w:pPr>
        <w:ind w:left="5544" w:hanging="709"/>
      </w:pPr>
      <w:rPr>
        <w:rFonts w:hint="default"/>
      </w:rPr>
    </w:lvl>
    <w:lvl w:ilvl="5" w:tplc="F258DC5C">
      <w:start w:val="1"/>
      <w:numFmt w:val="bullet"/>
      <w:lvlText w:val="•"/>
      <w:lvlJc w:val="left"/>
      <w:pPr>
        <w:ind w:left="6435" w:hanging="709"/>
      </w:pPr>
      <w:rPr>
        <w:rFonts w:hint="default"/>
      </w:rPr>
    </w:lvl>
    <w:lvl w:ilvl="6" w:tplc="3DEACB2C">
      <w:start w:val="1"/>
      <w:numFmt w:val="bullet"/>
      <w:lvlText w:val="•"/>
      <w:lvlJc w:val="left"/>
      <w:pPr>
        <w:ind w:left="7326" w:hanging="709"/>
      </w:pPr>
      <w:rPr>
        <w:rFonts w:hint="default"/>
      </w:rPr>
    </w:lvl>
    <w:lvl w:ilvl="7" w:tplc="EA848AE0">
      <w:start w:val="1"/>
      <w:numFmt w:val="bullet"/>
      <w:lvlText w:val="•"/>
      <w:lvlJc w:val="left"/>
      <w:pPr>
        <w:ind w:left="8217" w:hanging="709"/>
      </w:pPr>
      <w:rPr>
        <w:rFonts w:hint="default"/>
      </w:rPr>
    </w:lvl>
    <w:lvl w:ilvl="8" w:tplc="57B6712C">
      <w:start w:val="1"/>
      <w:numFmt w:val="bullet"/>
      <w:lvlText w:val="•"/>
      <w:lvlJc w:val="left"/>
      <w:pPr>
        <w:ind w:left="9108" w:hanging="70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89"/>
    <w:rsid w:val="00027F22"/>
    <w:rsid w:val="000E2E07"/>
    <w:rsid w:val="00121502"/>
    <w:rsid w:val="001310B6"/>
    <w:rsid w:val="00136114"/>
    <w:rsid w:val="001700A5"/>
    <w:rsid w:val="0025487C"/>
    <w:rsid w:val="002D7BE4"/>
    <w:rsid w:val="0041725F"/>
    <w:rsid w:val="004A17B1"/>
    <w:rsid w:val="00547E76"/>
    <w:rsid w:val="00562B5F"/>
    <w:rsid w:val="00596FA4"/>
    <w:rsid w:val="00630114"/>
    <w:rsid w:val="0063436D"/>
    <w:rsid w:val="00653CC3"/>
    <w:rsid w:val="006C7573"/>
    <w:rsid w:val="0072412B"/>
    <w:rsid w:val="007422EC"/>
    <w:rsid w:val="0079482E"/>
    <w:rsid w:val="007A6589"/>
    <w:rsid w:val="007F6F43"/>
    <w:rsid w:val="00894B8C"/>
    <w:rsid w:val="00944A21"/>
    <w:rsid w:val="00A26E68"/>
    <w:rsid w:val="00B119FC"/>
    <w:rsid w:val="00B20EA0"/>
    <w:rsid w:val="00B346FD"/>
    <w:rsid w:val="00BE2A3E"/>
    <w:rsid w:val="00CC1B39"/>
    <w:rsid w:val="00E12653"/>
    <w:rsid w:val="00E37A9B"/>
    <w:rsid w:val="00ED2E62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52E92D5"/>
  <w15:docId w15:val="{15ED5E86-F63C-4372-AA8C-9E59A3B4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978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F43"/>
  </w:style>
  <w:style w:type="paragraph" w:styleId="Footer">
    <w:name w:val="footer"/>
    <w:basedOn w:val="Normal"/>
    <w:link w:val="FooterChar"/>
    <w:uiPriority w:val="99"/>
    <w:unhideWhenUsed/>
    <w:rsid w:val="007F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F43"/>
  </w:style>
  <w:style w:type="paragraph" w:styleId="BalloonText">
    <w:name w:val="Balloon Text"/>
    <w:basedOn w:val="Normal"/>
    <w:link w:val="BalloonTextChar"/>
    <w:uiPriority w:val="99"/>
    <w:semiHidden/>
    <w:unhideWhenUsed/>
    <w:rsid w:val="007F6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010A-E999-4B3A-8B9F-E7292195468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879962-0F34-47F0-A379-C929D54B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Agreement for Financial Assessment Services Panel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Agreement for Financial Assessment Services Panel</dc:title>
  <dc:creator>afm</dc:creator>
  <cp:lastModifiedBy>Athena Rozenberg (DTF)</cp:lastModifiedBy>
  <cp:revision>2</cp:revision>
  <dcterms:created xsi:type="dcterms:W3CDTF">2020-03-13T02:59:00Z</dcterms:created>
  <dcterms:modified xsi:type="dcterms:W3CDTF">2020-03-13T02:59:00Z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2020-01-28T00:00:00Z</vt:filetime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jessica.pergaminelis@dtf.vic.gov.au</vt:lpwstr>
  </property>
  <property fmtid="{D5CDD505-2E9C-101B-9397-08002B2CF9AE}" pid="8" name="MSIP_Label_7158ebbd-6c5e-441f-bfc9-4eb8c11e3978_SetDate">
    <vt:lpwstr>2020-01-30T01:32:51.6813505Z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