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49FC" w14:textId="660180F5" w:rsidR="00006032" w:rsidRDefault="006D3E05" w:rsidP="001A0735">
      <w:pPr>
        <w:tabs>
          <w:tab w:val="left" w:pos="5954"/>
          <w:tab w:val="left" w:pos="8080"/>
        </w:tabs>
      </w:pPr>
      <w:r>
        <w:rPr>
          <w:b/>
          <w:szCs w:val="22"/>
        </w:rPr>
        <w:tab/>
      </w:r>
      <w:r w:rsidR="001A0735">
        <w:rPr>
          <w:b/>
          <w:szCs w:val="22"/>
        </w:rPr>
        <w:br/>
      </w:r>
      <w:r w:rsidR="001A0735">
        <w:rPr>
          <w:b/>
          <w:szCs w:val="22"/>
        </w:rPr>
        <w:br/>
      </w:r>
    </w:p>
    <w:p w14:paraId="4AE50DB5" w14:textId="77777777" w:rsidR="00166D08" w:rsidRDefault="006A35C9" w:rsidP="00166D08">
      <w:pPr>
        <w:pStyle w:val="DeedTitle"/>
        <w:contextualSpacing/>
      </w:pPr>
      <w:r>
        <w:t>Supply</w:t>
      </w:r>
      <w:r w:rsidR="00F93B3C">
        <w:t xml:space="preserve"> Contract</w:t>
      </w:r>
    </w:p>
    <w:p w14:paraId="504BA554" w14:textId="1ECFC1F7" w:rsidR="00751AA6" w:rsidRPr="009133B7" w:rsidRDefault="00751AA6" w:rsidP="006F44EA">
      <w:pPr>
        <w:pStyle w:val="DeedTitle"/>
        <w:spacing w:after="1080"/>
        <w:rPr>
          <w:sz w:val="36"/>
          <w:szCs w:val="36"/>
        </w:rPr>
      </w:pPr>
      <w:r w:rsidRPr="009133B7">
        <w:rPr>
          <w:sz w:val="36"/>
          <w:szCs w:val="36"/>
        </w:rPr>
        <w:t>(with option</w:t>
      </w:r>
      <w:r w:rsidR="00AC5E45">
        <w:rPr>
          <w:sz w:val="36"/>
          <w:szCs w:val="36"/>
        </w:rPr>
        <w:t>s</w:t>
      </w:r>
      <w:r w:rsidRPr="009133B7">
        <w:rPr>
          <w:sz w:val="36"/>
          <w:szCs w:val="36"/>
        </w:rPr>
        <w:t xml:space="preserve"> for </w:t>
      </w:r>
      <w:r w:rsidR="00AC5E45">
        <w:rPr>
          <w:sz w:val="36"/>
          <w:szCs w:val="36"/>
        </w:rPr>
        <w:t xml:space="preserve">Design </w:t>
      </w:r>
      <w:r w:rsidR="00574133">
        <w:rPr>
          <w:sz w:val="36"/>
          <w:szCs w:val="36"/>
        </w:rPr>
        <w:t xml:space="preserve">and </w:t>
      </w:r>
      <w:r w:rsidRPr="009133B7">
        <w:rPr>
          <w:sz w:val="36"/>
          <w:szCs w:val="36"/>
        </w:rPr>
        <w:t>Installation)</w:t>
      </w:r>
      <w:r w:rsidR="00AF1E71">
        <w:rPr>
          <w:sz w:val="36"/>
          <w:szCs w:val="36"/>
        </w:rPr>
        <w:t xml:space="preserve">  </w:t>
      </w:r>
    </w:p>
    <w:p w14:paraId="011279C9" w14:textId="77777777" w:rsidR="00AA3618" w:rsidRDefault="007F5B81" w:rsidP="00166D08">
      <w:pPr>
        <w:rPr>
          <w:color w:val="000000"/>
          <w:sz w:val="28"/>
          <w:szCs w:val="28"/>
          <w:lang w:val="en-US"/>
        </w:rPr>
      </w:pPr>
      <w:bookmarkStart w:id="0" w:name="iddResDA001_mN61_count"/>
      <w:bookmarkEnd w:id="0"/>
      <w:r>
        <w:rPr>
          <w:color w:val="000000"/>
          <w:sz w:val="28"/>
          <w:szCs w:val="28"/>
          <w:lang w:val="en-US"/>
        </w:rPr>
        <w:t xml:space="preserve">Project Title: </w:t>
      </w:r>
      <w:r w:rsidRPr="00BA29C7">
        <w:rPr>
          <w:color w:val="000000"/>
          <w:sz w:val="28"/>
          <w:szCs w:val="28"/>
          <w:lang w:val="en-US"/>
        </w:rPr>
        <w:t>[</w:t>
      </w:r>
      <w:r w:rsidRPr="003C4939">
        <w:rPr>
          <w:color w:val="000000"/>
          <w:sz w:val="28"/>
          <w:szCs w:val="28"/>
          <w:highlight w:val="green"/>
          <w:lang w:val="en-US"/>
        </w:rPr>
        <w:t>#</w:t>
      </w:r>
      <w:r>
        <w:rPr>
          <w:color w:val="000000"/>
          <w:sz w:val="28"/>
          <w:szCs w:val="28"/>
          <w:highlight w:val="green"/>
          <w:lang w:val="en-US"/>
        </w:rPr>
        <w:t># insert</w:t>
      </w:r>
      <w:r w:rsidRPr="00BA29C7">
        <w:rPr>
          <w:color w:val="000000"/>
          <w:sz w:val="28"/>
          <w:szCs w:val="28"/>
          <w:lang w:val="en-US"/>
        </w:rPr>
        <w:t>]</w:t>
      </w:r>
    </w:p>
    <w:p w14:paraId="3CD6C792" w14:textId="77777777" w:rsidR="00166D08" w:rsidRPr="004C0939" w:rsidRDefault="00166D08" w:rsidP="00166D08">
      <w:pPr>
        <w:rPr>
          <w:color w:val="000000"/>
          <w:lang w:val="en-US"/>
        </w:rPr>
      </w:pPr>
      <w:r w:rsidRPr="00BA29C7">
        <w:rPr>
          <w:color w:val="000000"/>
          <w:sz w:val="28"/>
          <w:szCs w:val="28"/>
          <w:lang w:val="en-US"/>
        </w:rPr>
        <w:t>[</w:t>
      </w:r>
      <w:r w:rsidRPr="003C4939">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4C0939">
        <w:rPr>
          <w:color w:val="000000"/>
          <w:lang w:val="en-US"/>
        </w:rPr>
        <w:t>(</w:t>
      </w:r>
      <w:r w:rsidR="00D85627">
        <w:rPr>
          <w:b/>
          <w:color w:val="000000"/>
          <w:lang w:val="en-US"/>
        </w:rPr>
        <w:t>Principal</w:t>
      </w:r>
      <w:r w:rsidRPr="004C0939">
        <w:rPr>
          <w:color w:val="000000"/>
          <w:lang w:val="en-US"/>
        </w:rPr>
        <w:t>)</w:t>
      </w:r>
    </w:p>
    <w:p w14:paraId="16B304AF" w14:textId="2020C71C" w:rsidR="00166D08" w:rsidRDefault="00166D08" w:rsidP="00000534">
      <w:pPr>
        <w:pStyle w:val="SubTitleArial"/>
        <w:tabs>
          <w:tab w:val="center" w:pos="4676"/>
        </w:tabs>
      </w:pPr>
      <w:r w:rsidRPr="00BA29C7">
        <w:rPr>
          <w:lang w:val="en-US"/>
        </w:rPr>
        <w:t>[</w:t>
      </w:r>
      <w:r w:rsidRPr="00BA29C7">
        <w:rPr>
          <w:highlight w:val="yellow"/>
          <w:lang w:val="en-US"/>
        </w:rPr>
        <w:t>##</w:t>
      </w:r>
      <w:r w:rsidRPr="00BA29C7">
        <w:rPr>
          <w:lang w:val="en-US"/>
        </w:rPr>
        <w:t xml:space="preserve">] </w:t>
      </w:r>
      <w:r w:rsidR="00000534">
        <w:rPr>
          <w:lang w:val="en-US"/>
        </w:rPr>
        <w:tab/>
      </w:r>
      <w:r w:rsidRPr="00BA29C7">
        <w:rPr>
          <w:lang w:val="en-US"/>
        </w:rPr>
        <w:br/>
      </w:r>
      <w:r w:rsidRPr="008877F9">
        <w:rPr>
          <w:rFonts w:cs="Times New Roman"/>
          <w:b/>
          <w:sz w:val="20"/>
          <w:szCs w:val="24"/>
          <w:lang w:val="en-US"/>
        </w:rPr>
        <w:t>(</w:t>
      </w:r>
      <w:r w:rsidR="0025466A">
        <w:rPr>
          <w:rFonts w:cs="Times New Roman"/>
          <w:b/>
          <w:sz w:val="20"/>
          <w:szCs w:val="24"/>
          <w:lang w:val="en-US"/>
        </w:rPr>
        <w:t>Supplier</w:t>
      </w:r>
      <w:r w:rsidRPr="008877F9">
        <w:rPr>
          <w:rFonts w:cs="Times New Roman"/>
          <w:b/>
          <w:sz w:val="20"/>
          <w:szCs w:val="24"/>
          <w:lang w:val="en-US"/>
        </w:rPr>
        <w:t>)</w:t>
      </w:r>
    </w:p>
    <w:p w14:paraId="6CC767F1" w14:textId="77777777" w:rsidR="005557A4" w:rsidRDefault="005557A4" w:rsidP="005C1099">
      <w:pPr>
        <w:rPr>
          <w:color w:val="000000"/>
        </w:rPr>
      </w:pPr>
    </w:p>
    <w:p w14:paraId="38EB757F" w14:textId="77777777" w:rsidR="00F7626A" w:rsidRDefault="00F7626A" w:rsidP="005C1099">
      <w:pPr>
        <w:rPr>
          <w:color w:val="000000"/>
        </w:rPr>
      </w:pPr>
    </w:p>
    <w:p w14:paraId="3C07672C" w14:textId="77777777" w:rsidR="00F7626A" w:rsidRPr="008235D9" w:rsidRDefault="00F7626A" w:rsidP="00574133">
      <w:pPr>
        <w:spacing w:after="120"/>
        <w:ind w:right="142"/>
        <w:jc w:val="both"/>
        <w:rPr>
          <w:rFonts w:cs="Arial"/>
          <w:b/>
          <w:i/>
          <w:sz w:val="18"/>
          <w:szCs w:val="18"/>
          <w:highlight w:val="yellow"/>
        </w:rPr>
      </w:pPr>
      <w:r w:rsidRPr="008235D9">
        <w:rPr>
          <w:rFonts w:cs="Arial"/>
          <w:b/>
          <w:bCs/>
          <w:i/>
          <w:iCs/>
          <w:sz w:val="18"/>
          <w:szCs w:val="18"/>
          <w:highlight w:val="yellow"/>
        </w:rPr>
        <w:t>[</w:t>
      </w:r>
      <w:r w:rsidRPr="008235D9">
        <w:rPr>
          <w:rFonts w:cs="Arial"/>
          <w:b/>
          <w:i/>
          <w:sz w:val="18"/>
          <w:szCs w:val="18"/>
          <w:highlight w:val="yellow"/>
        </w:rPr>
        <w:t>Guidance Note: This Supply Contract is a Department of Treasury and Finance (DTF) owned and managed Victorian Public Construction Contract approved for public construction under Ministerial Direction 7.1. It can be used to procure the:</w:t>
      </w:r>
    </w:p>
    <w:p w14:paraId="030DDB41"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of one or more supply items (referred to as “Components”);</w:t>
      </w:r>
    </w:p>
    <w:p w14:paraId="45A0FF0A"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 xml:space="preserve">supply and design of the Components; </w:t>
      </w:r>
    </w:p>
    <w:p w14:paraId="4C6505D7"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design and installation of the Components; or</w:t>
      </w:r>
    </w:p>
    <w:p w14:paraId="5A9DE677"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and installation of the Components.</w:t>
      </w:r>
    </w:p>
    <w:p w14:paraId="3CAF8041" w14:textId="2B02D5BE" w:rsidR="00574133" w:rsidRPr="008235D9" w:rsidRDefault="00574133" w:rsidP="00F7626A">
      <w:pPr>
        <w:ind w:right="139"/>
        <w:jc w:val="both"/>
        <w:rPr>
          <w:rFonts w:cs="Arial"/>
          <w:b/>
          <w:i/>
          <w:sz w:val="18"/>
          <w:szCs w:val="18"/>
          <w:highlight w:val="yellow"/>
        </w:rPr>
      </w:pPr>
      <w:r w:rsidRPr="008235D9">
        <w:rPr>
          <w:rFonts w:cs="Arial"/>
          <w:b/>
          <w:i/>
          <w:sz w:val="18"/>
          <w:szCs w:val="18"/>
          <w:highlight w:val="yellow"/>
        </w:rPr>
        <w:t xml:space="preserve">Whichever procurement method is selected, users can also </w:t>
      </w:r>
      <w:r w:rsidR="00576A7D" w:rsidRPr="008235D9">
        <w:rPr>
          <w:rFonts w:cs="Arial"/>
          <w:b/>
          <w:i/>
          <w:sz w:val="18"/>
          <w:szCs w:val="18"/>
          <w:highlight w:val="yellow"/>
        </w:rPr>
        <w:t xml:space="preserve">elect to oblige </w:t>
      </w:r>
      <w:r w:rsidRPr="008235D9">
        <w:rPr>
          <w:rFonts w:cs="Arial"/>
          <w:b/>
          <w:i/>
          <w:sz w:val="18"/>
          <w:szCs w:val="18"/>
          <w:highlight w:val="yellow"/>
        </w:rPr>
        <w:t xml:space="preserve">the Supplier to enter into a separate Maintenance Contract for the performance of maintenance services </w:t>
      </w:r>
      <w:r w:rsidR="00D51476" w:rsidRPr="008235D9">
        <w:rPr>
          <w:rFonts w:cs="Arial"/>
          <w:b/>
          <w:i/>
          <w:sz w:val="18"/>
          <w:szCs w:val="18"/>
          <w:highlight w:val="yellow"/>
        </w:rPr>
        <w:t>during the Warranty Period</w:t>
      </w:r>
      <w:r w:rsidRPr="008235D9">
        <w:rPr>
          <w:rFonts w:cs="Arial"/>
          <w:b/>
          <w:i/>
          <w:sz w:val="18"/>
          <w:szCs w:val="18"/>
          <w:highlight w:val="yellow"/>
        </w:rPr>
        <w:t xml:space="preserve">. </w:t>
      </w:r>
      <w:r w:rsidR="007841ED" w:rsidRPr="008235D9">
        <w:rPr>
          <w:rFonts w:cs="Arial"/>
          <w:b/>
          <w:i/>
          <w:sz w:val="18"/>
          <w:szCs w:val="18"/>
          <w:highlight w:val="yellow"/>
        </w:rPr>
        <w:t xml:space="preserve">Where a Maintenance Contract is required, this will need to be addressed in the RFT, and this Supply Contract contemplates that the completed form of Maintenance Contract will be included </w:t>
      </w:r>
      <w:r w:rsidR="00846D51" w:rsidRPr="008235D9">
        <w:rPr>
          <w:rFonts w:cs="Arial"/>
          <w:b/>
          <w:i/>
          <w:sz w:val="18"/>
          <w:szCs w:val="18"/>
          <w:highlight w:val="yellow"/>
        </w:rPr>
        <w:t>Schedule 10</w:t>
      </w:r>
      <w:r w:rsidR="007841ED" w:rsidRPr="008235D9">
        <w:rPr>
          <w:rFonts w:cs="Arial"/>
          <w:b/>
          <w:i/>
          <w:sz w:val="18"/>
          <w:szCs w:val="18"/>
          <w:highlight w:val="yellow"/>
        </w:rPr>
        <w:t xml:space="preserve">. </w:t>
      </w:r>
    </w:p>
    <w:p w14:paraId="21EC41BA" w14:textId="1524B8CA" w:rsidR="000447AE" w:rsidRPr="008235D9" w:rsidRDefault="000447AE" w:rsidP="00F7626A">
      <w:pPr>
        <w:ind w:right="139"/>
        <w:jc w:val="both"/>
        <w:rPr>
          <w:rFonts w:cs="Arial"/>
          <w:b/>
          <w:i/>
          <w:sz w:val="18"/>
          <w:szCs w:val="18"/>
          <w:highlight w:val="yellow"/>
        </w:rPr>
      </w:pPr>
      <w:r w:rsidRPr="00F474DD">
        <w:rPr>
          <w:rFonts w:cs="Arial"/>
          <w:b/>
          <w:i/>
          <w:sz w:val="18"/>
          <w:szCs w:val="18"/>
          <w:highlight w:val="yellow"/>
        </w:rPr>
        <w:t xml:space="preserve">Given </w:t>
      </w:r>
      <w:r w:rsidR="007B3F40" w:rsidRPr="008235D9">
        <w:rPr>
          <w:rFonts w:cs="Arial"/>
          <w:b/>
          <w:i/>
          <w:sz w:val="18"/>
          <w:szCs w:val="18"/>
          <w:highlight w:val="yellow"/>
        </w:rPr>
        <w:t xml:space="preserve">the complexity and length of </w:t>
      </w:r>
      <w:r w:rsidR="00A14A6B" w:rsidRPr="008235D9">
        <w:rPr>
          <w:rFonts w:cs="Arial"/>
          <w:b/>
          <w:i/>
          <w:sz w:val="18"/>
          <w:szCs w:val="18"/>
          <w:highlight w:val="yellow"/>
        </w:rPr>
        <w:t>t</w:t>
      </w:r>
      <w:r w:rsidR="00574133" w:rsidRPr="008235D9">
        <w:rPr>
          <w:rFonts w:cs="Arial"/>
          <w:b/>
          <w:i/>
          <w:sz w:val="18"/>
          <w:szCs w:val="18"/>
          <w:highlight w:val="yellow"/>
        </w:rPr>
        <w:t>his Supply Contract</w:t>
      </w:r>
      <w:r w:rsidR="007B3F40" w:rsidRPr="008235D9">
        <w:rPr>
          <w:rFonts w:cs="Arial"/>
          <w:b/>
          <w:i/>
          <w:sz w:val="18"/>
          <w:szCs w:val="18"/>
          <w:highlight w:val="yellow"/>
        </w:rPr>
        <w:t>, agencies should note that it may not be optimal for</w:t>
      </w:r>
      <w:r w:rsidR="00F7626A" w:rsidRPr="008235D9">
        <w:rPr>
          <w:rFonts w:cs="Arial"/>
          <w:b/>
          <w:i/>
          <w:sz w:val="18"/>
          <w:szCs w:val="18"/>
          <w:highlight w:val="yellow"/>
        </w:rPr>
        <w:t xml:space="preserve"> low to moderate risk procurements</w:t>
      </w:r>
      <w:r w:rsidR="007B3F40" w:rsidRPr="008235D9">
        <w:rPr>
          <w:rFonts w:cs="Arial"/>
          <w:b/>
          <w:i/>
          <w:sz w:val="18"/>
          <w:szCs w:val="18"/>
          <w:highlight w:val="yellow"/>
        </w:rPr>
        <w:t>.</w:t>
      </w:r>
      <w:r w:rsidRPr="008235D9">
        <w:rPr>
          <w:rFonts w:cs="Arial"/>
          <w:b/>
          <w:i/>
          <w:sz w:val="18"/>
          <w:szCs w:val="18"/>
          <w:highlight w:val="yellow"/>
        </w:rPr>
        <w:t xml:space="preserve"> </w:t>
      </w:r>
      <w:r w:rsidR="007B3F40" w:rsidRPr="008235D9">
        <w:rPr>
          <w:rFonts w:cs="Arial"/>
          <w:b/>
          <w:i/>
          <w:sz w:val="18"/>
          <w:szCs w:val="18"/>
          <w:highlight w:val="yellow"/>
        </w:rPr>
        <w:t>Its administration demands may not be suited to small, less sophisticated supply contract</w:t>
      </w:r>
      <w:r w:rsidRPr="008235D9">
        <w:rPr>
          <w:rFonts w:cs="Arial"/>
          <w:b/>
          <w:i/>
          <w:sz w:val="18"/>
          <w:szCs w:val="18"/>
          <w:highlight w:val="yellow"/>
        </w:rPr>
        <w:t>or</w:t>
      </w:r>
      <w:r w:rsidR="007B3F40" w:rsidRPr="008235D9">
        <w:rPr>
          <w:rFonts w:cs="Arial"/>
          <w:b/>
          <w:i/>
          <w:sz w:val="18"/>
          <w:szCs w:val="18"/>
          <w:highlight w:val="yellow"/>
        </w:rPr>
        <w:t>s. Presently, however, no other form of supply contract approved under Ministerial Direction 7.1</w:t>
      </w:r>
      <w:r w:rsidRPr="008235D9">
        <w:rPr>
          <w:rFonts w:cs="Arial"/>
          <w:b/>
          <w:i/>
          <w:sz w:val="18"/>
          <w:szCs w:val="18"/>
          <w:highlight w:val="yellow"/>
        </w:rPr>
        <w:t xml:space="preserve"> is available</w:t>
      </w:r>
      <w:r w:rsidR="007B3F40" w:rsidRPr="008235D9">
        <w:rPr>
          <w:rFonts w:cs="Arial"/>
          <w:b/>
          <w:i/>
          <w:sz w:val="18"/>
          <w:szCs w:val="18"/>
          <w:highlight w:val="yellow"/>
        </w:rPr>
        <w:t>.</w:t>
      </w:r>
      <w:r w:rsidRPr="008235D9">
        <w:rPr>
          <w:rFonts w:cs="Arial"/>
          <w:b/>
          <w:i/>
          <w:sz w:val="18"/>
          <w:szCs w:val="18"/>
          <w:highlight w:val="yellow"/>
        </w:rPr>
        <w:t xml:space="preserve"> </w:t>
      </w:r>
      <w:r w:rsidR="007B3F40" w:rsidRPr="008235D9">
        <w:rPr>
          <w:rFonts w:cs="Arial"/>
          <w:b/>
          <w:i/>
          <w:sz w:val="18"/>
          <w:szCs w:val="18"/>
          <w:highlight w:val="yellow"/>
        </w:rPr>
        <w:t xml:space="preserve"> If an agency is concerned that this Supply Contract is not suitable </w:t>
      </w:r>
      <w:r w:rsidRPr="008235D9">
        <w:rPr>
          <w:rFonts w:cs="Arial"/>
          <w:b/>
          <w:i/>
          <w:sz w:val="18"/>
          <w:szCs w:val="18"/>
          <w:highlight w:val="yellow"/>
        </w:rPr>
        <w:t>for a particular project, it may therefore wish to consider contacting DTF to explore whether there are any other alternatives.</w:t>
      </w:r>
      <w:r w:rsidR="007B3F40" w:rsidRPr="008235D9">
        <w:rPr>
          <w:rFonts w:cs="Arial"/>
          <w:b/>
          <w:i/>
          <w:sz w:val="18"/>
          <w:szCs w:val="18"/>
          <w:highlight w:val="yellow"/>
        </w:rPr>
        <w:t xml:space="preserve"> </w:t>
      </w:r>
    </w:p>
    <w:p w14:paraId="769F4981" w14:textId="3CD1E983" w:rsidR="00F7626A" w:rsidRPr="008235D9" w:rsidRDefault="000447AE" w:rsidP="00F7626A">
      <w:pPr>
        <w:ind w:right="139"/>
        <w:jc w:val="both"/>
        <w:rPr>
          <w:rFonts w:cs="Arial"/>
          <w:sz w:val="18"/>
          <w:szCs w:val="18"/>
          <w:highlight w:val="yellow"/>
        </w:rPr>
      </w:pPr>
      <w:r w:rsidRPr="008235D9">
        <w:rPr>
          <w:rFonts w:cs="Arial"/>
          <w:b/>
          <w:i/>
          <w:sz w:val="18"/>
          <w:szCs w:val="18"/>
          <w:highlight w:val="yellow"/>
        </w:rPr>
        <w:t>This Supply Contract should not be used</w:t>
      </w:r>
      <w:r w:rsidR="00F7626A" w:rsidRPr="008235D9">
        <w:rPr>
          <w:rFonts w:cs="Arial"/>
          <w:b/>
          <w:i/>
          <w:sz w:val="18"/>
          <w:szCs w:val="18"/>
          <w:highlight w:val="yellow"/>
        </w:rPr>
        <w:t xml:space="preserve"> for the procurement of "domestic building work" (as defined in the Domestic Building Contracts Act 1995 (Vic)) without further amendment to comply with the requirements of that Act. </w:t>
      </w:r>
      <w:r w:rsidR="00B7023B" w:rsidRPr="008235D9">
        <w:rPr>
          <w:rFonts w:cs="Arial"/>
          <w:b/>
          <w:i/>
          <w:sz w:val="18"/>
          <w:szCs w:val="18"/>
          <w:highlight w:val="yellow"/>
        </w:rPr>
        <w:t>It is also not appropriate for use if installation works are high value/high risk, noting the obligations set out in the Installation Schedule are designed for basic installation activities only.</w:t>
      </w:r>
    </w:p>
    <w:p w14:paraId="57D3D7BE" w14:textId="77777777" w:rsidR="00F7626A" w:rsidRPr="008235D9" w:rsidRDefault="00F7626A" w:rsidP="00F7626A">
      <w:pPr>
        <w:ind w:right="139"/>
        <w:jc w:val="both"/>
        <w:rPr>
          <w:rFonts w:cs="Arial"/>
          <w:b/>
          <w:i/>
          <w:sz w:val="18"/>
          <w:szCs w:val="18"/>
          <w:highlight w:val="yellow"/>
        </w:rPr>
      </w:pPr>
      <w:r w:rsidRPr="008235D9">
        <w:rPr>
          <w:rFonts w:cs="Arial"/>
          <w:b/>
          <w:i/>
          <w:color w:val="000000"/>
          <w:sz w:val="18"/>
          <w:szCs w:val="18"/>
          <w:highlight w:val="yellow"/>
        </w:rPr>
        <w:t xml:space="preserve">Guidance Notes are included in this document and need to be completed and/or removed as indicated. Agencies should complete items </w:t>
      </w:r>
      <w:r w:rsidRPr="008235D9">
        <w:rPr>
          <w:rFonts w:cs="Arial"/>
          <w:b/>
          <w:i/>
          <w:sz w:val="18"/>
          <w:szCs w:val="18"/>
          <w:highlight w:val="yellow"/>
        </w:rPr>
        <w:t>highlighted:</w:t>
      </w:r>
    </w:p>
    <w:p w14:paraId="750873DB" w14:textId="77777777" w:rsidR="00F7626A" w:rsidRPr="008235D9" w:rsidRDefault="00F7626A" w:rsidP="00F7626A">
      <w:pPr>
        <w:pStyle w:val="ListParagraph"/>
        <w:numPr>
          <w:ilvl w:val="0"/>
          <w:numId w:val="1471"/>
        </w:numPr>
        <w:spacing w:after="160" w:line="259" w:lineRule="auto"/>
        <w:ind w:right="139"/>
        <w:jc w:val="both"/>
        <w:rPr>
          <w:rFonts w:cs="Arial"/>
          <w:b/>
          <w:i/>
          <w:sz w:val="18"/>
          <w:szCs w:val="18"/>
          <w:highlight w:val="yellow"/>
        </w:rPr>
      </w:pPr>
      <w:r w:rsidRPr="008235D9">
        <w:rPr>
          <w:rFonts w:cs="Arial"/>
          <w:b/>
          <w:i/>
          <w:sz w:val="18"/>
          <w:szCs w:val="18"/>
          <w:highlight w:val="green"/>
        </w:rPr>
        <w:t>GREEN</w:t>
      </w:r>
      <w:r w:rsidRPr="008235D9">
        <w:rPr>
          <w:rFonts w:cs="Arial"/>
          <w:b/>
          <w:i/>
          <w:sz w:val="18"/>
          <w:szCs w:val="18"/>
          <w:highlight w:val="yellow"/>
        </w:rPr>
        <w:t xml:space="preserve"> before this Supply Contract is released for tender; and</w:t>
      </w:r>
    </w:p>
    <w:p w14:paraId="60517E9C" w14:textId="77777777" w:rsidR="00F7626A" w:rsidRPr="00C6189E" w:rsidRDefault="00F7626A" w:rsidP="00574133">
      <w:pPr>
        <w:pStyle w:val="ListParagraph"/>
        <w:numPr>
          <w:ilvl w:val="0"/>
          <w:numId w:val="1471"/>
        </w:numPr>
        <w:spacing w:after="160" w:line="259" w:lineRule="auto"/>
        <w:ind w:right="139"/>
        <w:jc w:val="both"/>
        <w:rPr>
          <w:color w:val="000000"/>
          <w:highlight w:val="yellow"/>
        </w:rPr>
      </w:pPr>
      <w:r w:rsidRPr="008235D9">
        <w:rPr>
          <w:rFonts w:cs="Arial"/>
          <w:b/>
          <w:i/>
          <w:sz w:val="18"/>
          <w:szCs w:val="18"/>
          <w:highlight w:val="yellow"/>
        </w:rPr>
        <w:t>YELLOW by using information provided by the successful tenderer in response to the tender (RFT).]</w:t>
      </w:r>
    </w:p>
    <w:p w14:paraId="36A195B0" w14:textId="44C6F48D" w:rsidR="00086D8C" w:rsidRDefault="00086D8C">
      <w:pPr>
        <w:spacing w:after="0"/>
        <w:rPr>
          <w:color w:val="000000"/>
        </w:rPr>
      </w:pPr>
      <w:r>
        <w:rPr>
          <w:color w:val="000000"/>
        </w:rPr>
        <w:br w:type="page"/>
      </w:r>
    </w:p>
    <w:p w14:paraId="21EBDD82" w14:textId="77777777" w:rsidR="0088562F" w:rsidRDefault="0088562F" w:rsidP="0088562F">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292"/>
        <w:gridCol w:w="1962"/>
        <w:gridCol w:w="3756"/>
        <w:gridCol w:w="1268"/>
      </w:tblGrid>
      <w:tr w:rsidR="0088562F" w14:paraId="40833771" w14:textId="77777777">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D900D" w14:textId="77777777" w:rsidR="0088562F" w:rsidRDefault="0088562F">
            <w:pPr>
              <w:spacing w:after="120"/>
              <w:rPr>
                <w:rFonts w:cs="Arial"/>
                <w:b/>
                <w:sz w:val="16"/>
                <w:szCs w:val="16"/>
              </w:rPr>
            </w:pPr>
            <w:r>
              <w:rPr>
                <w:rFonts w:cs="Arial"/>
                <w:b/>
                <w:sz w:val="16"/>
                <w:szCs w:val="16"/>
              </w:rPr>
              <w:t>Revision:</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C3C08" w14:textId="77777777" w:rsidR="0088562F" w:rsidRDefault="0088562F">
            <w:pPr>
              <w:spacing w:after="120"/>
              <w:rPr>
                <w:rFonts w:cs="Arial"/>
                <w:b/>
                <w:sz w:val="16"/>
                <w:szCs w:val="16"/>
              </w:rPr>
            </w:pPr>
            <w:r>
              <w:rPr>
                <w:rFonts w:cs="Arial"/>
                <w:b/>
                <w:sz w:val="16"/>
                <w:szCs w:val="16"/>
              </w:rPr>
              <w:t>Date:</w:t>
            </w:r>
          </w:p>
        </w:tc>
        <w:tc>
          <w:tcPr>
            <w:tcW w:w="1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7DBBE" w14:textId="77777777" w:rsidR="0088562F" w:rsidRDefault="0088562F">
            <w:pPr>
              <w:spacing w:after="120"/>
              <w:rPr>
                <w:rFonts w:cs="Arial"/>
                <w:b/>
                <w:sz w:val="16"/>
                <w:szCs w:val="16"/>
              </w:rPr>
            </w:pPr>
            <w:r>
              <w:rPr>
                <w:rFonts w:cs="Arial"/>
                <w:b/>
                <w:sz w:val="16"/>
                <w:szCs w:val="16"/>
              </w:rPr>
              <w:t>Clause reference:</w:t>
            </w:r>
          </w:p>
        </w:tc>
        <w:tc>
          <w:tcPr>
            <w:tcW w:w="3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E3E2" w14:textId="77777777" w:rsidR="0088562F" w:rsidRDefault="0088562F">
            <w:pPr>
              <w:spacing w:after="120"/>
              <w:rPr>
                <w:rFonts w:cs="Arial"/>
                <w:sz w:val="16"/>
                <w:szCs w:val="16"/>
              </w:rPr>
            </w:pPr>
            <w:r>
              <w:rPr>
                <w:rFonts w:cs="Arial"/>
                <w:b/>
                <w:sz w:val="16"/>
                <w:szCs w:val="16"/>
              </w:rPr>
              <w:t>Details:</w:t>
            </w:r>
          </w:p>
        </w:tc>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044976" w14:textId="77777777" w:rsidR="0088562F" w:rsidRDefault="0088562F">
            <w:pPr>
              <w:spacing w:after="120"/>
              <w:rPr>
                <w:rFonts w:cs="Arial"/>
                <w:b/>
                <w:sz w:val="16"/>
                <w:szCs w:val="16"/>
              </w:rPr>
            </w:pPr>
            <w:r>
              <w:rPr>
                <w:rFonts w:cs="Arial"/>
                <w:b/>
                <w:sz w:val="16"/>
                <w:szCs w:val="16"/>
              </w:rPr>
              <w:t>Endorsed by:</w:t>
            </w:r>
          </w:p>
        </w:tc>
      </w:tr>
      <w:tr w:rsidR="0088562F" w14:paraId="093ACECB" w14:textId="77777777">
        <w:tc>
          <w:tcPr>
            <w:tcW w:w="1065" w:type="dxa"/>
            <w:tcBorders>
              <w:top w:val="single" w:sz="4" w:space="0" w:color="auto"/>
              <w:left w:val="single" w:sz="4" w:space="0" w:color="auto"/>
              <w:bottom w:val="single" w:sz="4" w:space="0" w:color="auto"/>
              <w:right w:val="single" w:sz="4" w:space="0" w:color="auto"/>
            </w:tcBorders>
          </w:tcPr>
          <w:p w14:paraId="04F2C265" w14:textId="5F3FDB86" w:rsidR="0088562F" w:rsidRDefault="000263CA">
            <w:pPr>
              <w:spacing w:after="120"/>
              <w:rPr>
                <w:rFonts w:cs="Arial"/>
                <w:sz w:val="16"/>
                <w:szCs w:val="16"/>
              </w:rPr>
            </w:pPr>
            <w:bookmarkStart w:id="1" w:name="_Hlk47981443"/>
            <w:r>
              <w:rPr>
                <w:rFonts w:cs="Arial"/>
                <w:sz w:val="16"/>
                <w:szCs w:val="16"/>
              </w:rPr>
              <w:t>n/a</w:t>
            </w:r>
          </w:p>
        </w:tc>
        <w:tc>
          <w:tcPr>
            <w:tcW w:w="1292" w:type="dxa"/>
            <w:tcBorders>
              <w:top w:val="single" w:sz="4" w:space="0" w:color="auto"/>
              <w:left w:val="single" w:sz="4" w:space="0" w:color="auto"/>
              <w:bottom w:val="single" w:sz="4" w:space="0" w:color="auto"/>
              <w:right w:val="single" w:sz="4" w:space="0" w:color="auto"/>
            </w:tcBorders>
          </w:tcPr>
          <w:p w14:paraId="70185615" w14:textId="349B2BD4" w:rsidR="0088562F" w:rsidRDefault="000263CA">
            <w:pPr>
              <w:spacing w:after="120"/>
              <w:rPr>
                <w:rFonts w:cs="Arial"/>
                <w:sz w:val="16"/>
                <w:szCs w:val="16"/>
              </w:rPr>
            </w:pPr>
            <w:r>
              <w:rPr>
                <w:rFonts w:cs="Arial"/>
                <w:sz w:val="16"/>
                <w:szCs w:val="16"/>
              </w:rPr>
              <w:t>December 2025</w:t>
            </w:r>
          </w:p>
        </w:tc>
        <w:tc>
          <w:tcPr>
            <w:tcW w:w="1962" w:type="dxa"/>
            <w:tcBorders>
              <w:top w:val="single" w:sz="4" w:space="0" w:color="auto"/>
              <w:left w:val="single" w:sz="4" w:space="0" w:color="auto"/>
              <w:bottom w:val="single" w:sz="4" w:space="0" w:color="auto"/>
              <w:right w:val="single" w:sz="4" w:space="0" w:color="auto"/>
            </w:tcBorders>
          </w:tcPr>
          <w:p w14:paraId="70AB6913" w14:textId="1B458C61" w:rsidR="0088562F" w:rsidRDefault="000263CA">
            <w:pPr>
              <w:spacing w:after="60"/>
              <w:rPr>
                <w:rFonts w:cs="Arial"/>
                <w:sz w:val="16"/>
                <w:szCs w:val="16"/>
              </w:rPr>
            </w:pPr>
            <w:r>
              <w:rPr>
                <w:rFonts w:cs="Arial"/>
                <w:sz w:val="16"/>
                <w:szCs w:val="16"/>
              </w:rPr>
              <w:t>n/a</w:t>
            </w:r>
          </w:p>
        </w:tc>
        <w:tc>
          <w:tcPr>
            <w:tcW w:w="3756" w:type="dxa"/>
            <w:tcBorders>
              <w:top w:val="single" w:sz="4" w:space="0" w:color="auto"/>
              <w:left w:val="single" w:sz="4" w:space="0" w:color="auto"/>
              <w:bottom w:val="single" w:sz="4" w:space="0" w:color="auto"/>
              <w:right w:val="single" w:sz="4" w:space="0" w:color="auto"/>
            </w:tcBorders>
          </w:tcPr>
          <w:p w14:paraId="7AEAEB12" w14:textId="07781DD4" w:rsidR="0088562F" w:rsidRPr="000263CA" w:rsidRDefault="002B2461">
            <w:pPr>
              <w:spacing w:after="60"/>
              <w:rPr>
                <w:rFonts w:cs="Arial"/>
                <w:sz w:val="16"/>
                <w:szCs w:val="16"/>
              </w:rPr>
            </w:pPr>
            <w:r w:rsidRPr="000263CA">
              <w:rPr>
                <w:rFonts w:cs="Arial"/>
                <w:sz w:val="16"/>
                <w:szCs w:val="16"/>
              </w:rPr>
              <w:t xml:space="preserve">Contract </w:t>
            </w:r>
            <w:r w:rsidR="00F87C37" w:rsidRPr="000263CA">
              <w:rPr>
                <w:rFonts w:cs="Arial"/>
                <w:sz w:val="16"/>
                <w:szCs w:val="16"/>
              </w:rPr>
              <w:t>published.</w:t>
            </w:r>
          </w:p>
        </w:tc>
        <w:tc>
          <w:tcPr>
            <w:tcW w:w="1268" w:type="dxa"/>
            <w:tcBorders>
              <w:top w:val="single" w:sz="4" w:space="0" w:color="auto"/>
              <w:left w:val="single" w:sz="4" w:space="0" w:color="auto"/>
              <w:bottom w:val="single" w:sz="4" w:space="0" w:color="auto"/>
              <w:right w:val="single" w:sz="4" w:space="0" w:color="auto"/>
            </w:tcBorders>
          </w:tcPr>
          <w:p w14:paraId="21490468" w14:textId="327F68BF" w:rsidR="0088562F" w:rsidRPr="000263CA" w:rsidRDefault="000263CA">
            <w:pPr>
              <w:spacing w:after="120"/>
              <w:rPr>
                <w:rFonts w:cs="Arial"/>
                <w:sz w:val="16"/>
                <w:szCs w:val="16"/>
              </w:rPr>
            </w:pPr>
            <w:r w:rsidRPr="000263CA">
              <w:rPr>
                <w:rFonts w:cs="Arial"/>
                <w:sz w:val="16"/>
                <w:szCs w:val="16"/>
              </w:rPr>
              <w:t>DTF</w:t>
            </w:r>
          </w:p>
        </w:tc>
      </w:tr>
      <w:tr w:rsidR="0088562F" w14:paraId="3896D34C" w14:textId="77777777">
        <w:tc>
          <w:tcPr>
            <w:tcW w:w="1065" w:type="dxa"/>
            <w:tcBorders>
              <w:top w:val="single" w:sz="4" w:space="0" w:color="auto"/>
              <w:left w:val="single" w:sz="4" w:space="0" w:color="auto"/>
              <w:bottom w:val="single" w:sz="4" w:space="0" w:color="auto"/>
              <w:right w:val="single" w:sz="4" w:space="0" w:color="auto"/>
            </w:tcBorders>
          </w:tcPr>
          <w:p w14:paraId="301C0063" w14:textId="77777777" w:rsidR="0088562F" w:rsidRDefault="0088562F">
            <w:pPr>
              <w:spacing w:after="120"/>
              <w:rPr>
                <w:rFonts w:cs="Arial"/>
                <w:sz w:val="16"/>
                <w:szCs w:val="16"/>
              </w:rPr>
            </w:pPr>
          </w:p>
        </w:tc>
        <w:tc>
          <w:tcPr>
            <w:tcW w:w="1292" w:type="dxa"/>
            <w:tcBorders>
              <w:top w:val="single" w:sz="4" w:space="0" w:color="auto"/>
              <w:left w:val="single" w:sz="4" w:space="0" w:color="auto"/>
              <w:bottom w:val="single" w:sz="4" w:space="0" w:color="auto"/>
              <w:right w:val="single" w:sz="4" w:space="0" w:color="auto"/>
            </w:tcBorders>
          </w:tcPr>
          <w:p w14:paraId="3D47AA1C" w14:textId="77777777" w:rsidR="0088562F" w:rsidRDefault="0088562F">
            <w:pPr>
              <w:spacing w:after="120"/>
              <w:rPr>
                <w:rFonts w:cs="Arial"/>
                <w:sz w:val="16"/>
                <w:szCs w:val="16"/>
              </w:rPr>
            </w:pPr>
          </w:p>
        </w:tc>
        <w:tc>
          <w:tcPr>
            <w:tcW w:w="1962" w:type="dxa"/>
            <w:tcBorders>
              <w:top w:val="single" w:sz="4" w:space="0" w:color="auto"/>
              <w:left w:val="single" w:sz="4" w:space="0" w:color="auto"/>
              <w:bottom w:val="single" w:sz="4" w:space="0" w:color="auto"/>
              <w:right w:val="single" w:sz="4" w:space="0" w:color="auto"/>
            </w:tcBorders>
          </w:tcPr>
          <w:p w14:paraId="0155CD57" w14:textId="77777777" w:rsidR="0088562F" w:rsidRDefault="0088562F">
            <w:pPr>
              <w:spacing w:after="60"/>
              <w:rPr>
                <w:rFonts w:cs="Arial"/>
                <w:sz w:val="16"/>
                <w:szCs w:val="16"/>
              </w:rPr>
            </w:pPr>
          </w:p>
        </w:tc>
        <w:tc>
          <w:tcPr>
            <w:tcW w:w="3756" w:type="dxa"/>
            <w:tcBorders>
              <w:top w:val="single" w:sz="4" w:space="0" w:color="auto"/>
              <w:left w:val="single" w:sz="4" w:space="0" w:color="auto"/>
              <w:bottom w:val="single" w:sz="4" w:space="0" w:color="auto"/>
              <w:right w:val="single" w:sz="4" w:space="0" w:color="auto"/>
            </w:tcBorders>
          </w:tcPr>
          <w:p w14:paraId="53B33BED" w14:textId="77777777" w:rsidR="0088562F" w:rsidRDefault="0088562F">
            <w:pPr>
              <w:spacing w:after="60"/>
              <w:rPr>
                <w:rFonts w:cs="Arial"/>
                <w:sz w:val="16"/>
                <w:szCs w:val="16"/>
              </w:rPr>
            </w:pPr>
          </w:p>
        </w:tc>
        <w:tc>
          <w:tcPr>
            <w:tcW w:w="1268" w:type="dxa"/>
            <w:tcBorders>
              <w:top w:val="single" w:sz="4" w:space="0" w:color="auto"/>
              <w:left w:val="single" w:sz="4" w:space="0" w:color="auto"/>
              <w:bottom w:val="single" w:sz="4" w:space="0" w:color="auto"/>
              <w:right w:val="single" w:sz="4" w:space="0" w:color="auto"/>
            </w:tcBorders>
          </w:tcPr>
          <w:p w14:paraId="1E0ECB38" w14:textId="77777777" w:rsidR="0088562F" w:rsidRDefault="0088562F">
            <w:pPr>
              <w:spacing w:after="120"/>
              <w:rPr>
                <w:rFonts w:cs="Arial"/>
                <w:sz w:val="16"/>
                <w:szCs w:val="16"/>
              </w:rPr>
            </w:pPr>
          </w:p>
        </w:tc>
      </w:tr>
      <w:tr w:rsidR="0088562F" w14:paraId="1B635B7F" w14:textId="77777777">
        <w:tc>
          <w:tcPr>
            <w:tcW w:w="1065" w:type="dxa"/>
            <w:tcBorders>
              <w:top w:val="single" w:sz="4" w:space="0" w:color="auto"/>
              <w:left w:val="single" w:sz="4" w:space="0" w:color="auto"/>
              <w:bottom w:val="single" w:sz="4" w:space="0" w:color="auto"/>
              <w:right w:val="single" w:sz="4" w:space="0" w:color="auto"/>
            </w:tcBorders>
          </w:tcPr>
          <w:p w14:paraId="0D34EE0B" w14:textId="77777777" w:rsidR="0088562F" w:rsidRDefault="0088562F">
            <w:pPr>
              <w:spacing w:after="120"/>
              <w:rPr>
                <w:rFonts w:cs="Arial"/>
                <w:sz w:val="16"/>
                <w:szCs w:val="16"/>
              </w:rPr>
            </w:pPr>
          </w:p>
        </w:tc>
        <w:tc>
          <w:tcPr>
            <w:tcW w:w="1292" w:type="dxa"/>
            <w:tcBorders>
              <w:top w:val="single" w:sz="4" w:space="0" w:color="auto"/>
              <w:left w:val="single" w:sz="4" w:space="0" w:color="auto"/>
              <w:bottom w:val="single" w:sz="4" w:space="0" w:color="auto"/>
              <w:right w:val="single" w:sz="4" w:space="0" w:color="auto"/>
            </w:tcBorders>
          </w:tcPr>
          <w:p w14:paraId="429CD0E5" w14:textId="77777777" w:rsidR="0088562F" w:rsidRDefault="0088562F">
            <w:pPr>
              <w:spacing w:after="120"/>
              <w:rPr>
                <w:rFonts w:cs="Arial"/>
                <w:sz w:val="16"/>
                <w:szCs w:val="16"/>
              </w:rPr>
            </w:pPr>
          </w:p>
        </w:tc>
        <w:tc>
          <w:tcPr>
            <w:tcW w:w="1962" w:type="dxa"/>
            <w:tcBorders>
              <w:top w:val="single" w:sz="4" w:space="0" w:color="auto"/>
              <w:left w:val="single" w:sz="4" w:space="0" w:color="auto"/>
              <w:bottom w:val="single" w:sz="4" w:space="0" w:color="auto"/>
              <w:right w:val="single" w:sz="4" w:space="0" w:color="auto"/>
            </w:tcBorders>
          </w:tcPr>
          <w:p w14:paraId="1506C42D" w14:textId="77777777" w:rsidR="0088562F" w:rsidRDefault="0088562F">
            <w:pPr>
              <w:spacing w:after="60"/>
              <w:rPr>
                <w:rFonts w:cs="Arial"/>
                <w:sz w:val="16"/>
                <w:szCs w:val="16"/>
              </w:rPr>
            </w:pPr>
          </w:p>
        </w:tc>
        <w:tc>
          <w:tcPr>
            <w:tcW w:w="3756" w:type="dxa"/>
            <w:tcBorders>
              <w:top w:val="single" w:sz="4" w:space="0" w:color="auto"/>
              <w:left w:val="single" w:sz="4" w:space="0" w:color="auto"/>
              <w:bottom w:val="single" w:sz="4" w:space="0" w:color="auto"/>
              <w:right w:val="single" w:sz="4" w:space="0" w:color="auto"/>
            </w:tcBorders>
          </w:tcPr>
          <w:p w14:paraId="3FA0A3CD" w14:textId="77777777" w:rsidR="0088562F" w:rsidRDefault="0088562F">
            <w:pPr>
              <w:spacing w:after="60"/>
              <w:rPr>
                <w:rFonts w:cs="Arial"/>
                <w:sz w:val="16"/>
                <w:szCs w:val="16"/>
              </w:rPr>
            </w:pPr>
          </w:p>
        </w:tc>
        <w:tc>
          <w:tcPr>
            <w:tcW w:w="1268" w:type="dxa"/>
            <w:tcBorders>
              <w:top w:val="single" w:sz="4" w:space="0" w:color="auto"/>
              <w:left w:val="single" w:sz="4" w:space="0" w:color="auto"/>
              <w:bottom w:val="single" w:sz="4" w:space="0" w:color="auto"/>
              <w:right w:val="single" w:sz="4" w:space="0" w:color="auto"/>
            </w:tcBorders>
          </w:tcPr>
          <w:p w14:paraId="10B8C4D2" w14:textId="77777777" w:rsidR="0088562F" w:rsidRDefault="0088562F">
            <w:pPr>
              <w:spacing w:after="120"/>
              <w:rPr>
                <w:rFonts w:cs="Arial"/>
                <w:sz w:val="16"/>
                <w:szCs w:val="16"/>
              </w:rPr>
            </w:pPr>
          </w:p>
        </w:tc>
      </w:tr>
      <w:bookmarkEnd w:id="1"/>
    </w:tbl>
    <w:p w14:paraId="4DB9DB3F" w14:textId="77777777" w:rsidR="0088562F" w:rsidRDefault="0088562F" w:rsidP="0088562F">
      <w:pPr>
        <w:rPr>
          <w:sz w:val="18"/>
          <w:szCs w:val="18"/>
        </w:rPr>
      </w:pPr>
    </w:p>
    <w:p w14:paraId="6E1CDDFF" w14:textId="77777777" w:rsidR="0088562F" w:rsidRDefault="0088562F" w:rsidP="0088562F">
      <w:pPr>
        <w:rPr>
          <w:sz w:val="18"/>
          <w:szCs w:val="18"/>
        </w:rPr>
      </w:pPr>
      <w:r>
        <w:rPr>
          <w:sz w:val="18"/>
          <w:szCs w:val="18"/>
        </w:rPr>
        <w:t>The copyright in this Supply Contract is owned by the State of Victoria (Department of Treasury and Finance).</w:t>
      </w:r>
    </w:p>
    <w:p w14:paraId="647D5EDE" w14:textId="77777777" w:rsidR="0088562F" w:rsidRDefault="0088562F" w:rsidP="0088562F">
      <w:pPr>
        <w:spacing w:before="120" w:after="120"/>
        <w:rPr>
          <w:rFonts w:asciiTheme="minorHAnsi" w:hAnsiTheme="minorHAnsi" w:cstheme="minorHAnsi"/>
          <w:sz w:val="18"/>
          <w:szCs w:val="18"/>
        </w:rPr>
      </w:pPr>
      <w:r>
        <w:rPr>
          <w:rFonts w:asciiTheme="minorHAnsi" w:hAnsiTheme="minorHAnsi" w:cstheme="minorHAnsi"/>
          <w:sz w:val="18"/>
          <w:szCs w:val="18"/>
        </w:rPr>
        <w:t>© State of Victoria 2025</w:t>
      </w:r>
    </w:p>
    <w:p w14:paraId="38AD65C2" w14:textId="77777777" w:rsidR="0088562F" w:rsidRDefault="0088562F" w:rsidP="0088562F">
      <w:pPr>
        <w:tabs>
          <w:tab w:val="left" w:pos="3170"/>
        </w:tabs>
        <w:spacing w:before="120" w:after="120"/>
        <w:rPr>
          <w:rFonts w:asciiTheme="minorHAnsi" w:hAnsiTheme="minorHAnsi" w:cstheme="minorHAnsi"/>
          <w:sz w:val="18"/>
          <w:szCs w:val="18"/>
        </w:rPr>
      </w:pPr>
      <w:hyperlink r:id="rId13" w:history="1">
        <w:r>
          <w:rPr>
            <w:rFonts w:asciiTheme="minorHAnsi" w:hAnsiTheme="minorHAnsi" w:cstheme="minorHAnsi"/>
            <w:noProof/>
            <w:sz w:val="18"/>
            <w:szCs w:val="18"/>
            <w:lang w:eastAsia="en-AU"/>
          </w:rPr>
          <w:drawing>
            <wp:inline distT="0" distB="0" distL="0" distR="0" wp14:anchorId="56735425" wp14:editId="216FEB75">
              <wp:extent cx="1112520" cy="388620"/>
              <wp:effectExtent l="0" t="0" r="0" b="0"/>
              <wp:docPr id="1213714354" name="Picture 121371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2520" cy="388620"/>
                      </a:xfrm>
                      <a:prstGeom prst="rect">
                        <a:avLst/>
                      </a:prstGeom>
                      <a:noFill/>
                      <a:ln>
                        <a:noFill/>
                      </a:ln>
                    </pic:spPr>
                  </pic:pic>
                </a:graphicData>
              </a:graphic>
            </wp:inline>
          </w:drawing>
        </w:r>
        <w:r>
          <w:rPr>
            <w:rStyle w:val="Hyperlink"/>
            <w:rFonts w:asciiTheme="minorHAnsi" w:hAnsiTheme="minorHAnsi" w:cstheme="minorHAnsi"/>
            <w:sz w:val="18"/>
            <w:szCs w:val="18"/>
          </w:rPr>
          <w:t xml:space="preserve"> </w:t>
        </w:r>
      </w:hyperlink>
      <w:r>
        <w:rPr>
          <w:rFonts w:asciiTheme="minorHAnsi" w:hAnsiTheme="minorHAnsi" w:cstheme="minorHAnsi"/>
          <w:sz w:val="18"/>
          <w:szCs w:val="18"/>
        </w:rPr>
        <w:t xml:space="preserve"> </w:t>
      </w:r>
    </w:p>
    <w:p w14:paraId="6F2587A9" w14:textId="77777777" w:rsidR="0088562F" w:rsidRDefault="0088562F" w:rsidP="0088562F">
      <w:pPr>
        <w:rPr>
          <w:sz w:val="18"/>
          <w:szCs w:val="18"/>
        </w:rPr>
      </w:pPr>
      <w:r>
        <w:rPr>
          <w:sz w:val="18"/>
          <w:szCs w:val="18"/>
        </w:rPr>
        <w:t>You are free to re-use this Supply Contract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0DD2437A" w14:textId="77777777" w:rsidR="0088562F" w:rsidRDefault="0088562F" w:rsidP="0088562F">
      <w:pPr>
        <w:rPr>
          <w:szCs w:val="20"/>
          <w:lang w:val="en-US"/>
        </w:rPr>
      </w:pPr>
      <w:r>
        <w:rPr>
          <w:sz w:val="18"/>
          <w:szCs w:val="18"/>
        </w:rPr>
        <w:t xml:space="preserve">Copyright queries may be directed to </w:t>
      </w:r>
      <w:hyperlink r:id="rId15" w:history="1">
        <w:r>
          <w:rPr>
            <w:rStyle w:val="Hyperlink"/>
            <w:sz w:val="18"/>
            <w:szCs w:val="18"/>
          </w:rPr>
          <w:t>IPpolicy@dtf.vic.gov.au</w:t>
        </w:r>
      </w:hyperlink>
    </w:p>
    <w:p w14:paraId="509EC0F4" w14:textId="77777777" w:rsidR="00750DEB" w:rsidRDefault="00750DEB" w:rsidP="005C1099">
      <w:pPr>
        <w:rPr>
          <w:color w:val="000000"/>
        </w:rPr>
      </w:pPr>
    </w:p>
    <w:p w14:paraId="29485058" w14:textId="77777777" w:rsidR="007515D6" w:rsidRDefault="007515D6" w:rsidP="007515D6">
      <w:pPr>
        <w:rPr>
          <w:szCs w:val="20"/>
          <w:lang w:val="en-US"/>
        </w:rPr>
      </w:pPr>
    </w:p>
    <w:p w14:paraId="7554B803" w14:textId="77777777" w:rsidR="00C43F6C" w:rsidRDefault="00C43F6C" w:rsidP="005C1099">
      <w:pPr>
        <w:rPr>
          <w:color w:val="000000"/>
        </w:rPr>
        <w:sectPr w:rsidR="00C43F6C" w:rsidSect="0041465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1134" w:bottom="1134" w:left="1418" w:header="1077" w:footer="567" w:gutter="0"/>
          <w:pgNumType w:start="1"/>
          <w:cols w:space="720"/>
          <w:noEndnote/>
          <w:docGrid w:linePitch="71"/>
        </w:sectPr>
      </w:pPr>
    </w:p>
    <w:p w14:paraId="4E24448C" w14:textId="77777777" w:rsidR="00F13AB3" w:rsidRDefault="00F13AB3" w:rsidP="00F13AB3">
      <w:pPr>
        <w:pStyle w:val="TOCHeader"/>
      </w:pPr>
      <w:r>
        <w:t>Contents</w:t>
      </w:r>
    </w:p>
    <w:sdt>
      <w:sdtPr>
        <w:rPr>
          <w:sz w:val="24"/>
        </w:rPr>
        <w:id w:val="-1642266677"/>
        <w:docPartObj>
          <w:docPartGallery w:val="Table of Contents"/>
          <w:docPartUnique/>
        </w:docPartObj>
      </w:sdtPr>
      <w:sdtContent>
        <w:p w14:paraId="1F07BCED" w14:textId="37E13FCB" w:rsidR="00567086" w:rsidRDefault="00F13AB3">
          <w:pPr>
            <w:pStyle w:val="TOC1"/>
            <w:rPr>
              <w:rFonts w:asciiTheme="minorHAnsi" w:eastAsiaTheme="minorEastAsia" w:hAnsiTheme="minorHAnsi" w:cstheme="minorBidi"/>
              <w:b w:val="0"/>
              <w:noProof/>
              <w:kern w:val="2"/>
              <w:sz w:val="24"/>
              <w:lang w:eastAsia="en-AU"/>
              <w14:ligatures w14:val="standardContextual"/>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81802951" w:history="1">
            <w:r w:rsidR="00567086" w:rsidRPr="00B57877">
              <w:rPr>
                <w:rStyle w:val="Hyperlink"/>
                <w:caps/>
                <w:noProof/>
              </w:rPr>
              <w:t>1.</w:t>
            </w:r>
            <w:r w:rsidR="00567086">
              <w:rPr>
                <w:rFonts w:asciiTheme="minorHAnsi" w:eastAsiaTheme="minorEastAsia" w:hAnsiTheme="minorHAnsi" w:cstheme="minorBidi"/>
                <w:b w:val="0"/>
                <w:noProof/>
                <w:kern w:val="2"/>
                <w:sz w:val="24"/>
                <w:lang w:eastAsia="en-AU"/>
                <w14:ligatures w14:val="standardContextual"/>
              </w:rPr>
              <w:tab/>
            </w:r>
            <w:r w:rsidR="00567086" w:rsidRPr="00B57877">
              <w:rPr>
                <w:rStyle w:val="Hyperlink"/>
                <w:noProof/>
              </w:rPr>
              <w:t>Definitions and interpretation</w:t>
            </w:r>
            <w:r w:rsidR="00567086">
              <w:rPr>
                <w:noProof/>
                <w:webHidden/>
              </w:rPr>
              <w:tab/>
            </w:r>
            <w:r w:rsidR="00567086">
              <w:rPr>
                <w:noProof/>
                <w:webHidden/>
              </w:rPr>
              <w:fldChar w:fldCharType="begin"/>
            </w:r>
            <w:r w:rsidR="00567086">
              <w:rPr>
                <w:noProof/>
                <w:webHidden/>
              </w:rPr>
              <w:instrText xml:space="preserve"> PAGEREF _Toc181802951 \h </w:instrText>
            </w:r>
            <w:r w:rsidR="00567086">
              <w:rPr>
                <w:noProof/>
                <w:webHidden/>
              </w:rPr>
            </w:r>
            <w:r w:rsidR="00567086">
              <w:rPr>
                <w:noProof/>
                <w:webHidden/>
              </w:rPr>
              <w:fldChar w:fldCharType="separate"/>
            </w:r>
            <w:r w:rsidR="00567086">
              <w:rPr>
                <w:noProof/>
                <w:webHidden/>
              </w:rPr>
              <w:t>7</w:t>
            </w:r>
            <w:r w:rsidR="00567086">
              <w:rPr>
                <w:noProof/>
                <w:webHidden/>
              </w:rPr>
              <w:fldChar w:fldCharType="end"/>
            </w:r>
          </w:hyperlink>
        </w:p>
        <w:p w14:paraId="06E79FFA" w14:textId="4ED88CC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2" w:history="1">
            <w:r w:rsidRPr="00B57877">
              <w:rPr>
                <w:rStyle w:val="Hyperlink"/>
                <w:noProof/>
              </w:rPr>
              <w:t>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Definitions</w:t>
            </w:r>
            <w:r>
              <w:rPr>
                <w:noProof/>
                <w:webHidden/>
              </w:rPr>
              <w:tab/>
            </w:r>
            <w:r>
              <w:rPr>
                <w:noProof/>
                <w:webHidden/>
              </w:rPr>
              <w:fldChar w:fldCharType="begin"/>
            </w:r>
            <w:r>
              <w:rPr>
                <w:noProof/>
                <w:webHidden/>
              </w:rPr>
              <w:instrText xml:space="preserve"> PAGEREF _Toc181802952 \h </w:instrText>
            </w:r>
            <w:r>
              <w:rPr>
                <w:noProof/>
                <w:webHidden/>
              </w:rPr>
            </w:r>
            <w:r>
              <w:rPr>
                <w:noProof/>
                <w:webHidden/>
              </w:rPr>
              <w:fldChar w:fldCharType="separate"/>
            </w:r>
            <w:r>
              <w:rPr>
                <w:noProof/>
                <w:webHidden/>
              </w:rPr>
              <w:t>7</w:t>
            </w:r>
            <w:r>
              <w:rPr>
                <w:noProof/>
                <w:webHidden/>
              </w:rPr>
              <w:fldChar w:fldCharType="end"/>
            </w:r>
          </w:hyperlink>
        </w:p>
        <w:p w14:paraId="7EF0DF0E" w14:textId="3B37D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3" w:history="1">
            <w:r w:rsidRPr="00B57877">
              <w:rPr>
                <w:rStyle w:val="Hyperlink"/>
                <w:noProof/>
              </w:rPr>
              <w:t>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Interpretation</w:t>
            </w:r>
            <w:r>
              <w:rPr>
                <w:noProof/>
                <w:webHidden/>
              </w:rPr>
              <w:tab/>
            </w:r>
            <w:r>
              <w:rPr>
                <w:noProof/>
                <w:webHidden/>
              </w:rPr>
              <w:fldChar w:fldCharType="begin"/>
            </w:r>
            <w:r>
              <w:rPr>
                <w:noProof/>
                <w:webHidden/>
              </w:rPr>
              <w:instrText xml:space="preserve"> PAGEREF _Toc181802953 \h </w:instrText>
            </w:r>
            <w:r>
              <w:rPr>
                <w:noProof/>
                <w:webHidden/>
              </w:rPr>
            </w:r>
            <w:r>
              <w:rPr>
                <w:noProof/>
                <w:webHidden/>
              </w:rPr>
              <w:fldChar w:fldCharType="separate"/>
            </w:r>
            <w:r>
              <w:rPr>
                <w:noProof/>
                <w:webHidden/>
              </w:rPr>
              <w:t>21</w:t>
            </w:r>
            <w:r>
              <w:rPr>
                <w:noProof/>
                <w:webHidden/>
              </w:rPr>
              <w:fldChar w:fldCharType="end"/>
            </w:r>
          </w:hyperlink>
        </w:p>
        <w:p w14:paraId="79AA26DA" w14:textId="62D1F23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4" w:history="1">
            <w:r w:rsidRPr="00B57877">
              <w:rPr>
                <w:rStyle w:val="Hyperlink"/>
                <w:noProof/>
              </w:rPr>
              <w:t>1.3</w:t>
            </w:r>
            <w:r>
              <w:rPr>
                <w:rFonts w:asciiTheme="minorHAnsi" w:eastAsiaTheme="minorEastAsia" w:hAnsiTheme="minorHAnsi" w:cstheme="minorBidi"/>
                <w:noProof/>
                <w:kern w:val="2"/>
                <w:sz w:val="24"/>
                <w:lang w:eastAsia="en-AU"/>
                <w14:ligatures w14:val="standardContextual"/>
              </w:rPr>
              <w:tab/>
            </w:r>
            <w:r w:rsidRPr="00B57877">
              <w:rPr>
                <w:rStyle w:val="Hyperlink"/>
                <w:noProof/>
              </w:rPr>
              <w:t>Discrepancies</w:t>
            </w:r>
            <w:r>
              <w:rPr>
                <w:noProof/>
                <w:webHidden/>
              </w:rPr>
              <w:tab/>
            </w:r>
            <w:r>
              <w:rPr>
                <w:noProof/>
                <w:webHidden/>
              </w:rPr>
              <w:fldChar w:fldCharType="begin"/>
            </w:r>
            <w:r>
              <w:rPr>
                <w:noProof/>
                <w:webHidden/>
              </w:rPr>
              <w:instrText xml:space="preserve"> PAGEREF _Toc181802954 \h </w:instrText>
            </w:r>
            <w:r>
              <w:rPr>
                <w:noProof/>
                <w:webHidden/>
              </w:rPr>
            </w:r>
            <w:r>
              <w:rPr>
                <w:noProof/>
                <w:webHidden/>
              </w:rPr>
              <w:fldChar w:fldCharType="separate"/>
            </w:r>
            <w:r>
              <w:rPr>
                <w:noProof/>
                <w:webHidden/>
              </w:rPr>
              <w:t>23</w:t>
            </w:r>
            <w:r>
              <w:rPr>
                <w:noProof/>
                <w:webHidden/>
              </w:rPr>
              <w:fldChar w:fldCharType="end"/>
            </w:r>
          </w:hyperlink>
        </w:p>
        <w:p w14:paraId="0FA16253" w14:textId="00AE8FC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5" w:history="1">
            <w:r w:rsidRPr="00B57877">
              <w:rPr>
                <w:rStyle w:val="Hyperlink"/>
                <w:noProof/>
              </w:rPr>
              <w:t>1.4</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rights</w:t>
            </w:r>
            <w:r>
              <w:rPr>
                <w:noProof/>
                <w:webHidden/>
              </w:rPr>
              <w:tab/>
            </w:r>
            <w:r>
              <w:rPr>
                <w:noProof/>
                <w:webHidden/>
              </w:rPr>
              <w:fldChar w:fldCharType="begin"/>
            </w:r>
            <w:r>
              <w:rPr>
                <w:noProof/>
                <w:webHidden/>
              </w:rPr>
              <w:instrText xml:space="preserve"> PAGEREF _Toc181802955 \h </w:instrText>
            </w:r>
            <w:r>
              <w:rPr>
                <w:noProof/>
                <w:webHidden/>
              </w:rPr>
            </w:r>
            <w:r>
              <w:rPr>
                <w:noProof/>
                <w:webHidden/>
              </w:rPr>
              <w:fldChar w:fldCharType="separate"/>
            </w:r>
            <w:r>
              <w:rPr>
                <w:noProof/>
                <w:webHidden/>
              </w:rPr>
              <w:t>23</w:t>
            </w:r>
            <w:r>
              <w:rPr>
                <w:noProof/>
                <w:webHidden/>
              </w:rPr>
              <w:fldChar w:fldCharType="end"/>
            </w:r>
          </w:hyperlink>
        </w:p>
        <w:p w14:paraId="3D45B7A2" w14:textId="39FEF64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6" w:history="1">
            <w:r w:rsidRPr="00B57877">
              <w:rPr>
                <w:rStyle w:val="Hyperlink"/>
                <w:noProof/>
              </w:rPr>
              <w:t>1.5</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Proportionate liability</w:t>
            </w:r>
            <w:r>
              <w:rPr>
                <w:noProof/>
                <w:webHidden/>
              </w:rPr>
              <w:tab/>
            </w:r>
            <w:r>
              <w:rPr>
                <w:noProof/>
                <w:webHidden/>
              </w:rPr>
              <w:fldChar w:fldCharType="begin"/>
            </w:r>
            <w:r>
              <w:rPr>
                <w:noProof/>
                <w:webHidden/>
              </w:rPr>
              <w:instrText xml:space="preserve"> PAGEREF _Toc181802956 \h </w:instrText>
            </w:r>
            <w:r>
              <w:rPr>
                <w:noProof/>
                <w:webHidden/>
              </w:rPr>
            </w:r>
            <w:r>
              <w:rPr>
                <w:noProof/>
                <w:webHidden/>
              </w:rPr>
              <w:fldChar w:fldCharType="separate"/>
            </w:r>
            <w:r>
              <w:rPr>
                <w:noProof/>
                <w:webHidden/>
              </w:rPr>
              <w:t>24</w:t>
            </w:r>
            <w:r>
              <w:rPr>
                <w:noProof/>
                <w:webHidden/>
              </w:rPr>
              <w:fldChar w:fldCharType="end"/>
            </w:r>
          </w:hyperlink>
        </w:p>
        <w:p w14:paraId="36A2A582" w14:textId="71EC255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7" w:history="1">
            <w:r w:rsidRPr="00B57877">
              <w:rPr>
                <w:rStyle w:val="Hyperlink"/>
                <w:noProof/>
              </w:rPr>
              <w:t>1.6</w:t>
            </w:r>
            <w:r>
              <w:rPr>
                <w:rFonts w:asciiTheme="minorHAnsi" w:eastAsiaTheme="minorEastAsia" w:hAnsiTheme="minorHAnsi" w:cstheme="minorBidi"/>
                <w:noProof/>
                <w:kern w:val="2"/>
                <w:sz w:val="24"/>
                <w:lang w:eastAsia="en-AU"/>
                <w14:ligatures w14:val="standardContextual"/>
              </w:rPr>
              <w:tab/>
            </w:r>
            <w:r w:rsidRPr="00B57877">
              <w:rPr>
                <w:rStyle w:val="Hyperlink"/>
                <w:noProof/>
              </w:rPr>
              <w:t>Vienna Convention</w:t>
            </w:r>
            <w:r>
              <w:rPr>
                <w:noProof/>
                <w:webHidden/>
              </w:rPr>
              <w:tab/>
            </w:r>
            <w:r>
              <w:rPr>
                <w:noProof/>
                <w:webHidden/>
              </w:rPr>
              <w:fldChar w:fldCharType="begin"/>
            </w:r>
            <w:r>
              <w:rPr>
                <w:noProof/>
                <w:webHidden/>
              </w:rPr>
              <w:instrText xml:space="preserve"> PAGEREF _Toc181802957 \h </w:instrText>
            </w:r>
            <w:r>
              <w:rPr>
                <w:noProof/>
                <w:webHidden/>
              </w:rPr>
            </w:r>
            <w:r>
              <w:rPr>
                <w:noProof/>
                <w:webHidden/>
              </w:rPr>
              <w:fldChar w:fldCharType="separate"/>
            </w:r>
            <w:r>
              <w:rPr>
                <w:noProof/>
                <w:webHidden/>
              </w:rPr>
              <w:t>24</w:t>
            </w:r>
            <w:r>
              <w:rPr>
                <w:noProof/>
                <w:webHidden/>
              </w:rPr>
              <w:fldChar w:fldCharType="end"/>
            </w:r>
          </w:hyperlink>
        </w:p>
        <w:p w14:paraId="18B43609" w14:textId="09A8BD3D"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58" w:history="1">
            <w:r w:rsidRPr="00B57877">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Supplier’s primary obligations and warranties</w:t>
            </w:r>
            <w:r>
              <w:rPr>
                <w:noProof/>
                <w:webHidden/>
              </w:rPr>
              <w:tab/>
            </w:r>
            <w:r>
              <w:rPr>
                <w:noProof/>
                <w:webHidden/>
              </w:rPr>
              <w:fldChar w:fldCharType="begin"/>
            </w:r>
            <w:r>
              <w:rPr>
                <w:noProof/>
                <w:webHidden/>
              </w:rPr>
              <w:instrText xml:space="preserve"> PAGEREF _Toc181802958 \h </w:instrText>
            </w:r>
            <w:r>
              <w:rPr>
                <w:noProof/>
                <w:webHidden/>
              </w:rPr>
            </w:r>
            <w:r>
              <w:rPr>
                <w:noProof/>
                <w:webHidden/>
              </w:rPr>
              <w:fldChar w:fldCharType="separate"/>
            </w:r>
            <w:r>
              <w:rPr>
                <w:noProof/>
                <w:webHidden/>
              </w:rPr>
              <w:t>24</w:t>
            </w:r>
            <w:r>
              <w:rPr>
                <w:noProof/>
                <w:webHidden/>
              </w:rPr>
              <w:fldChar w:fldCharType="end"/>
            </w:r>
          </w:hyperlink>
        </w:p>
        <w:p w14:paraId="5489A786" w14:textId="6B33B2F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9" w:history="1">
            <w:r w:rsidRPr="00B57877">
              <w:rPr>
                <w:rStyle w:val="Hyperlink"/>
                <w:noProof/>
              </w:rPr>
              <w:t>2.1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Primary obligations</w:t>
            </w:r>
            <w:r>
              <w:rPr>
                <w:noProof/>
                <w:webHidden/>
              </w:rPr>
              <w:tab/>
            </w:r>
            <w:r>
              <w:rPr>
                <w:noProof/>
                <w:webHidden/>
              </w:rPr>
              <w:fldChar w:fldCharType="begin"/>
            </w:r>
            <w:r>
              <w:rPr>
                <w:noProof/>
                <w:webHidden/>
              </w:rPr>
              <w:instrText xml:space="preserve"> PAGEREF _Toc181802959 \h </w:instrText>
            </w:r>
            <w:r>
              <w:rPr>
                <w:noProof/>
                <w:webHidden/>
              </w:rPr>
            </w:r>
            <w:r>
              <w:rPr>
                <w:noProof/>
                <w:webHidden/>
              </w:rPr>
              <w:fldChar w:fldCharType="separate"/>
            </w:r>
            <w:r>
              <w:rPr>
                <w:noProof/>
                <w:webHidden/>
              </w:rPr>
              <w:t>24</w:t>
            </w:r>
            <w:r>
              <w:rPr>
                <w:noProof/>
                <w:webHidden/>
              </w:rPr>
              <w:fldChar w:fldCharType="end"/>
            </w:r>
          </w:hyperlink>
        </w:p>
        <w:p w14:paraId="3FEC989F" w14:textId="09ED569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0" w:history="1">
            <w:r w:rsidRPr="00B57877">
              <w:rPr>
                <w:rStyle w:val="Hyperlink"/>
                <w:noProof/>
              </w:rPr>
              <w:t>2.2</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Design Obligations</w:t>
            </w:r>
            <w:r>
              <w:rPr>
                <w:noProof/>
                <w:webHidden/>
              </w:rPr>
              <w:tab/>
            </w:r>
            <w:r>
              <w:rPr>
                <w:noProof/>
                <w:webHidden/>
              </w:rPr>
              <w:fldChar w:fldCharType="begin"/>
            </w:r>
            <w:r>
              <w:rPr>
                <w:noProof/>
                <w:webHidden/>
              </w:rPr>
              <w:instrText xml:space="preserve"> PAGEREF _Toc181802960 \h </w:instrText>
            </w:r>
            <w:r>
              <w:rPr>
                <w:noProof/>
                <w:webHidden/>
              </w:rPr>
            </w:r>
            <w:r>
              <w:rPr>
                <w:noProof/>
                <w:webHidden/>
              </w:rPr>
              <w:fldChar w:fldCharType="separate"/>
            </w:r>
            <w:r>
              <w:rPr>
                <w:noProof/>
                <w:webHidden/>
              </w:rPr>
              <w:t>24</w:t>
            </w:r>
            <w:r>
              <w:rPr>
                <w:noProof/>
                <w:webHidden/>
              </w:rPr>
              <w:fldChar w:fldCharType="end"/>
            </w:r>
          </w:hyperlink>
        </w:p>
        <w:p w14:paraId="72A7D68A" w14:textId="04A0A1C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1" w:history="1">
            <w:r w:rsidRPr="00B57877">
              <w:rPr>
                <w:rStyle w:val="Hyperlink"/>
                <w:noProof/>
              </w:rPr>
              <w:t>2.3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Installation Obligations</w:t>
            </w:r>
            <w:r>
              <w:rPr>
                <w:noProof/>
                <w:webHidden/>
              </w:rPr>
              <w:tab/>
            </w:r>
            <w:r>
              <w:rPr>
                <w:noProof/>
                <w:webHidden/>
              </w:rPr>
              <w:fldChar w:fldCharType="begin"/>
            </w:r>
            <w:r>
              <w:rPr>
                <w:noProof/>
                <w:webHidden/>
              </w:rPr>
              <w:instrText xml:space="preserve"> PAGEREF _Toc181802961 \h </w:instrText>
            </w:r>
            <w:r>
              <w:rPr>
                <w:noProof/>
                <w:webHidden/>
              </w:rPr>
            </w:r>
            <w:r>
              <w:rPr>
                <w:noProof/>
                <w:webHidden/>
              </w:rPr>
              <w:fldChar w:fldCharType="separate"/>
            </w:r>
            <w:r>
              <w:rPr>
                <w:noProof/>
                <w:webHidden/>
              </w:rPr>
              <w:t>25</w:t>
            </w:r>
            <w:r>
              <w:rPr>
                <w:noProof/>
                <w:webHidden/>
              </w:rPr>
              <w:fldChar w:fldCharType="end"/>
            </w:r>
          </w:hyperlink>
        </w:p>
        <w:p w14:paraId="2BDE509D" w14:textId="2D3ACF6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2" w:history="1">
            <w:r w:rsidRPr="00B57877">
              <w:rPr>
                <w:rStyle w:val="Hyperlink"/>
                <w:noProof/>
              </w:rPr>
              <w:t>2.4</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 warranties</w:t>
            </w:r>
            <w:r>
              <w:rPr>
                <w:noProof/>
                <w:webHidden/>
              </w:rPr>
              <w:tab/>
            </w:r>
            <w:r>
              <w:rPr>
                <w:noProof/>
                <w:webHidden/>
              </w:rPr>
              <w:fldChar w:fldCharType="begin"/>
            </w:r>
            <w:r>
              <w:rPr>
                <w:noProof/>
                <w:webHidden/>
              </w:rPr>
              <w:instrText xml:space="preserve"> PAGEREF _Toc181802962 \h </w:instrText>
            </w:r>
            <w:r>
              <w:rPr>
                <w:noProof/>
                <w:webHidden/>
              </w:rPr>
            </w:r>
            <w:r>
              <w:rPr>
                <w:noProof/>
                <w:webHidden/>
              </w:rPr>
              <w:fldChar w:fldCharType="separate"/>
            </w:r>
            <w:r>
              <w:rPr>
                <w:noProof/>
                <w:webHidden/>
              </w:rPr>
              <w:t>25</w:t>
            </w:r>
            <w:r>
              <w:rPr>
                <w:noProof/>
                <w:webHidden/>
              </w:rPr>
              <w:fldChar w:fldCharType="end"/>
            </w:r>
          </w:hyperlink>
        </w:p>
        <w:p w14:paraId="0AC760D8" w14:textId="407F829E"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63" w:history="1">
            <w:r w:rsidRPr="00B57877">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Participants and roles</w:t>
            </w:r>
            <w:r>
              <w:rPr>
                <w:noProof/>
                <w:webHidden/>
              </w:rPr>
              <w:tab/>
            </w:r>
            <w:r>
              <w:rPr>
                <w:noProof/>
                <w:webHidden/>
              </w:rPr>
              <w:fldChar w:fldCharType="begin"/>
            </w:r>
            <w:r>
              <w:rPr>
                <w:noProof/>
                <w:webHidden/>
              </w:rPr>
              <w:instrText xml:space="preserve"> PAGEREF _Toc181802963 \h </w:instrText>
            </w:r>
            <w:r>
              <w:rPr>
                <w:noProof/>
                <w:webHidden/>
              </w:rPr>
            </w:r>
            <w:r>
              <w:rPr>
                <w:noProof/>
                <w:webHidden/>
              </w:rPr>
              <w:fldChar w:fldCharType="separate"/>
            </w:r>
            <w:r>
              <w:rPr>
                <w:noProof/>
                <w:webHidden/>
              </w:rPr>
              <w:t>26</w:t>
            </w:r>
            <w:r>
              <w:rPr>
                <w:noProof/>
                <w:webHidden/>
              </w:rPr>
              <w:fldChar w:fldCharType="end"/>
            </w:r>
          </w:hyperlink>
        </w:p>
        <w:p w14:paraId="1DDAEEBA" w14:textId="29AE2D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4" w:history="1">
            <w:r w:rsidRPr="00B57877">
              <w:rPr>
                <w:rStyle w:val="Hyperlink"/>
                <w:noProof/>
              </w:rPr>
              <w:t>3.1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Principal’s Representative</w:t>
            </w:r>
            <w:r>
              <w:rPr>
                <w:noProof/>
                <w:webHidden/>
              </w:rPr>
              <w:tab/>
            </w:r>
            <w:r>
              <w:rPr>
                <w:noProof/>
                <w:webHidden/>
              </w:rPr>
              <w:fldChar w:fldCharType="begin"/>
            </w:r>
            <w:r>
              <w:rPr>
                <w:noProof/>
                <w:webHidden/>
              </w:rPr>
              <w:instrText xml:space="preserve"> PAGEREF _Toc181802964 \h </w:instrText>
            </w:r>
            <w:r>
              <w:rPr>
                <w:noProof/>
                <w:webHidden/>
              </w:rPr>
            </w:r>
            <w:r>
              <w:rPr>
                <w:noProof/>
                <w:webHidden/>
              </w:rPr>
              <w:fldChar w:fldCharType="separate"/>
            </w:r>
            <w:r>
              <w:rPr>
                <w:noProof/>
                <w:webHidden/>
              </w:rPr>
              <w:t>26</w:t>
            </w:r>
            <w:r>
              <w:rPr>
                <w:noProof/>
                <w:webHidden/>
              </w:rPr>
              <w:fldChar w:fldCharType="end"/>
            </w:r>
          </w:hyperlink>
        </w:p>
        <w:p w14:paraId="73050825" w14:textId="6DDE45E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5" w:history="1">
            <w:r w:rsidRPr="00B57877">
              <w:rPr>
                <w:rStyle w:val="Hyperlink"/>
                <w:noProof/>
              </w:rPr>
              <w:t>3.2</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Supplier’s Representative</w:t>
            </w:r>
            <w:r>
              <w:rPr>
                <w:noProof/>
                <w:webHidden/>
              </w:rPr>
              <w:tab/>
            </w:r>
            <w:r>
              <w:rPr>
                <w:noProof/>
                <w:webHidden/>
              </w:rPr>
              <w:fldChar w:fldCharType="begin"/>
            </w:r>
            <w:r>
              <w:rPr>
                <w:noProof/>
                <w:webHidden/>
              </w:rPr>
              <w:instrText xml:space="preserve"> PAGEREF _Toc181802965 \h </w:instrText>
            </w:r>
            <w:r>
              <w:rPr>
                <w:noProof/>
                <w:webHidden/>
              </w:rPr>
            </w:r>
            <w:r>
              <w:rPr>
                <w:noProof/>
                <w:webHidden/>
              </w:rPr>
              <w:fldChar w:fldCharType="separate"/>
            </w:r>
            <w:r>
              <w:rPr>
                <w:noProof/>
                <w:webHidden/>
              </w:rPr>
              <w:t>26</w:t>
            </w:r>
            <w:r>
              <w:rPr>
                <w:noProof/>
                <w:webHidden/>
              </w:rPr>
              <w:fldChar w:fldCharType="end"/>
            </w:r>
          </w:hyperlink>
        </w:p>
        <w:p w14:paraId="23166496" w14:textId="57E1E62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6" w:history="1">
            <w:r w:rsidRPr="00B57877">
              <w:rPr>
                <w:rStyle w:val="Hyperlink"/>
                <w:noProof/>
              </w:rPr>
              <w:t>3.3</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Removal of persons</w:t>
            </w:r>
            <w:r>
              <w:rPr>
                <w:noProof/>
                <w:webHidden/>
              </w:rPr>
              <w:tab/>
            </w:r>
            <w:r>
              <w:rPr>
                <w:noProof/>
                <w:webHidden/>
              </w:rPr>
              <w:fldChar w:fldCharType="begin"/>
            </w:r>
            <w:r>
              <w:rPr>
                <w:noProof/>
                <w:webHidden/>
              </w:rPr>
              <w:instrText xml:space="preserve"> PAGEREF _Toc181802966 \h </w:instrText>
            </w:r>
            <w:r>
              <w:rPr>
                <w:noProof/>
                <w:webHidden/>
              </w:rPr>
            </w:r>
            <w:r>
              <w:rPr>
                <w:noProof/>
                <w:webHidden/>
              </w:rPr>
              <w:fldChar w:fldCharType="separate"/>
            </w:r>
            <w:r>
              <w:rPr>
                <w:noProof/>
                <w:webHidden/>
              </w:rPr>
              <w:t>26</w:t>
            </w:r>
            <w:r>
              <w:rPr>
                <w:noProof/>
                <w:webHidden/>
              </w:rPr>
              <w:fldChar w:fldCharType="end"/>
            </w:r>
          </w:hyperlink>
        </w:p>
        <w:p w14:paraId="2D1D8CC2" w14:textId="7F587D2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7" w:history="1">
            <w:r w:rsidRPr="00B57877">
              <w:rPr>
                <w:rStyle w:val="Hyperlink"/>
                <w:noProof/>
              </w:rPr>
              <w:t>3.4</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Subcontractors</w:t>
            </w:r>
            <w:r>
              <w:rPr>
                <w:noProof/>
                <w:webHidden/>
              </w:rPr>
              <w:tab/>
            </w:r>
            <w:r>
              <w:rPr>
                <w:noProof/>
                <w:webHidden/>
              </w:rPr>
              <w:fldChar w:fldCharType="begin"/>
            </w:r>
            <w:r>
              <w:rPr>
                <w:noProof/>
                <w:webHidden/>
              </w:rPr>
              <w:instrText xml:space="preserve"> PAGEREF _Toc181802967 \h </w:instrText>
            </w:r>
            <w:r>
              <w:rPr>
                <w:noProof/>
                <w:webHidden/>
              </w:rPr>
            </w:r>
            <w:r>
              <w:rPr>
                <w:noProof/>
                <w:webHidden/>
              </w:rPr>
              <w:fldChar w:fldCharType="separate"/>
            </w:r>
            <w:r>
              <w:rPr>
                <w:noProof/>
                <w:webHidden/>
              </w:rPr>
              <w:t>27</w:t>
            </w:r>
            <w:r>
              <w:rPr>
                <w:noProof/>
                <w:webHidden/>
              </w:rPr>
              <w:fldChar w:fldCharType="end"/>
            </w:r>
          </w:hyperlink>
        </w:p>
        <w:p w14:paraId="61ADC624" w14:textId="16543D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8" w:history="1">
            <w:r w:rsidRPr="00B57877">
              <w:rPr>
                <w:rStyle w:val="Hyperlink"/>
                <w:noProof/>
              </w:rPr>
              <w:t>3.5</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Subcontractor warranties</w:t>
            </w:r>
            <w:r>
              <w:rPr>
                <w:noProof/>
                <w:webHidden/>
              </w:rPr>
              <w:tab/>
            </w:r>
            <w:r>
              <w:rPr>
                <w:noProof/>
                <w:webHidden/>
              </w:rPr>
              <w:fldChar w:fldCharType="begin"/>
            </w:r>
            <w:r>
              <w:rPr>
                <w:noProof/>
                <w:webHidden/>
              </w:rPr>
              <w:instrText xml:space="preserve"> PAGEREF _Toc181802968 \h </w:instrText>
            </w:r>
            <w:r>
              <w:rPr>
                <w:noProof/>
                <w:webHidden/>
              </w:rPr>
            </w:r>
            <w:r>
              <w:rPr>
                <w:noProof/>
                <w:webHidden/>
              </w:rPr>
              <w:fldChar w:fldCharType="separate"/>
            </w:r>
            <w:r>
              <w:rPr>
                <w:noProof/>
                <w:webHidden/>
              </w:rPr>
              <w:t>28</w:t>
            </w:r>
            <w:r>
              <w:rPr>
                <w:noProof/>
                <w:webHidden/>
              </w:rPr>
              <w:fldChar w:fldCharType="end"/>
            </w:r>
          </w:hyperlink>
        </w:p>
        <w:p w14:paraId="629740D9" w14:textId="7552595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9" w:history="1">
            <w:r w:rsidRPr="00B57877">
              <w:rPr>
                <w:rStyle w:val="Hyperlink"/>
                <w:noProof/>
              </w:rPr>
              <w:t>3.6</w:t>
            </w:r>
            <w:r>
              <w:rPr>
                <w:rFonts w:asciiTheme="minorHAnsi" w:eastAsiaTheme="minorEastAsia" w:hAnsiTheme="minorHAnsi" w:cstheme="minorBidi"/>
                <w:noProof/>
                <w:kern w:val="2"/>
                <w:sz w:val="24"/>
                <w:lang w:eastAsia="en-AU"/>
                <w14:ligatures w14:val="standardContextual"/>
              </w:rPr>
              <w:tab/>
            </w:r>
            <w:r w:rsidRPr="00B57877">
              <w:rPr>
                <w:rStyle w:val="Hyperlink"/>
                <w:noProof/>
              </w:rPr>
              <w:t>Meetings</w:t>
            </w:r>
            <w:r>
              <w:rPr>
                <w:noProof/>
                <w:webHidden/>
              </w:rPr>
              <w:tab/>
            </w:r>
            <w:r>
              <w:rPr>
                <w:noProof/>
                <w:webHidden/>
              </w:rPr>
              <w:fldChar w:fldCharType="begin"/>
            </w:r>
            <w:r>
              <w:rPr>
                <w:noProof/>
                <w:webHidden/>
              </w:rPr>
              <w:instrText xml:space="preserve"> PAGEREF _Toc181802969 \h </w:instrText>
            </w:r>
            <w:r>
              <w:rPr>
                <w:noProof/>
                <w:webHidden/>
              </w:rPr>
            </w:r>
            <w:r>
              <w:rPr>
                <w:noProof/>
                <w:webHidden/>
              </w:rPr>
              <w:fldChar w:fldCharType="separate"/>
            </w:r>
            <w:r>
              <w:rPr>
                <w:noProof/>
                <w:webHidden/>
              </w:rPr>
              <w:t>28</w:t>
            </w:r>
            <w:r>
              <w:rPr>
                <w:noProof/>
                <w:webHidden/>
              </w:rPr>
              <w:fldChar w:fldCharType="end"/>
            </w:r>
          </w:hyperlink>
        </w:p>
        <w:p w14:paraId="5F9FA2A4" w14:textId="5FA2311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0" w:history="1">
            <w:r w:rsidRPr="00B57877">
              <w:rPr>
                <w:rStyle w:val="Hyperlink"/>
                <w:noProof/>
              </w:rPr>
              <w:t>3.7</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Reporting</w:t>
            </w:r>
            <w:r>
              <w:rPr>
                <w:noProof/>
                <w:webHidden/>
              </w:rPr>
              <w:tab/>
            </w:r>
            <w:r>
              <w:rPr>
                <w:noProof/>
                <w:webHidden/>
              </w:rPr>
              <w:fldChar w:fldCharType="begin"/>
            </w:r>
            <w:r>
              <w:rPr>
                <w:noProof/>
                <w:webHidden/>
              </w:rPr>
              <w:instrText xml:space="preserve"> PAGEREF _Toc181802970 \h </w:instrText>
            </w:r>
            <w:r>
              <w:rPr>
                <w:noProof/>
                <w:webHidden/>
              </w:rPr>
            </w:r>
            <w:r>
              <w:rPr>
                <w:noProof/>
                <w:webHidden/>
              </w:rPr>
              <w:fldChar w:fldCharType="separate"/>
            </w:r>
            <w:r>
              <w:rPr>
                <w:noProof/>
                <w:webHidden/>
              </w:rPr>
              <w:t>28</w:t>
            </w:r>
            <w:r>
              <w:rPr>
                <w:noProof/>
                <w:webHidden/>
              </w:rPr>
              <w:fldChar w:fldCharType="end"/>
            </w:r>
          </w:hyperlink>
        </w:p>
        <w:p w14:paraId="0A2F574E" w14:textId="7CFD680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71" w:history="1">
            <w:r w:rsidRPr="00B57877">
              <w:rPr>
                <w:rStyle w:val="Hyperlink"/>
                <w:caps/>
                <w:noProof/>
              </w:rPr>
              <w:t>4.</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Delivery Point access, management and conditions</w:t>
            </w:r>
            <w:r>
              <w:rPr>
                <w:noProof/>
                <w:webHidden/>
              </w:rPr>
              <w:tab/>
            </w:r>
            <w:r>
              <w:rPr>
                <w:noProof/>
                <w:webHidden/>
              </w:rPr>
              <w:fldChar w:fldCharType="begin"/>
            </w:r>
            <w:r>
              <w:rPr>
                <w:noProof/>
                <w:webHidden/>
              </w:rPr>
              <w:instrText xml:space="preserve"> PAGEREF _Toc181802971 \h </w:instrText>
            </w:r>
            <w:r>
              <w:rPr>
                <w:noProof/>
                <w:webHidden/>
              </w:rPr>
            </w:r>
            <w:r>
              <w:rPr>
                <w:noProof/>
                <w:webHidden/>
              </w:rPr>
              <w:fldChar w:fldCharType="separate"/>
            </w:r>
            <w:r>
              <w:rPr>
                <w:noProof/>
                <w:webHidden/>
              </w:rPr>
              <w:t>29</w:t>
            </w:r>
            <w:r>
              <w:rPr>
                <w:noProof/>
                <w:webHidden/>
              </w:rPr>
              <w:fldChar w:fldCharType="end"/>
            </w:r>
          </w:hyperlink>
        </w:p>
        <w:p w14:paraId="55350A20" w14:textId="108D487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2" w:history="1">
            <w:r w:rsidRPr="00B57877">
              <w:rPr>
                <w:rStyle w:val="Hyperlink"/>
                <w:noProof/>
              </w:rPr>
              <w:t>4.1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obligation</w:t>
            </w:r>
            <w:r>
              <w:rPr>
                <w:noProof/>
                <w:webHidden/>
              </w:rPr>
              <w:tab/>
            </w:r>
            <w:r>
              <w:rPr>
                <w:noProof/>
                <w:webHidden/>
              </w:rPr>
              <w:fldChar w:fldCharType="begin"/>
            </w:r>
            <w:r>
              <w:rPr>
                <w:noProof/>
                <w:webHidden/>
              </w:rPr>
              <w:instrText xml:space="preserve"> PAGEREF _Toc181802972 \h </w:instrText>
            </w:r>
            <w:r>
              <w:rPr>
                <w:noProof/>
                <w:webHidden/>
              </w:rPr>
            </w:r>
            <w:r>
              <w:rPr>
                <w:noProof/>
                <w:webHidden/>
              </w:rPr>
              <w:fldChar w:fldCharType="separate"/>
            </w:r>
            <w:r>
              <w:rPr>
                <w:noProof/>
                <w:webHidden/>
              </w:rPr>
              <w:t>29</w:t>
            </w:r>
            <w:r>
              <w:rPr>
                <w:noProof/>
                <w:webHidden/>
              </w:rPr>
              <w:fldChar w:fldCharType="end"/>
            </w:r>
          </w:hyperlink>
        </w:p>
        <w:p w14:paraId="6ED24FB4" w14:textId="58C4918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3" w:history="1">
            <w:r w:rsidRPr="00B57877">
              <w:rPr>
                <w:rStyle w:val="Hyperlink"/>
                <w:noProof/>
              </w:rPr>
              <w:t>4.2</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Conditions of access</w:t>
            </w:r>
            <w:r>
              <w:rPr>
                <w:noProof/>
                <w:webHidden/>
              </w:rPr>
              <w:tab/>
            </w:r>
            <w:r>
              <w:rPr>
                <w:noProof/>
                <w:webHidden/>
              </w:rPr>
              <w:fldChar w:fldCharType="begin"/>
            </w:r>
            <w:r>
              <w:rPr>
                <w:noProof/>
                <w:webHidden/>
              </w:rPr>
              <w:instrText xml:space="preserve"> PAGEREF _Toc181802973 \h </w:instrText>
            </w:r>
            <w:r>
              <w:rPr>
                <w:noProof/>
                <w:webHidden/>
              </w:rPr>
            </w:r>
            <w:r>
              <w:rPr>
                <w:noProof/>
                <w:webHidden/>
              </w:rPr>
              <w:fldChar w:fldCharType="separate"/>
            </w:r>
            <w:r>
              <w:rPr>
                <w:noProof/>
                <w:webHidden/>
              </w:rPr>
              <w:t>29</w:t>
            </w:r>
            <w:r>
              <w:rPr>
                <w:noProof/>
                <w:webHidden/>
              </w:rPr>
              <w:fldChar w:fldCharType="end"/>
            </w:r>
          </w:hyperlink>
        </w:p>
        <w:p w14:paraId="1548A3AE" w14:textId="3D191A2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4" w:history="1">
            <w:r w:rsidRPr="00B57877">
              <w:rPr>
                <w:rStyle w:val="Hyperlink"/>
                <w:noProof/>
              </w:rPr>
              <w:t>4.3</w:t>
            </w:r>
            <w:r>
              <w:rPr>
                <w:rFonts w:asciiTheme="minorHAnsi" w:eastAsiaTheme="minorEastAsia" w:hAnsiTheme="minorHAnsi" w:cstheme="minorBidi"/>
                <w:noProof/>
                <w:kern w:val="2"/>
                <w:sz w:val="24"/>
                <w:lang w:eastAsia="en-AU"/>
                <w14:ligatures w14:val="standardContextual"/>
              </w:rPr>
              <w:tab/>
            </w:r>
            <w:r w:rsidRPr="00B57877">
              <w:rPr>
                <w:rStyle w:val="Hyperlink"/>
                <w:noProof/>
              </w:rPr>
              <w:t>Working hours</w:t>
            </w:r>
            <w:r>
              <w:rPr>
                <w:noProof/>
                <w:webHidden/>
              </w:rPr>
              <w:tab/>
            </w:r>
            <w:r>
              <w:rPr>
                <w:noProof/>
                <w:webHidden/>
              </w:rPr>
              <w:fldChar w:fldCharType="begin"/>
            </w:r>
            <w:r>
              <w:rPr>
                <w:noProof/>
                <w:webHidden/>
              </w:rPr>
              <w:instrText xml:space="preserve"> PAGEREF _Toc181802974 \h </w:instrText>
            </w:r>
            <w:r>
              <w:rPr>
                <w:noProof/>
                <w:webHidden/>
              </w:rPr>
            </w:r>
            <w:r>
              <w:rPr>
                <w:noProof/>
                <w:webHidden/>
              </w:rPr>
              <w:fldChar w:fldCharType="separate"/>
            </w:r>
            <w:r>
              <w:rPr>
                <w:noProof/>
                <w:webHidden/>
              </w:rPr>
              <w:t>30</w:t>
            </w:r>
            <w:r>
              <w:rPr>
                <w:noProof/>
                <w:webHidden/>
              </w:rPr>
              <w:fldChar w:fldCharType="end"/>
            </w:r>
          </w:hyperlink>
        </w:p>
        <w:p w14:paraId="1EBC0448" w14:textId="5125A37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5" w:history="1">
            <w:r w:rsidRPr="00B57877">
              <w:rPr>
                <w:rStyle w:val="Hyperlink"/>
                <w:noProof/>
              </w:rPr>
              <w:t>4.4</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Environment</w:t>
            </w:r>
            <w:r>
              <w:rPr>
                <w:noProof/>
                <w:webHidden/>
              </w:rPr>
              <w:tab/>
            </w:r>
            <w:r>
              <w:rPr>
                <w:noProof/>
                <w:webHidden/>
              </w:rPr>
              <w:fldChar w:fldCharType="begin"/>
            </w:r>
            <w:r>
              <w:rPr>
                <w:noProof/>
                <w:webHidden/>
              </w:rPr>
              <w:instrText xml:space="preserve"> PAGEREF _Toc181802975 \h </w:instrText>
            </w:r>
            <w:r>
              <w:rPr>
                <w:noProof/>
                <w:webHidden/>
              </w:rPr>
            </w:r>
            <w:r>
              <w:rPr>
                <w:noProof/>
                <w:webHidden/>
              </w:rPr>
              <w:fldChar w:fldCharType="separate"/>
            </w:r>
            <w:r>
              <w:rPr>
                <w:noProof/>
                <w:webHidden/>
              </w:rPr>
              <w:t>30</w:t>
            </w:r>
            <w:r>
              <w:rPr>
                <w:noProof/>
                <w:webHidden/>
              </w:rPr>
              <w:fldChar w:fldCharType="end"/>
            </w:r>
          </w:hyperlink>
        </w:p>
        <w:p w14:paraId="2DFD0F3B" w14:textId="77D6492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76" w:history="1">
            <w:r w:rsidRPr="00B57877">
              <w:rPr>
                <w:rStyle w:val="Hyperlink"/>
                <w:caps/>
                <w:noProof/>
              </w:rPr>
              <w:t>5.</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Supplier Activities</w:t>
            </w:r>
            <w:r>
              <w:rPr>
                <w:noProof/>
                <w:webHidden/>
              </w:rPr>
              <w:tab/>
            </w:r>
            <w:r>
              <w:rPr>
                <w:noProof/>
                <w:webHidden/>
              </w:rPr>
              <w:fldChar w:fldCharType="begin"/>
            </w:r>
            <w:r>
              <w:rPr>
                <w:noProof/>
                <w:webHidden/>
              </w:rPr>
              <w:instrText xml:space="preserve"> PAGEREF _Toc181802976 \h </w:instrText>
            </w:r>
            <w:r>
              <w:rPr>
                <w:noProof/>
                <w:webHidden/>
              </w:rPr>
            </w:r>
            <w:r>
              <w:rPr>
                <w:noProof/>
                <w:webHidden/>
              </w:rPr>
              <w:fldChar w:fldCharType="separate"/>
            </w:r>
            <w:r>
              <w:rPr>
                <w:noProof/>
                <w:webHidden/>
              </w:rPr>
              <w:t>31</w:t>
            </w:r>
            <w:r>
              <w:rPr>
                <w:noProof/>
                <w:webHidden/>
              </w:rPr>
              <w:fldChar w:fldCharType="end"/>
            </w:r>
          </w:hyperlink>
        </w:p>
        <w:p w14:paraId="603E1270" w14:textId="56D0388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7" w:history="1">
            <w:r w:rsidRPr="00B57877">
              <w:rPr>
                <w:rStyle w:val="Hyperlink"/>
                <w:noProof/>
              </w:rPr>
              <w:t>5.1</w:t>
            </w:r>
            <w:r>
              <w:rPr>
                <w:rFonts w:asciiTheme="minorHAnsi" w:eastAsiaTheme="minorEastAsia" w:hAnsiTheme="minorHAnsi" w:cstheme="minorBidi"/>
                <w:noProof/>
                <w:kern w:val="2"/>
                <w:sz w:val="24"/>
                <w:lang w:eastAsia="en-AU"/>
                <w14:ligatures w14:val="standardContextual"/>
              </w:rPr>
              <w:tab/>
            </w:r>
            <w:r w:rsidRPr="00B57877">
              <w:rPr>
                <w:rStyle w:val="Hyperlink"/>
                <w:noProof/>
              </w:rPr>
              <w:t>Approvals</w:t>
            </w:r>
            <w:r>
              <w:rPr>
                <w:noProof/>
                <w:webHidden/>
              </w:rPr>
              <w:tab/>
            </w:r>
            <w:r>
              <w:rPr>
                <w:noProof/>
                <w:webHidden/>
              </w:rPr>
              <w:fldChar w:fldCharType="begin"/>
            </w:r>
            <w:r>
              <w:rPr>
                <w:noProof/>
                <w:webHidden/>
              </w:rPr>
              <w:instrText xml:space="preserve"> PAGEREF _Toc181802977 \h </w:instrText>
            </w:r>
            <w:r>
              <w:rPr>
                <w:noProof/>
                <w:webHidden/>
              </w:rPr>
            </w:r>
            <w:r>
              <w:rPr>
                <w:noProof/>
                <w:webHidden/>
              </w:rPr>
              <w:fldChar w:fldCharType="separate"/>
            </w:r>
            <w:r>
              <w:rPr>
                <w:noProof/>
                <w:webHidden/>
              </w:rPr>
              <w:t>31</w:t>
            </w:r>
            <w:r>
              <w:rPr>
                <w:noProof/>
                <w:webHidden/>
              </w:rPr>
              <w:fldChar w:fldCharType="end"/>
            </w:r>
          </w:hyperlink>
        </w:p>
        <w:p w14:paraId="485641E2" w14:textId="5D05C4B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8" w:history="1">
            <w:r w:rsidRPr="00B57877">
              <w:rPr>
                <w:rStyle w:val="Hyperlink"/>
                <w:noProof/>
              </w:rPr>
              <w:t>5.2</w:t>
            </w:r>
            <w:r>
              <w:rPr>
                <w:rFonts w:asciiTheme="minorHAnsi" w:eastAsiaTheme="minorEastAsia" w:hAnsiTheme="minorHAnsi" w:cstheme="minorBidi"/>
                <w:noProof/>
                <w:kern w:val="2"/>
                <w:sz w:val="24"/>
                <w:lang w:eastAsia="en-AU"/>
                <w14:ligatures w14:val="standardContextual"/>
              </w:rPr>
              <w:tab/>
            </w:r>
            <w:r w:rsidRPr="00B57877">
              <w:rPr>
                <w:rStyle w:val="Hyperlink"/>
                <w:noProof/>
              </w:rPr>
              <w:t>Quality of work and materials</w:t>
            </w:r>
            <w:r>
              <w:rPr>
                <w:noProof/>
                <w:webHidden/>
              </w:rPr>
              <w:tab/>
            </w:r>
            <w:r>
              <w:rPr>
                <w:noProof/>
                <w:webHidden/>
              </w:rPr>
              <w:fldChar w:fldCharType="begin"/>
            </w:r>
            <w:r>
              <w:rPr>
                <w:noProof/>
                <w:webHidden/>
              </w:rPr>
              <w:instrText xml:space="preserve"> PAGEREF _Toc181802978 \h </w:instrText>
            </w:r>
            <w:r>
              <w:rPr>
                <w:noProof/>
                <w:webHidden/>
              </w:rPr>
            </w:r>
            <w:r>
              <w:rPr>
                <w:noProof/>
                <w:webHidden/>
              </w:rPr>
              <w:fldChar w:fldCharType="separate"/>
            </w:r>
            <w:r>
              <w:rPr>
                <w:noProof/>
                <w:webHidden/>
              </w:rPr>
              <w:t>31</w:t>
            </w:r>
            <w:r>
              <w:rPr>
                <w:noProof/>
                <w:webHidden/>
              </w:rPr>
              <w:fldChar w:fldCharType="end"/>
            </w:r>
          </w:hyperlink>
        </w:p>
        <w:p w14:paraId="302A43DC" w14:textId="0A8A5DF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9" w:history="1">
            <w:r w:rsidRPr="00B57877">
              <w:rPr>
                <w:rStyle w:val="Hyperlink"/>
                <w:noProof/>
              </w:rPr>
              <w:t>5.3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Inspections and tests</w:t>
            </w:r>
            <w:r>
              <w:rPr>
                <w:noProof/>
                <w:webHidden/>
              </w:rPr>
              <w:tab/>
            </w:r>
            <w:r>
              <w:rPr>
                <w:noProof/>
                <w:webHidden/>
              </w:rPr>
              <w:fldChar w:fldCharType="begin"/>
            </w:r>
            <w:r>
              <w:rPr>
                <w:noProof/>
                <w:webHidden/>
              </w:rPr>
              <w:instrText xml:space="preserve"> PAGEREF _Toc181802979 \h </w:instrText>
            </w:r>
            <w:r>
              <w:rPr>
                <w:noProof/>
                <w:webHidden/>
              </w:rPr>
            </w:r>
            <w:r>
              <w:rPr>
                <w:noProof/>
                <w:webHidden/>
              </w:rPr>
              <w:fldChar w:fldCharType="separate"/>
            </w:r>
            <w:r>
              <w:rPr>
                <w:noProof/>
                <w:webHidden/>
              </w:rPr>
              <w:t>31</w:t>
            </w:r>
            <w:r>
              <w:rPr>
                <w:noProof/>
                <w:webHidden/>
              </w:rPr>
              <w:fldChar w:fldCharType="end"/>
            </w:r>
          </w:hyperlink>
        </w:p>
        <w:p w14:paraId="607A10B5" w14:textId="675E342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0" w:history="1">
            <w:r w:rsidRPr="00B57877">
              <w:rPr>
                <w:rStyle w:val="Hyperlink"/>
                <w:noProof/>
              </w:rPr>
              <w:t>5.4</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Industrial Relations</w:t>
            </w:r>
            <w:r>
              <w:rPr>
                <w:noProof/>
                <w:webHidden/>
              </w:rPr>
              <w:tab/>
            </w:r>
            <w:r>
              <w:rPr>
                <w:noProof/>
                <w:webHidden/>
              </w:rPr>
              <w:fldChar w:fldCharType="begin"/>
            </w:r>
            <w:r>
              <w:rPr>
                <w:noProof/>
                <w:webHidden/>
              </w:rPr>
              <w:instrText xml:space="preserve"> PAGEREF _Toc181802980 \h </w:instrText>
            </w:r>
            <w:r>
              <w:rPr>
                <w:noProof/>
                <w:webHidden/>
              </w:rPr>
            </w:r>
            <w:r>
              <w:rPr>
                <w:noProof/>
                <w:webHidden/>
              </w:rPr>
              <w:fldChar w:fldCharType="separate"/>
            </w:r>
            <w:r>
              <w:rPr>
                <w:noProof/>
                <w:webHidden/>
              </w:rPr>
              <w:t>32</w:t>
            </w:r>
            <w:r>
              <w:rPr>
                <w:noProof/>
                <w:webHidden/>
              </w:rPr>
              <w:fldChar w:fldCharType="end"/>
            </w:r>
          </w:hyperlink>
        </w:p>
        <w:p w14:paraId="45DFDC06" w14:textId="3713F05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1" w:history="1">
            <w:r w:rsidRPr="00B57877">
              <w:rPr>
                <w:rStyle w:val="Hyperlink"/>
                <w:noProof/>
              </w:rPr>
              <w:t>5.5</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Industrial Relations Management Plan</w:t>
            </w:r>
            <w:r>
              <w:rPr>
                <w:noProof/>
                <w:webHidden/>
              </w:rPr>
              <w:tab/>
            </w:r>
            <w:r>
              <w:rPr>
                <w:noProof/>
                <w:webHidden/>
              </w:rPr>
              <w:fldChar w:fldCharType="begin"/>
            </w:r>
            <w:r>
              <w:rPr>
                <w:noProof/>
                <w:webHidden/>
              </w:rPr>
              <w:instrText xml:space="preserve"> PAGEREF _Toc181802981 \h </w:instrText>
            </w:r>
            <w:r>
              <w:rPr>
                <w:noProof/>
                <w:webHidden/>
              </w:rPr>
            </w:r>
            <w:r>
              <w:rPr>
                <w:noProof/>
                <w:webHidden/>
              </w:rPr>
              <w:fldChar w:fldCharType="separate"/>
            </w:r>
            <w:r>
              <w:rPr>
                <w:noProof/>
                <w:webHidden/>
              </w:rPr>
              <w:t>32</w:t>
            </w:r>
            <w:r>
              <w:rPr>
                <w:noProof/>
                <w:webHidden/>
              </w:rPr>
              <w:fldChar w:fldCharType="end"/>
            </w:r>
          </w:hyperlink>
        </w:p>
        <w:p w14:paraId="3808BE14" w14:textId="2E22FFF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82" w:history="1">
            <w:r w:rsidRPr="00B57877">
              <w:rPr>
                <w:rStyle w:val="Hyperlink"/>
                <w:caps/>
                <w:noProof/>
              </w:rPr>
              <w:t>6.</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Time and progress</w:t>
            </w:r>
            <w:r>
              <w:rPr>
                <w:noProof/>
                <w:webHidden/>
              </w:rPr>
              <w:tab/>
            </w:r>
            <w:r>
              <w:rPr>
                <w:noProof/>
                <w:webHidden/>
              </w:rPr>
              <w:fldChar w:fldCharType="begin"/>
            </w:r>
            <w:r>
              <w:rPr>
                <w:noProof/>
                <w:webHidden/>
              </w:rPr>
              <w:instrText xml:space="preserve"> PAGEREF _Toc181802982 \h </w:instrText>
            </w:r>
            <w:r>
              <w:rPr>
                <w:noProof/>
                <w:webHidden/>
              </w:rPr>
            </w:r>
            <w:r>
              <w:rPr>
                <w:noProof/>
                <w:webHidden/>
              </w:rPr>
              <w:fldChar w:fldCharType="separate"/>
            </w:r>
            <w:r>
              <w:rPr>
                <w:noProof/>
                <w:webHidden/>
              </w:rPr>
              <w:t>33</w:t>
            </w:r>
            <w:r>
              <w:rPr>
                <w:noProof/>
                <w:webHidden/>
              </w:rPr>
              <w:fldChar w:fldCharType="end"/>
            </w:r>
          </w:hyperlink>
        </w:p>
        <w:p w14:paraId="4270CE52" w14:textId="66365B3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3" w:history="1">
            <w:r w:rsidRPr="00B57877">
              <w:rPr>
                <w:rStyle w:val="Hyperlink"/>
                <w:noProof/>
              </w:rPr>
              <w:t>6.1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Progress</w:t>
            </w:r>
            <w:r>
              <w:rPr>
                <w:noProof/>
                <w:webHidden/>
              </w:rPr>
              <w:tab/>
            </w:r>
            <w:r>
              <w:rPr>
                <w:noProof/>
                <w:webHidden/>
              </w:rPr>
              <w:fldChar w:fldCharType="begin"/>
            </w:r>
            <w:r>
              <w:rPr>
                <w:noProof/>
                <w:webHidden/>
              </w:rPr>
              <w:instrText xml:space="preserve"> PAGEREF _Toc181802983 \h </w:instrText>
            </w:r>
            <w:r>
              <w:rPr>
                <w:noProof/>
                <w:webHidden/>
              </w:rPr>
            </w:r>
            <w:r>
              <w:rPr>
                <w:noProof/>
                <w:webHidden/>
              </w:rPr>
              <w:fldChar w:fldCharType="separate"/>
            </w:r>
            <w:r>
              <w:rPr>
                <w:noProof/>
                <w:webHidden/>
              </w:rPr>
              <w:t>33</w:t>
            </w:r>
            <w:r>
              <w:rPr>
                <w:noProof/>
                <w:webHidden/>
              </w:rPr>
              <w:fldChar w:fldCharType="end"/>
            </w:r>
          </w:hyperlink>
        </w:p>
        <w:p w14:paraId="7CA7FD72" w14:textId="12AC059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4" w:history="1">
            <w:r w:rsidRPr="00B57877">
              <w:rPr>
                <w:rStyle w:val="Hyperlink"/>
                <w:noProof/>
              </w:rPr>
              <w:t>6.2</w:t>
            </w:r>
            <w:r>
              <w:rPr>
                <w:rFonts w:asciiTheme="minorHAnsi" w:eastAsiaTheme="minorEastAsia" w:hAnsiTheme="minorHAnsi" w:cstheme="minorBidi"/>
                <w:noProof/>
                <w:kern w:val="2"/>
                <w:sz w:val="24"/>
                <w:lang w:eastAsia="en-AU"/>
                <w14:ligatures w14:val="standardContextual"/>
              </w:rPr>
              <w:tab/>
            </w:r>
            <w:r w:rsidRPr="00B57877">
              <w:rPr>
                <w:rStyle w:val="Hyperlink"/>
                <w:noProof/>
              </w:rPr>
              <w:t>Acceleration</w:t>
            </w:r>
            <w:r>
              <w:rPr>
                <w:noProof/>
                <w:webHidden/>
              </w:rPr>
              <w:tab/>
            </w:r>
            <w:r>
              <w:rPr>
                <w:noProof/>
                <w:webHidden/>
              </w:rPr>
              <w:fldChar w:fldCharType="begin"/>
            </w:r>
            <w:r>
              <w:rPr>
                <w:noProof/>
                <w:webHidden/>
              </w:rPr>
              <w:instrText xml:space="preserve"> PAGEREF _Toc181802984 \h </w:instrText>
            </w:r>
            <w:r>
              <w:rPr>
                <w:noProof/>
                <w:webHidden/>
              </w:rPr>
            </w:r>
            <w:r>
              <w:rPr>
                <w:noProof/>
                <w:webHidden/>
              </w:rPr>
              <w:fldChar w:fldCharType="separate"/>
            </w:r>
            <w:r>
              <w:rPr>
                <w:noProof/>
                <w:webHidden/>
              </w:rPr>
              <w:t>33</w:t>
            </w:r>
            <w:r>
              <w:rPr>
                <w:noProof/>
                <w:webHidden/>
              </w:rPr>
              <w:fldChar w:fldCharType="end"/>
            </w:r>
          </w:hyperlink>
        </w:p>
        <w:p w14:paraId="53B30090" w14:textId="0D864DA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85" w:history="1">
            <w:r w:rsidRPr="00B57877">
              <w:rPr>
                <w:rStyle w:val="Hyperlink"/>
                <w:caps/>
                <w:noProof/>
              </w:rPr>
              <w:t>7.</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Delivery and Acceptance</w:t>
            </w:r>
            <w:r>
              <w:rPr>
                <w:noProof/>
                <w:webHidden/>
              </w:rPr>
              <w:tab/>
            </w:r>
            <w:r>
              <w:rPr>
                <w:noProof/>
                <w:webHidden/>
              </w:rPr>
              <w:fldChar w:fldCharType="begin"/>
            </w:r>
            <w:r>
              <w:rPr>
                <w:noProof/>
                <w:webHidden/>
              </w:rPr>
              <w:instrText xml:space="preserve"> PAGEREF _Toc181802985 \h </w:instrText>
            </w:r>
            <w:r>
              <w:rPr>
                <w:noProof/>
                <w:webHidden/>
              </w:rPr>
            </w:r>
            <w:r>
              <w:rPr>
                <w:noProof/>
                <w:webHidden/>
              </w:rPr>
              <w:fldChar w:fldCharType="separate"/>
            </w:r>
            <w:r>
              <w:rPr>
                <w:noProof/>
                <w:webHidden/>
              </w:rPr>
              <w:t>34</w:t>
            </w:r>
            <w:r>
              <w:rPr>
                <w:noProof/>
                <w:webHidden/>
              </w:rPr>
              <w:fldChar w:fldCharType="end"/>
            </w:r>
          </w:hyperlink>
        </w:p>
        <w:p w14:paraId="152981C9" w14:textId="36E36F6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6" w:history="1">
            <w:r w:rsidRPr="00B57877">
              <w:rPr>
                <w:rStyle w:val="Hyperlink"/>
                <w:noProof/>
              </w:rPr>
              <w:t>7.1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Delivery</w:t>
            </w:r>
            <w:r>
              <w:rPr>
                <w:noProof/>
                <w:webHidden/>
              </w:rPr>
              <w:tab/>
            </w:r>
            <w:r>
              <w:rPr>
                <w:noProof/>
                <w:webHidden/>
              </w:rPr>
              <w:fldChar w:fldCharType="begin"/>
            </w:r>
            <w:r>
              <w:rPr>
                <w:noProof/>
                <w:webHidden/>
              </w:rPr>
              <w:instrText xml:space="preserve"> PAGEREF _Toc181802986 \h </w:instrText>
            </w:r>
            <w:r>
              <w:rPr>
                <w:noProof/>
                <w:webHidden/>
              </w:rPr>
            </w:r>
            <w:r>
              <w:rPr>
                <w:noProof/>
                <w:webHidden/>
              </w:rPr>
              <w:fldChar w:fldCharType="separate"/>
            </w:r>
            <w:r>
              <w:rPr>
                <w:noProof/>
                <w:webHidden/>
              </w:rPr>
              <w:t>34</w:t>
            </w:r>
            <w:r>
              <w:rPr>
                <w:noProof/>
                <w:webHidden/>
              </w:rPr>
              <w:fldChar w:fldCharType="end"/>
            </w:r>
          </w:hyperlink>
        </w:p>
        <w:p w14:paraId="7464BDF4" w14:textId="367F486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7" w:history="1">
            <w:r w:rsidRPr="00B57877">
              <w:rPr>
                <w:rStyle w:val="Hyperlink"/>
                <w:noProof/>
              </w:rPr>
              <w:t>7.2</w:t>
            </w:r>
            <w:r>
              <w:rPr>
                <w:rFonts w:asciiTheme="minorHAnsi" w:eastAsiaTheme="minorEastAsia" w:hAnsiTheme="minorHAnsi" w:cstheme="minorBidi"/>
                <w:noProof/>
                <w:kern w:val="2"/>
                <w:sz w:val="24"/>
                <w:lang w:eastAsia="en-AU"/>
                <w14:ligatures w14:val="standardContextual"/>
              </w:rPr>
              <w:tab/>
            </w:r>
            <w:r w:rsidRPr="00B57877">
              <w:rPr>
                <w:rStyle w:val="Hyperlink"/>
                <w:noProof/>
              </w:rPr>
              <w:t>Operation and Maintenance Manuals</w:t>
            </w:r>
            <w:r>
              <w:rPr>
                <w:noProof/>
                <w:webHidden/>
              </w:rPr>
              <w:tab/>
            </w:r>
            <w:r>
              <w:rPr>
                <w:noProof/>
                <w:webHidden/>
              </w:rPr>
              <w:fldChar w:fldCharType="begin"/>
            </w:r>
            <w:r>
              <w:rPr>
                <w:noProof/>
                <w:webHidden/>
              </w:rPr>
              <w:instrText xml:space="preserve"> PAGEREF _Toc181802987 \h </w:instrText>
            </w:r>
            <w:r>
              <w:rPr>
                <w:noProof/>
                <w:webHidden/>
              </w:rPr>
            </w:r>
            <w:r>
              <w:rPr>
                <w:noProof/>
                <w:webHidden/>
              </w:rPr>
              <w:fldChar w:fldCharType="separate"/>
            </w:r>
            <w:r>
              <w:rPr>
                <w:noProof/>
                <w:webHidden/>
              </w:rPr>
              <w:t>34</w:t>
            </w:r>
            <w:r>
              <w:rPr>
                <w:noProof/>
                <w:webHidden/>
              </w:rPr>
              <w:fldChar w:fldCharType="end"/>
            </w:r>
          </w:hyperlink>
        </w:p>
        <w:p w14:paraId="57D833D9" w14:textId="7904E69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8" w:history="1">
            <w:r w:rsidRPr="00B57877">
              <w:rPr>
                <w:rStyle w:val="Hyperlink"/>
                <w:noProof/>
              </w:rPr>
              <w:t>7.3</w:t>
            </w:r>
            <w:r>
              <w:rPr>
                <w:rFonts w:asciiTheme="minorHAnsi" w:eastAsiaTheme="minorEastAsia" w:hAnsiTheme="minorHAnsi" w:cstheme="minorBidi"/>
                <w:noProof/>
                <w:kern w:val="2"/>
                <w:sz w:val="24"/>
                <w:lang w:eastAsia="en-AU"/>
                <w14:ligatures w14:val="standardContextual"/>
              </w:rPr>
              <w:tab/>
            </w:r>
            <w:r w:rsidRPr="00B57877">
              <w:rPr>
                <w:rStyle w:val="Hyperlink"/>
                <w:noProof/>
              </w:rPr>
              <w:t>Storage</w:t>
            </w:r>
            <w:r>
              <w:rPr>
                <w:noProof/>
                <w:webHidden/>
              </w:rPr>
              <w:tab/>
            </w:r>
            <w:r>
              <w:rPr>
                <w:noProof/>
                <w:webHidden/>
              </w:rPr>
              <w:fldChar w:fldCharType="begin"/>
            </w:r>
            <w:r>
              <w:rPr>
                <w:noProof/>
                <w:webHidden/>
              </w:rPr>
              <w:instrText xml:space="preserve"> PAGEREF _Toc181802988 \h </w:instrText>
            </w:r>
            <w:r>
              <w:rPr>
                <w:noProof/>
                <w:webHidden/>
              </w:rPr>
            </w:r>
            <w:r>
              <w:rPr>
                <w:noProof/>
                <w:webHidden/>
              </w:rPr>
              <w:fldChar w:fldCharType="separate"/>
            </w:r>
            <w:r>
              <w:rPr>
                <w:noProof/>
                <w:webHidden/>
              </w:rPr>
              <w:t>35</w:t>
            </w:r>
            <w:r>
              <w:rPr>
                <w:noProof/>
                <w:webHidden/>
              </w:rPr>
              <w:fldChar w:fldCharType="end"/>
            </w:r>
          </w:hyperlink>
        </w:p>
        <w:p w14:paraId="1C49EF90" w14:textId="1313C38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9" w:history="1">
            <w:r w:rsidRPr="00B57877">
              <w:rPr>
                <w:rStyle w:val="Hyperlink"/>
                <w:noProof/>
              </w:rPr>
              <w:t>7.4</w:t>
            </w:r>
            <w:r>
              <w:rPr>
                <w:rFonts w:asciiTheme="minorHAnsi" w:eastAsiaTheme="minorEastAsia" w:hAnsiTheme="minorHAnsi" w:cstheme="minorBidi"/>
                <w:noProof/>
                <w:kern w:val="2"/>
                <w:sz w:val="24"/>
                <w:lang w:eastAsia="en-AU"/>
                <w14:ligatures w14:val="standardContextual"/>
              </w:rPr>
              <w:tab/>
            </w:r>
            <w:r w:rsidRPr="00B57877">
              <w:rPr>
                <w:rStyle w:val="Hyperlink"/>
                <w:noProof/>
              </w:rPr>
              <w:t>Maintenance Services</w:t>
            </w:r>
            <w:r>
              <w:rPr>
                <w:noProof/>
                <w:webHidden/>
              </w:rPr>
              <w:tab/>
            </w:r>
            <w:r>
              <w:rPr>
                <w:noProof/>
                <w:webHidden/>
              </w:rPr>
              <w:fldChar w:fldCharType="begin"/>
            </w:r>
            <w:r>
              <w:rPr>
                <w:noProof/>
                <w:webHidden/>
              </w:rPr>
              <w:instrText xml:space="preserve"> PAGEREF _Toc181802989 \h </w:instrText>
            </w:r>
            <w:r>
              <w:rPr>
                <w:noProof/>
                <w:webHidden/>
              </w:rPr>
            </w:r>
            <w:r>
              <w:rPr>
                <w:noProof/>
                <w:webHidden/>
              </w:rPr>
              <w:fldChar w:fldCharType="separate"/>
            </w:r>
            <w:r>
              <w:rPr>
                <w:noProof/>
                <w:webHidden/>
              </w:rPr>
              <w:t>35</w:t>
            </w:r>
            <w:r>
              <w:rPr>
                <w:noProof/>
                <w:webHidden/>
              </w:rPr>
              <w:fldChar w:fldCharType="end"/>
            </w:r>
          </w:hyperlink>
        </w:p>
        <w:p w14:paraId="5B783815" w14:textId="5658D81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0" w:history="1">
            <w:r w:rsidRPr="00B57877">
              <w:rPr>
                <w:rStyle w:val="Hyperlink"/>
                <w:noProof/>
              </w:rPr>
              <w:t>7.5</w:t>
            </w:r>
            <w:r>
              <w:rPr>
                <w:rFonts w:asciiTheme="minorHAnsi" w:eastAsiaTheme="minorEastAsia" w:hAnsiTheme="minorHAnsi" w:cstheme="minorBidi"/>
                <w:noProof/>
                <w:kern w:val="2"/>
                <w:sz w:val="24"/>
                <w:lang w:eastAsia="en-AU"/>
                <w14:ligatures w14:val="standardContextual"/>
              </w:rPr>
              <w:tab/>
            </w:r>
            <w:r w:rsidRPr="00B57877">
              <w:rPr>
                <w:rStyle w:val="Hyperlink"/>
                <w:noProof/>
              </w:rPr>
              <w:t>Acceptance</w:t>
            </w:r>
            <w:r>
              <w:rPr>
                <w:noProof/>
                <w:webHidden/>
              </w:rPr>
              <w:tab/>
            </w:r>
            <w:r>
              <w:rPr>
                <w:noProof/>
                <w:webHidden/>
              </w:rPr>
              <w:fldChar w:fldCharType="begin"/>
            </w:r>
            <w:r>
              <w:rPr>
                <w:noProof/>
                <w:webHidden/>
              </w:rPr>
              <w:instrText xml:space="preserve"> PAGEREF _Toc181802990 \h </w:instrText>
            </w:r>
            <w:r>
              <w:rPr>
                <w:noProof/>
                <w:webHidden/>
              </w:rPr>
            </w:r>
            <w:r>
              <w:rPr>
                <w:noProof/>
                <w:webHidden/>
              </w:rPr>
              <w:fldChar w:fldCharType="separate"/>
            </w:r>
            <w:r>
              <w:rPr>
                <w:noProof/>
                <w:webHidden/>
              </w:rPr>
              <w:t>36</w:t>
            </w:r>
            <w:r>
              <w:rPr>
                <w:noProof/>
                <w:webHidden/>
              </w:rPr>
              <w:fldChar w:fldCharType="end"/>
            </w:r>
          </w:hyperlink>
        </w:p>
        <w:p w14:paraId="2E0C767D" w14:textId="37EA4BC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1" w:history="1">
            <w:r w:rsidRPr="00B57877">
              <w:rPr>
                <w:rStyle w:val="Hyperlink"/>
                <w:noProof/>
              </w:rPr>
              <w:t>7.6</w:t>
            </w:r>
            <w:r>
              <w:rPr>
                <w:rFonts w:asciiTheme="minorHAnsi" w:eastAsiaTheme="minorEastAsia" w:hAnsiTheme="minorHAnsi" w:cstheme="minorBidi"/>
                <w:noProof/>
                <w:kern w:val="2"/>
                <w:sz w:val="24"/>
                <w:lang w:eastAsia="en-AU"/>
                <w14:ligatures w14:val="standardContextual"/>
              </w:rPr>
              <w:tab/>
            </w:r>
            <w:r w:rsidRPr="00B57877">
              <w:rPr>
                <w:rStyle w:val="Hyperlink"/>
                <w:noProof/>
              </w:rPr>
              <w:t>Liquidated damages</w:t>
            </w:r>
            <w:r>
              <w:rPr>
                <w:noProof/>
                <w:webHidden/>
              </w:rPr>
              <w:tab/>
            </w:r>
            <w:r>
              <w:rPr>
                <w:noProof/>
                <w:webHidden/>
              </w:rPr>
              <w:fldChar w:fldCharType="begin"/>
            </w:r>
            <w:r>
              <w:rPr>
                <w:noProof/>
                <w:webHidden/>
              </w:rPr>
              <w:instrText xml:space="preserve"> PAGEREF _Toc181802991 \h </w:instrText>
            </w:r>
            <w:r>
              <w:rPr>
                <w:noProof/>
                <w:webHidden/>
              </w:rPr>
            </w:r>
            <w:r>
              <w:rPr>
                <w:noProof/>
                <w:webHidden/>
              </w:rPr>
              <w:fldChar w:fldCharType="separate"/>
            </w:r>
            <w:r>
              <w:rPr>
                <w:noProof/>
                <w:webHidden/>
              </w:rPr>
              <w:t>38</w:t>
            </w:r>
            <w:r>
              <w:rPr>
                <w:noProof/>
                <w:webHidden/>
              </w:rPr>
              <w:fldChar w:fldCharType="end"/>
            </w:r>
          </w:hyperlink>
        </w:p>
        <w:p w14:paraId="2F2A72BA" w14:textId="5793105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2" w:history="1">
            <w:r w:rsidRPr="00B57877">
              <w:rPr>
                <w:rStyle w:val="Hyperlink"/>
                <w:noProof/>
              </w:rPr>
              <w:t>7.7</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Defects</w:t>
            </w:r>
            <w:r>
              <w:rPr>
                <w:noProof/>
                <w:webHidden/>
              </w:rPr>
              <w:tab/>
            </w:r>
            <w:r>
              <w:rPr>
                <w:noProof/>
                <w:webHidden/>
              </w:rPr>
              <w:fldChar w:fldCharType="begin"/>
            </w:r>
            <w:r>
              <w:rPr>
                <w:noProof/>
                <w:webHidden/>
              </w:rPr>
              <w:instrText xml:space="preserve"> PAGEREF _Toc181802992 \h </w:instrText>
            </w:r>
            <w:r>
              <w:rPr>
                <w:noProof/>
                <w:webHidden/>
              </w:rPr>
            </w:r>
            <w:r>
              <w:rPr>
                <w:noProof/>
                <w:webHidden/>
              </w:rPr>
              <w:fldChar w:fldCharType="separate"/>
            </w:r>
            <w:r>
              <w:rPr>
                <w:noProof/>
                <w:webHidden/>
              </w:rPr>
              <w:t>38</w:t>
            </w:r>
            <w:r>
              <w:rPr>
                <w:noProof/>
                <w:webHidden/>
              </w:rPr>
              <w:fldChar w:fldCharType="end"/>
            </w:r>
          </w:hyperlink>
        </w:p>
        <w:p w14:paraId="0A8010D5" w14:textId="795C908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3" w:history="1">
            <w:r w:rsidRPr="00B57877">
              <w:rPr>
                <w:rStyle w:val="Hyperlink"/>
                <w:noProof/>
              </w:rPr>
              <w:t>7.8</w:t>
            </w:r>
            <w:r>
              <w:rPr>
                <w:rFonts w:asciiTheme="minorHAnsi" w:eastAsiaTheme="minorEastAsia" w:hAnsiTheme="minorHAnsi" w:cstheme="minorBidi"/>
                <w:noProof/>
                <w:kern w:val="2"/>
                <w:sz w:val="24"/>
                <w:lang w:eastAsia="en-AU"/>
                <w14:ligatures w14:val="standardContextual"/>
              </w:rPr>
              <w:tab/>
            </w:r>
            <w:r w:rsidRPr="00B57877">
              <w:rPr>
                <w:rStyle w:val="Hyperlink"/>
                <w:noProof/>
              </w:rPr>
              <w:t>Ownership of Component</w:t>
            </w:r>
            <w:r>
              <w:rPr>
                <w:noProof/>
                <w:webHidden/>
              </w:rPr>
              <w:tab/>
            </w:r>
            <w:r>
              <w:rPr>
                <w:noProof/>
                <w:webHidden/>
              </w:rPr>
              <w:fldChar w:fldCharType="begin"/>
            </w:r>
            <w:r>
              <w:rPr>
                <w:noProof/>
                <w:webHidden/>
              </w:rPr>
              <w:instrText xml:space="preserve"> PAGEREF _Toc181802993 \h </w:instrText>
            </w:r>
            <w:r>
              <w:rPr>
                <w:noProof/>
                <w:webHidden/>
              </w:rPr>
            </w:r>
            <w:r>
              <w:rPr>
                <w:noProof/>
                <w:webHidden/>
              </w:rPr>
              <w:fldChar w:fldCharType="separate"/>
            </w:r>
            <w:r>
              <w:rPr>
                <w:noProof/>
                <w:webHidden/>
              </w:rPr>
              <w:t>39</w:t>
            </w:r>
            <w:r>
              <w:rPr>
                <w:noProof/>
                <w:webHidden/>
              </w:rPr>
              <w:fldChar w:fldCharType="end"/>
            </w:r>
          </w:hyperlink>
        </w:p>
        <w:p w14:paraId="6E1264E3" w14:textId="7AC1E09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94" w:history="1">
            <w:r w:rsidRPr="00B57877">
              <w:rPr>
                <w:rStyle w:val="Hyperlink"/>
                <w:caps/>
                <w:noProof/>
              </w:rPr>
              <w:t>8.</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Payment</w:t>
            </w:r>
            <w:r>
              <w:rPr>
                <w:noProof/>
                <w:webHidden/>
              </w:rPr>
              <w:tab/>
            </w:r>
            <w:r>
              <w:rPr>
                <w:noProof/>
                <w:webHidden/>
              </w:rPr>
              <w:fldChar w:fldCharType="begin"/>
            </w:r>
            <w:r>
              <w:rPr>
                <w:noProof/>
                <w:webHidden/>
              </w:rPr>
              <w:instrText xml:space="preserve"> PAGEREF _Toc181802994 \h </w:instrText>
            </w:r>
            <w:r>
              <w:rPr>
                <w:noProof/>
                <w:webHidden/>
              </w:rPr>
            </w:r>
            <w:r>
              <w:rPr>
                <w:noProof/>
                <w:webHidden/>
              </w:rPr>
              <w:fldChar w:fldCharType="separate"/>
            </w:r>
            <w:r>
              <w:rPr>
                <w:noProof/>
                <w:webHidden/>
              </w:rPr>
              <w:t>40</w:t>
            </w:r>
            <w:r>
              <w:rPr>
                <w:noProof/>
                <w:webHidden/>
              </w:rPr>
              <w:fldChar w:fldCharType="end"/>
            </w:r>
          </w:hyperlink>
        </w:p>
        <w:p w14:paraId="52B54A6E" w14:textId="75D0252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5" w:history="1">
            <w:r w:rsidRPr="00B57877">
              <w:rPr>
                <w:rStyle w:val="Hyperlink"/>
                <w:noProof/>
              </w:rPr>
              <w:t>8.1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obligation</w:t>
            </w:r>
            <w:r>
              <w:rPr>
                <w:noProof/>
                <w:webHidden/>
              </w:rPr>
              <w:tab/>
            </w:r>
            <w:r>
              <w:rPr>
                <w:noProof/>
                <w:webHidden/>
              </w:rPr>
              <w:fldChar w:fldCharType="begin"/>
            </w:r>
            <w:r>
              <w:rPr>
                <w:noProof/>
                <w:webHidden/>
              </w:rPr>
              <w:instrText xml:space="preserve"> PAGEREF _Toc181802995 \h </w:instrText>
            </w:r>
            <w:r>
              <w:rPr>
                <w:noProof/>
                <w:webHidden/>
              </w:rPr>
            </w:r>
            <w:r>
              <w:rPr>
                <w:noProof/>
                <w:webHidden/>
              </w:rPr>
              <w:fldChar w:fldCharType="separate"/>
            </w:r>
            <w:r>
              <w:rPr>
                <w:noProof/>
                <w:webHidden/>
              </w:rPr>
              <w:t>40</w:t>
            </w:r>
            <w:r>
              <w:rPr>
                <w:noProof/>
                <w:webHidden/>
              </w:rPr>
              <w:fldChar w:fldCharType="end"/>
            </w:r>
          </w:hyperlink>
        </w:p>
        <w:p w14:paraId="0FF54271" w14:textId="6F02087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6" w:history="1">
            <w:r w:rsidRPr="00B57877">
              <w:rPr>
                <w:rStyle w:val="Hyperlink"/>
                <w:noProof/>
              </w:rPr>
              <w:t>8.2</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claims</w:t>
            </w:r>
            <w:r>
              <w:rPr>
                <w:noProof/>
                <w:webHidden/>
              </w:rPr>
              <w:tab/>
            </w:r>
            <w:r>
              <w:rPr>
                <w:noProof/>
                <w:webHidden/>
              </w:rPr>
              <w:fldChar w:fldCharType="begin"/>
            </w:r>
            <w:r>
              <w:rPr>
                <w:noProof/>
                <w:webHidden/>
              </w:rPr>
              <w:instrText xml:space="preserve"> PAGEREF _Toc181802996 \h </w:instrText>
            </w:r>
            <w:r>
              <w:rPr>
                <w:noProof/>
                <w:webHidden/>
              </w:rPr>
            </w:r>
            <w:r>
              <w:rPr>
                <w:noProof/>
                <w:webHidden/>
              </w:rPr>
              <w:fldChar w:fldCharType="separate"/>
            </w:r>
            <w:r>
              <w:rPr>
                <w:noProof/>
                <w:webHidden/>
              </w:rPr>
              <w:t>40</w:t>
            </w:r>
            <w:r>
              <w:rPr>
                <w:noProof/>
                <w:webHidden/>
              </w:rPr>
              <w:fldChar w:fldCharType="end"/>
            </w:r>
          </w:hyperlink>
        </w:p>
        <w:p w14:paraId="4F02B2C8" w14:textId="6659F99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7" w:history="1">
            <w:r w:rsidRPr="00B57877">
              <w:rPr>
                <w:rStyle w:val="Hyperlink"/>
                <w:noProof/>
              </w:rPr>
              <w:t>8.3</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Conditions precedent to payment claims</w:t>
            </w:r>
            <w:r>
              <w:rPr>
                <w:noProof/>
                <w:webHidden/>
              </w:rPr>
              <w:tab/>
            </w:r>
            <w:r>
              <w:rPr>
                <w:noProof/>
                <w:webHidden/>
              </w:rPr>
              <w:fldChar w:fldCharType="begin"/>
            </w:r>
            <w:r>
              <w:rPr>
                <w:noProof/>
                <w:webHidden/>
              </w:rPr>
              <w:instrText xml:space="preserve"> PAGEREF _Toc181802997 \h </w:instrText>
            </w:r>
            <w:r>
              <w:rPr>
                <w:noProof/>
                <w:webHidden/>
              </w:rPr>
            </w:r>
            <w:r>
              <w:rPr>
                <w:noProof/>
                <w:webHidden/>
              </w:rPr>
              <w:fldChar w:fldCharType="separate"/>
            </w:r>
            <w:r>
              <w:rPr>
                <w:noProof/>
                <w:webHidden/>
              </w:rPr>
              <w:t>42</w:t>
            </w:r>
            <w:r>
              <w:rPr>
                <w:noProof/>
                <w:webHidden/>
              </w:rPr>
              <w:fldChar w:fldCharType="end"/>
            </w:r>
          </w:hyperlink>
        </w:p>
        <w:p w14:paraId="3591724E" w14:textId="4FBB997C"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8" w:history="1">
            <w:r w:rsidRPr="00B57877">
              <w:rPr>
                <w:rStyle w:val="Hyperlink"/>
                <w:noProof/>
              </w:rPr>
              <w:t>8.4</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statements</w:t>
            </w:r>
            <w:r>
              <w:rPr>
                <w:noProof/>
                <w:webHidden/>
              </w:rPr>
              <w:tab/>
            </w:r>
            <w:r>
              <w:rPr>
                <w:noProof/>
                <w:webHidden/>
              </w:rPr>
              <w:fldChar w:fldCharType="begin"/>
            </w:r>
            <w:r>
              <w:rPr>
                <w:noProof/>
                <w:webHidden/>
              </w:rPr>
              <w:instrText xml:space="preserve"> PAGEREF _Toc181802998 \h </w:instrText>
            </w:r>
            <w:r>
              <w:rPr>
                <w:noProof/>
                <w:webHidden/>
              </w:rPr>
            </w:r>
            <w:r>
              <w:rPr>
                <w:noProof/>
                <w:webHidden/>
              </w:rPr>
              <w:fldChar w:fldCharType="separate"/>
            </w:r>
            <w:r>
              <w:rPr>
                <w:noProof/>
                <w:webHidden/>
              </w:rPr>
              <w:t>42</w:t>
            </w:r>
            <w:r>
              <w:rPr>
                <w:noProof/>
                <w:webHidden/>
              </w:rPr>
              <w:fldChar w:fldCharType="end"/>
            </w:r>
          </w:hyperlink>
        </w:p>
        <w:p w14:paraId="27DAF766" w14:textId="6F1BF38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9" w:history="1">
            <w:r w:rsidRPr="00B57877">
              <w:rPr>
                <w:rStyle w:val="Hyperlink"/>
                <w:noProof/>
              </w:rPr>
              <w:t>8.5</w:t>
            </w:r>
            <w:r>
              <w:rPr>
                <w:rFonts w:asciiTheme="minorHAnsi" w:eastAsiaTheme="minorEastAsia" w:hAnsiTheme="minorHAnsi" w:cstheme="minorBidi"/>
                <w:noProof/>
                <w:kern w:val="2"/>
                <w:sz w:val="24"/>
                <w:lang w:eastAsia="en-AU"/>
                <w14:ligatures w14:val="standardContextual"/>
              </w:rPr>
              <w:tab/>
            </w:r>
            <w:r w:rsidRPr="00B57877">
              <w:rPr>
                <w:rStyle w:val="Hyperlink"/>
                <w:noProof/>
              </w:rPr>
              <w:t>Tax invoice and payment</w:t>
            </w:r>
            <w:r>
              <w:rPr>
                <w:noProof/>
                <w:webHidden/>
              </w:rPr>
              <w:tab/>
            </w:r>
            <w:r>
              <w:rPr>
                <w:noProof/>
                <w:webHidden/>
              </w:rPr>
              <w:fldChar w:fldCharType="begin"/>
            </w:r>
            <w:r>
              <w:rPr>
                <w:noProof/>
                <w:webHidden/>
              </w:rPr>
              <w:instrText xml:space="preserve"> PAGEREF _Toc181802999 \h </w:instrText>
            </w:r>
            <w:r>
              <w:rPr>
                <w:noProof/>
                <w:webHidden/>
              </w:rPr>
            </w:r>
            <w:r>
              <w:rPr>
                <w:noProof/>
                <w:webHidden/>
              </w:rPr>
              <w:fldChar w:fldCharType="separate"/>
            </w:r>
            <w:r>
              <w:rPr>
                <w:noProof/>
                <w:webHidden/>
              </w:rPr>
              <w:t>43</w:t>
            </w:r>
            <w:r>
              <w:rPr>
                <w:noProof/>
                <w:webHidden/>
              </w:rPr>
              <w:fldChar w:fldCharType="end"/>
            </w:r>
          </w:hyperlink>
        </w:p>
        <w:p w14:paraId="1651CE76" w14:textId="6CEF8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0" w:history="1">
            <w:r w:rsidRPr="00B57877">
              <w:rPr>
                <w:rStyle w:val="Hyperlink"/>
                <w:noProof/>
              </w:rPr>
              <w:t>8.6</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 admission</w:t>
            </w:r>
            <w:r>
              <w:rPr>
                <w:noProof/>
                <w:webHidden/>
              </w:rPr>
              <w:tab/>
            </w:r>
            <w:r>
              <w:rPr>
                <w:noProof/>
                <w:webHidden/>
              </w:rPr>
              <w:fldChar w:fldCharType="begin"/>
            </w:r>
            <w:r>
              <w:rPr>
                <w:noProof/>
                <w:webHidden/>
              </w:rPr>
              <w:instrText xml:space="preserve"> PAGEREF _Toc181803000 \h </w:instrText>
            </w:r>
            <w:r>
              <w:rPr>
                <w:noProof/>
                <w:webHidden/>
              </w:rPr>
            </w:r>
            <w:r>
              <w:rPr>
                <w:noProof/>
                <w:webHidden/>
              </w:rPr>
              <w:fldChar w:fldCharType="separate"/>
            </w:r>
            <w:r>
              <w:rPr>
                <w:noProof/>
                <w:webHidden/>
              </w:rPr>
              <w:t>43</w:t>
            </w:r>
            <w:r>
              <w:rPr>
                <w:noProof/>
                <w:webHidden/>
              </w:rPr>
              <w:fldChar w:fldCharType="end"/>
            </w:r>
          </w:hyperlink>
        </w:p>
        <w:p w14:paraId="5B6A4681" w14:textId="4C8B2F5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1" w:history="1">
            <w:r w:rsidRPr="00B57877">
              <w:rPr>
                <w:rStyle w:val="Hyperlink"/>
                <w:noProof/>
              </w:rPr>
              <w:t>8.7</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Interest</w:t>
            </w:r>
            <w:r>
              <w:rPr>
                <w:noProof/>
                <w:webHidden/>
              </w:rPr>
              <w:tab/>
            </w:r>
            <w:r>
              <w:rPr>
                <w:noProof/>
                <w:webHidden/>
              </w:rPr>
              <w:fldChar w:fldCharType="begin"/>
            </w:r>
            <w:r>
              <w:rPr>
                <w:noProof/>
                <w:webHidden/>
              </w:rPr>
              <w:instrText xml:space="preserve"> PAGEREF _Toc181803001 \h </w:instrText>
            </w:r>
            <w:r>
              <w:rPr>
                <w:noProof/>
                <w:webHidden/>
              </w:rPr>
            </w:r>
            <w:r>
              <w:rPr>
                <w:noProof/>
                <w:webHidden/>
              </w:rPr>
              <w:fldChar w:fldCharType="separate"/>
            </w:r>
            <w:r>
              <w:rPr>
                <w:noProof/>
                <w:webHidden/>
              </w:rPr>
              <w:t>43</w:t>
            </w:r>
            <w:r>
              <w:rPr>
                <w:noProof/>
                <w:webHidden/>
              </w:rPr>
              <w:fldChar w:fldCharType="end"/>
            </w:r>
          </w:hyperlink>
        </w:p>
        <w:p w14:paraId="171FA133" w14:textId="4A98DBB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2" w:history="1">
            <w:r w:rsidRPr="00B57877">
              <w:rPr>
                <w:rStyle w:val="Hyperlink"/>
                <w:noProof/>
              </w:rPr>
              <w:t>8.8</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Set off</w:t>
            </w:r>
            <w:r>
              <w:rPr>
                <w:noProof/>
                <w:webHidden/>
              </w:rPr>
              <w:tab/>
            </w:r>
            <w:r>
              <w:rPr>
                <w:noProof/>
                <w:webHidden/>
              </w:rPr>
              <w:fldChar w:fldCharType="begin"/>
            </w:r>
            <w:r>
              <w:rPr>
                <w:noProof/>
                <w:webHidden/>
              </w:rPr>
              <w:instrText xml:space="preserve"> PAGEREF _Toc181803002 \h </w:instrText>
            </w:r>
            <w:r>
              <w:rPr>
                <w:noProof/>
                <w:webHidden/>
              </w:rPr>
            </w:r>
            <w:r>
              <w:rPr>
                <w:noProof/>
                <w:webHidden/>
              </w:rPr>
              <w:fldChar w:fldCharType="separate"/>
            </w:r>
            <w:r>
              <w:rPr>
                <w:noProof/>
                <w:webHidden/>
              </w:rPr>
              <w:t>43</w:t>
            </w:r>
            <w:r>
              <w:rPr>
                <w:noProof/>
                <w:webHidden/>
              </w:rPr>
              <w:fldChar w:fldCharType="end"/>
            </w:r>
          </w:hyperlink>
        </w:p>
        <w:p w14:paraId="3377EF4E" w14:textId="14A009E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3" w:history="1">
            <w:r w:rsidRPr="00B57877">
              <w:rPr>
                <w:rStyle w:val="Hyperlink"/>
                <w:noProof/>
              </w:rPr>
              <w:t>8.9</w:t>
            </w:r>
            <w:r>
              <w:rPr>
                <w:rFonts w:asciiTheme="minorHAnsi" w:eastAsiaTheme="minorEastAsia" w:hAnsiTheme="minorHAnsi" w:cstheme="minorBidi"/>
                <w:noProof/>
                <w:kern w:val="2"/>
                <w:sz w:val="24"/>
                <w:lang w:eastAsia="en-AU"/>
                <w14:ligatures w14:val="standardContextual"/>
              </w:rPr>
              <w:tab/>
            </w:r>
            <w:r w:rsidRPr="00B57877">
              <w:rPr>
                <w:rStyle w:val="Hyperlink"/>
                <w:noProof/>
              </w:rPr>
              <w:t>GST</w:t>
            </w:r>
            <w:r>
              <w:rPr>
                <w:noProof/>
                <w:webHidden/>
              </w:rPr>
              <w:tab/>
            </w:r>
            <w:r>
              <w:rPr>
                <w:noProof/>
                <w:webHidden/>
              </w:rPr>
              <w:fldChar w:fldCharType="begin"/>
            </w:r>
            <w:r>
              <w:rPr>
                <w:noProof/>
                <w:webHidden/>
              </w:rPr>
              <w:instrText xml:space="preserve"> PAGEREF _Toc181803003 \h </w:instrText>
            </w:r>
            <w:r>
              <w:rPr>
                <w:noProof/>
                <w:webHidden/>
              </w:rPr>
            </w:r>
            <w:r>
              <w:rPr>
                <w:noProof/>
                <w:webHidden/>
              </w:rPr>
              <w:fldChar w:fldCharType="separate"/>
            </w:r>
            <w:r>
              <w:rPr>
                <w:noProof/>
                <w:webHidden/>
              </w:rPr>
              <w:t>44</w:t>
            </w:r>
            <w:r>
              <w:rPr>
                <w:noProof/>
                <w:webHidden/>
              </w:rPr>
              <w:fldChar w:fldCharType="end"/>
            </w:r>
          </w:hyperlink>
        </w:p>
        <w:p w14:paraId="1B244BA5" w14:textId="018FA28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4" w:history="1">
            <w:r w:rsidRPr="00B57877">
              <w:rPr>
                <w:rStyle w:val="Hyperlink"/>
                <w:noProof/>
              </w:rPr>
              <w:t>8.10</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Security of Payment Act</w:t>
            </w:r>
            <w:r>
              <w:rPr>
                <w:noProof/>
                <w:webHidden/>
              </w:rPr>
              <w:tab/>
            </w:r>
            <w:r>
              <w:rPr>
                <w:noProof/>
                <w:webHidden/>
              </w:rPr>
              <w:fldChar w:fldCharType="begin"/>
            </w:r>
            <w:r>
              <w:rPr>
                <w:noProof/>
                <w:webHidden/>
              </w:rPr>
              <w:instrText xml:space="preserve"> PAGEREF _Toc181803004 \h </w:instrText>
            </w:r>
            <w:r>
              <w:rPr>
                <w:noProof/>
                <w:webHidden/>
              </w:rPr>
            </w:r>
            <w:r>
              <w:rPr>
                <w:noProof/>
                <w:webHidden/>
              </w:rPr>
              <w:fldChar w:fldCharType="separate"/>
            </w:r>
            <w:r>
              <w:rPr>
                <w:noProof/>
                <w:webHidden/>
              </w:rPr>
              <w:t>44</w:t>
            </w:r>
            <w:r>
              <w:rPr>
                <w:noProof/>
                <w:webHidden/>
              </w:rPr>
              <w:fldChar w:fldCharType="end"/>
            </w:r>
          </w:hyperlink>
        </w:p>
        <w:p w14:paraId="5A76B748" w14:textId="452C418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05" w:history="1">
            <w:r w:rsidRPr="00B57877">
              <w:rPr>
                <w:rStyle w:val="Hyperlink"/>
                <w:caps/>
                <w:noProof/>
              </w:rPr>
              <w:t>9.</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Adjustment Events</w:t>
            </w:r>
            <w:r>
              <w:rPr>
                <w:noProof/>
                <w:webHidden/>
              </w:rPr>
              <w:tab/>
            </w:r>
            <w:r>
              <w:rPr>
                <w:noProof/>
                <w:webHidden/>
              </w:rPr>
              <w:fldChar w:fldCharType="begin"/>
            </w:r>
            <w:r>
              <w:rPr>
                <w:noProof/>
                <w:webHidden/>
              </w:rPr>
              <w:instrText xml:space="preserve"> PAGEREF _Toc181803005 \h </w:instrText>
            </w:r>
            <w:r>
              <w:rPr>
                <w:noProof/>
                <w:webHidden/>
              </w:rPr>
            </w:r>
            <w:r>
              <w:rPr>
                <w:noProof/>
                <w:webHidden/>
              </w:rPr>
              <w:fldChar w:fldCharType="separate"/>
            </w:r>
            <w:r>
              <w:rPr>
                <w:noProof/>
                <w:webHidden/>
              </w:rPr>
              <w:t>45</w:t>
            </w:r>
            <w:r>
              <w:rPr>
                <w:noProof/>
                <w:webHidden/>
              </w:rPr>
              <w:fldChar w:fldCharType="end"/>
            </w:r>
          </w:hyperlink>
        </w:p>
        <w:p w14:paraId="176223CB" w14:textId="0EDD3F2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6" w:history="1">
            <w:r w:rsidRPr="00B57877">
              <w:rPr>
                <w:rStyle w:val="Hyperlink"/>
                <w:noProof/>
              </w:rPr>
              <w:t>9.1</w:t>
            </w:r>
            <w:r>
              <w:rPr>
                <w:rFonts w:asciiTheme="minorHAnsi" w:eastAsiaTheme="minorEastAsia" w:hAnsiTheme="minorHAnsi" w:cstheme="minorBidi"/>
                <w:noProof/>
                <w:kern w:val="2"/>
                <w:sz w:val="24"/>
                <w:lang w:eastAsia="en-AU"/>
                <w14:ligatures w14:val="standardContextual"/>
              </w:rPr>
              <w:tab/>
            </w:r>
            <w:r w:rsidRPr="00B57877">
              <w:rPr>
                <w:rStyle w:val="Hyperlink"/>
                <w:noProof/>
              </w:rPr>
              <w:t>Variations</w:t>
            </w:r>
            <w:r>
              <w:rPr>
                <w:noProof/>
                <w:webHidden/>
              </w:rPr>
              <w:tab/>
            </w:r>
            <w:r>
              <w:rPr>
                <w:noProof/>
                <w:webHidden/>
              </w:rPr>
              <w:fldChar w:fldCharType="begin"/>
            </w:r>
            <w:r>
              <w:rPr>
                <w:noProof/>
                <w:webHidden/>
              </w:rPr>
              <w:instrText xml:space="preserve"> PAGEREF _Toc181803006 \h </w:instrText>
            </w:r>
            <w:r>
              <w:rPr>
                <w:noProof/>
                <w:webHidden/>
              </w:rPr>
            </w:r>
            <w:r>
              <w:rPr>
                <w:noProof/>
                <w:webHidden/>
              </w:rPr>
              <w:fldChar w:fldCharType="separate"/>
            </w:r>
            <w:r>
              <w:rPr>
                <w:noProof/>
                <w:webHidden/>
              </w:rPr>
              <w:t>45</w:t>
            </w:r>
            <w:r>
              <w:rPr>
                <w:noProof/>
                <w:webHidden/>
              </w:rPr>
              <w:fldChar w:fldCharType="end"/>
            </w:r>
          </w:hyperlink>
        </w:p>
        <w:p w14:paraId="2B03E609" w14:textId="51A285CC"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7" w:history="1">
            <w:r w:rsidRPr="00B57877">
              <w:rPr>
                <w:rStyle w:val="Hyperlink"/>
                <w:noProof/>
              </w:rPr>
              <w:t>9.2</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Suspension</w:t>
            </w:r>
            <w:r>
              <w:rPr>
                <w:noProof/>
                <w:webHidden/>
              </w:rPr>
              <w:tab/>
            </w:r>
            <w:r>
              <w:rPr>
                <w:noProof/>
                <w:webHidden/>
              </w:rPr>
              <w:fldChar w:fldCharType="begin"/>
            </w:r>
            <w:r>
              <w:rPr>
                <w:noProof/>
                <w:webHidden/>
              </w:rPr>
              <w:instrText xml:space="preserve"> PAGEREF _Toc181803007 \h </w:instrText>
            </w:r>
            <w:r>
              <w:rPr>
                <w:noProof/>
                <w:webHidden/>
              </w:rPr>
            </w:r>
            <w:r>
              <w:rPr>
                <w:noProof/>
                <w:webHidden/>
              </w:rPr>
              <w:fldChar w:fldCharType="separate"/>
            </w:r>
            <w:r>
              <w:rPr>
                <w:noProof/>
                <w:webHidden/>
              </w:rPr>
              <w:t>47</w:t>
            </w:r>
            <w:r>
              <w:rPr>
                <w:noProof/>
                <w:webHidden/>
              </w:rPr>
              <w:fldChar w:fldCharType="end"/>
            </w:r>
          </w:hyperlink>
        </w:p>
        <w:p w14:paraId="4F9C9F17" w14:textId="2E51A3A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8" w:history="1">
            <w:r w:rsidRPr="00B57877">
              <w:rPr>
                <w:rStyle w:val="Hyperlink"/>
                <w:noProof/>
              </w:rPr>
              <w:t>9.3</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Delay Events</w:t>
            </w:r>
            <w:r>
              <w:rPr>
                <w:noProof/>
                <w:webHidden/>
              </w:rPr>
              <w:tab/>
            </w:r>
            <w:r>
              <w:rPr>
                <w:noProof/>
                <w:webHidden/>
              </w:rPr>
              <w:fldChar w:fldCharType="begin"/>
            </w:r>
            <w:r>
              <w:rPr>
                <w:noProof/>
                <w:webHidden/>
              </w:rPr>
              <w:instrText xml:space="preserve"> PAGEREF _Toc181803008 \h </w:instrText>
            </w:r>
            <w:r>
              <w:rPr>
                <w:noProof/>
                <w:webHidden/>
              </w:rPr>
            </w:r>
            <w:r>
              <w:rPr>
                <w:noProof/>
                <w:webHidden/>
              </w:rPr>
              <w:fldChar w:fldCharType="separate"/>
            </w:r>
            <w:r>
              <w:rPr>
                <w:noProof/>
                <w:webHidden/>
              </w:rPr>
              <w:t>47</w:t>
            </w:r>
            <w:r>
              <w:rPr>
                <w:noProof/>
                <w:webHidden/>
              </w:rPr>
              <w:fldChar w:fldCharType="end"/>
            </w:r>
          </w:hyperlink>
        </w:p>
        <w:p w14:paraId="46901B8F" w14:textId="593487C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9" w:history="1">
            <w:r w:rsidRPr="00B57877">
              <w:rPr>
                <w:rStyle w:val="Hyperlink"/>
                <w:noProof/>
                <w:lang w:eastAsia="zh-CN"/>
              </w:rPr>
              <w:t>9.4</w:t>
            </w:r>
            <w:r>
              <w:rPr>
                <w:rFonts w:asciiTheme="minorHAnsi" w:eastAsiaTheme="minorEastAsia" w:hAnsiTheme="minorHAnsi" w:cstheme="minorBidi"/>
                <w:noProof/>
                <w:kern w:val="2"/>
                <w:sz w:val="24"/>
                <w:lang w:eastAsia="en-AU"/>
                <w14:ligatures w14:val="standardContextual"/>
              </w:rPr>
              <w:tab/>
            </w:r>
            <w:r w:rsidRPr="00B57877">
              <w:rPr>
                <w:rStyle w:val="Hyperlink"/>
                <w:noProof/>
                <w:lang w:eastAsia="zh-CN"/>
              </w:rPr>
              <w:t>Change in Law</w:t>
            </w:r>
            <w:r>
              <w:rPr>
                <w:noProof/>
                <w:webHidden/>
              </w:rPr>
              <w:tab/>
            </w:r>
            <w:r>
              <w:rPr>
                <w:noProof/>
                <w:webHidden/>
              </w:rPr>
              <w:fldChar w:fldCharType="begin"/>
            </w:r>
            <w:r>
              <w:rPr>
                <w:noProof/>
                <w:webHidden/>
              </w:rPr>
              <w:instrText xml:space="preserve"> PAGEREF _Toc181803009 \h </w:instrText>
            </w:r>
            <w:r>
              <w:rPr>
                <w:noProof/>
                <w:webHidden/>
              </w:rPr>
            </w:r>
            <w:r>
              <w:rPr>
                <w:noProof/>
                <w:webHidden/>
              </w:rPr>
              <w:fldChar w:fldCharType="separate"/>
            </w:r>
            <w:r>
              <w:rPr>
                <w:noProof/>
                <w:webHidden/>
              </w:rPr>
              <w:t>47</w:t>
            </w:r>
            <w:r>
              <w:rPr>
                <w:noProof/>
                <w:webHidden/>
              </w:rPr>
              <w:fldChar w:fldCharType="end"/>
            </w:r>
          </w:hyperlink>
        </w:p>
        <w:p w14:paraId="217E0D80" w14:textId="6485A6F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0" w:history="1">
            <w:r w:rsidRPr="00B57877">
              <w:rPr>
                <w:rStyle w:val="Hyperlink"/>
                <w:caps/>
                <w:noProof/>
              </w:rPr>
              <w:t>10.</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Adjustment Entitlements</w:t>
            </w:r>
            <w:r>
              <w:rPr>
                <w:noProof/>
                <w:webHidden/>
              </w:rPr>
              <w:tab/>
            </w:r>
            <w:r>
              <w:rPr>
                <w:noProof/>
                <w:webHidden/>
              </w:rPr>
              <w:fldChar w:fldCharType="begin"/>
            </w:r>
            <w:r>
              <w:rPr>
                <w:noProof/>
                <w:webHidden/>
              </w:rPr>
              <w:instrText xml:space="preserve"> PAGEREF _Toc181803010 \h </w:instrText>
            </w:r>
            <w:r>
              <w:rPr>
                <w:noProof/>
                <w:webHidden/>
              </w:rPr>
            </w:r>
            <w:r>
              <w:rPr>
                <w:noProof/>
                <w:webHidden/>
              </w:rPr>
              <w:fldChar w:fldCharType="separate"/>
            </w:r>
            <w:r>
              <w:rPr>
                <w:noProof/>
                <w:webHidden/>
              </w:rPr>
              <w:t>48</w:t>
            </w:r>
            <w:r>
              <w:rPr>
                <w:noProof/>
                <w:webHidden/>
              </w:rPr>
              <w:fldChar w:fldCharType="end"/>
            </w:r>
          </w:hyperlink>
        </w:p>
        <w:p w14:paraId="7BD8A516" w14:textId="284F370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1" w:history="1">
            <w:r w:rsidRPr="00B57877">
              <w:rPr>
                <w:rStyle w:val="Hyperlink"/>
                <w:noProof/>
              </w:rPr>
              <w:t>10.1</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 principles</w:t>
            </w:r>
            <w:r>
              <w:rPr>
                <w:noProof/>
                <w:webHidden/>
              </w:rPr>
              <w:tab/>
            </w:r>
            <w:r>
              <w:rPr>
                <w:noProof/>
                <w:webHidden/>
              </w:rPr>
              <w:fldChar w:fldCharType="begin"/>
            </w:r>
            <w:r>
              <w:rPr>
                <w:noProof/>
                <w:webHidden/>
              </w:rPr>
              <w:instrText xml:space="preserve"> PAGEREF _Toc181803011 \h </w:instrText>
            </w:r>
            <w:r>
              <w:rPr>
                <w:noProof/>
                <w:webHidden/>
              </w:rPr>
            </w:r>
            <w:r>
              <w:rPr>
                <w:noProof/>
                <w:webHidden/>
              </w:rPr>
              <w:fldChar w:fldCharType="separate"/>
            </w:r>
            <w:r>
              <w:rPr>
                <w:noProof/>
                <w:webHidden/>
              </w:rPr>
              <w:t>48</w:t>
            </w:r>
            <w:r>
              <w:rPr>
                <w:noProof/>
                <w:webHidden/>
              </w:rPr>
              <w:fldChar w:fldCharType="end"/>
            </w:r>
          </w:hyperlink>
        </w:p>
        <w:p w14:paraId="41424909" w14:textId="4E23ECA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2" w:history="1">
            <w:r w:rsidRPr="00B57877">
              <w:rPr>
                <w:rStyle w:val="Hyperlink"/>
                <w:noProof/>
              </w:rPr>
              <w:t>10.2</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Contract Sum for direct costs</w:t>
            </w:r>
            <w:r>
              <w:rPr>
                <w:noProof/>
                <w:webHidden/>
              </w:rPr>
              <w:tab/>
            </w:r>
            <w:r>
              <w:rPr>
                <w:noProof/>
                <w:webHidden/>
              </w:rPr>
              <w:fldChar w:fldCharType="begin"/>
            </w:r>
            <w:r>
              <w:rPr>
                <w:noProof/>
                <w:webHidden/>
              </w:rPr>
              <w:instrText xml:space="preserve"> PAGEREF _Toc181803012 \h </w:instrText>
            </w:r>
            <w:r>
              <w:rPr>
                <w:noProof/>
                <w:webHidden/>
              </w:rPr>
            </w:r>
            <w:r>
              <w:rPr>
                <w:noProof/>
                <w:webHidden/>
              </w:rPr>
              <w:fldChar w:fldCharType="separate"/>
            </w:r>
            <w:r>
              <w:rPr>
                <w:noProof/>
                <w:webHidden/>
              </w:rPr>
              <w:t>54</w:t>
            </w:r>
            <w:r>
              <w:rPr>
                <w:noProof/>
                <w:webHidden/>
              </w:rPr>
              <w:fldChar w:fldCharType="end"/>
            </w:r>
          </w:hyperlink>
        </w:p>
        <w:p w14:paraId="26F8A47B" w14:textId="21D0AEA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3" w:history="1">
            <w:r w:rsidRPr="00B57877">
              <w:rPr>
                <w:rStyle w:val="Hyperlink"/>
                <w:noProof/>
              </w:rPr>
              <w:t>10.3</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the Date for Delivery, Date for Acceptance or Milestone Dates</w:t>
            </w:r>
            <w:r>
              <w:rPr>
                <w:noProof/>
                <w:webHidden/>
              </w:rPr>
              <w:tab/>
            </w:r>
            <w:r>
              <w:rPr>
                <w:noProof/>
                <w:webHidden/>
              </w:rPr>
              <w:fldChar w:fldCharType="begin"/>
            </w:r>
            <w:r>
              <w:rPr>
                <w:noProof/>
                <w:webHidden/>
              </w:rPr>
              <w:instrText xml:space="preserve"> PAGEREF _Toc181803013 \h </w:instrText>
            </w:r>
            <w:r>
              <w:rPr>
                <w:noProof/>
                <w:webHidden/>
              </w:rPr>
            </w:r>
            <w:r>
              <w:rPr>
                <w:noProof/>
                <w:webHidden/>
              </w:rPr>
              <w:fldChar w:fldCharType="separate"/>
            </w:r>
            <w:r>
              <w:rPr>
                <w:noProof/>
                <w:webHidden/>
              </w:rPr>
              <w:t>54</w:t>
            </w:r>
            <w:r>
              <w:rPr>
                <w:noProof/>
                <w:webHidden/>
              </w:rPr>
              <w:fldChar w:fldCharType="end"/>
            </w:r>
          </w:hyperlink>
        </w:p>
        <w:p w14:paraId="2BCABDBB" w14:textId="4EB19DA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4" w:history="1">
            <w:r w:rsidRPr="00B57877">
              <w:rPr>
                <w:rStyle w:val="Hyperlink"/>
                <w:noProof/>
              </w:rPr>
              <w:t>10.4</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the Contract Sum for delay costs</w:t>
            </w:r>
            <w:r>
              <w:rPr>
                <w:noProof/>
                <w:webHidden/>
              </w:rPr>
              <w:tab/>
            </w:r>
            <w:r>
              <w:rPr>
                <w:noProof/>
                <w:webHidden/>
              </w:rPr>
              <w:fldChar w:fldCharType="begin"/>
            </w:r>
            <w:r>
              <w:rPr>
                <w:noProof/>
                <w:webHidden/>
              </w:rPr>
              <w:instrText xml:space="preserve"> PAGEREF _Toc181803014 \h </w:instrText>
            </w:r>
            <w:r>
              <w:rPr>
                <w:noProof/>
                <w:webHidden/>
              </w:rPr>
            </w:r>
            <w:r>
              <w:rPr>
                <w:noProof/>
                <w:webHidden/>
              </w:rPr>
              <w:fldChar w:fldCharType="separate"/>
            </w:r>
            <w:r>
              <w:rPr>
                <w:noProof/>
                <w:webHidden/>
              </w:rPr>
              <w:t>55</w:t>
            </w:r>
            <w:r>
              <w:rPr>
                <w:noProof/>
                <w:webHidden/>
              </w:rPr>
              <w:fldChar w:fldCharType="end"/>
            </w:r>
          </w:hyperlink>
        </w:p>
        <w:p w14:paraId="1BDD6782" w14:textId="0F82EE7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5" w:history="1">
            <w:r w:rsidRPr="00B57877">
              <w:rPr>
                <w:rStyle w:val="Hyperlink"/>
                <w:caps/>
                <w:noProof/>
              </w:rPr>
              <w:t>11.</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PPSA</w:t>
            </w:r>
            <w:r>
              <w:rPr>
                <w:noProof/>
                <w:webHidden/>
              </w:rPr>
              <w:tab/>
            </w:r>
            <w:r>
              <w:rPr>
                <w:noProof/>
                <w:webHidden/>
              </w:rPr>
              <w:fldChar w:fldCharType="begin"/>
            </w:r>
            <w:r>
              <w:rPr>
                <w:noProof/>
                <w:webHidden/>
              </w:rPr>
              <w:instrText xml:space="preserve"> PAGEREF _Toc181803015 \h </w:instrText>
            </w:r>
            <w:r>
              <w:rPr>
                <w:noProof/>
                <w:webHidden/>
              </w:rPr>
            </w:r>
            <w:r>
              <w:rPr>
                <w:noProof/>
                <w:webHidden/>
              </w:rPr>
              <w:fldChar w:fldCharType="separate"/>
            </w:r>
            <w:r>
              <w:rPr>
                <w:noProof/>
                <w:webHidden/>
              </w:rPr>
              <w:t>55</w:t>
            </w:r>
            <w:r>
              <w:rPr>
                <w:noProof/>
                <w:webHidden/>
              </w:rPr>
              <w:fldChar w:fldCharType="end"/>
            </w:r>
          </w:hyperlink>
        </w:p>
        <w:p w14:paraId="17D89F06" w14:textId="1A895EF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6" w:history="1">
            <w:r w:rsidRPr="00B57877">
              <w:rPr>
                <w:rStyle w:val="Hyperlink"/>
                <w:noProof/>
              </w:rPr>
              <w:t>11.1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Security Interests</w:t>
            </w:r>
            <w:r>
              <w:rPr>
                <w:noProof/>
                <w:webHidden/>
              </w:rPr>
              <w:tab/>
            </w:r>
            <w:r>
              <w:rPr>
                <w:noProof/>
                <w:webHidden/>
              </w:rPr>
              <w:fldChar w:fldCharType="begin"/>
            </w:r>
            <w:r>
              <w:rPr>
                <w:noProof/>
                <w:webHidden/>
              </w:rPr>
              <w:instrText xml:space="preserve"> PAGEREF _Toc181803016 \h </w:instrText>
            </w:r>
            <w:r>
              <w:rPr>
                <w:noProof/>
                <w:webHidden/>
              </w:rPr>
            </w:r>
            <w:r>
              <w:rPr>
                <w:noProof/>
                <w:webHidden/>
              </w:rPr>
              <w:fldChar w:fldCharType="separate"/>
            </w:r>
            <w:r>
              <w:rPr>
                <w:noProof/>
                <w:webHidden/>
              </w:rPr>
              <w:t>55</w:t>
            </w:r>
            <w:r>
              <w:rPr>
                <w:noProof/>
                <w:webHidden/>
              </w:rPr>
              <w:fldChar w:fldCharType="end"/>
            </w:r>
          </w:hyperlink>
        </w:p>
        <w:p w14:paraId="6C5976E1" w14:textId="77B269F0"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7" w:history="1">
            <w:r w:rsidRPr="00B57877">
              <w:rPr>
                <w:rStyle w:val="Hyperlink"/>
                <w:noProof/>
              </w:rPr>
              <w:t>11.2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Indemnity</w:t>
            </w:r>
            <w:r>
              <w:rPr>
                <w:noProof/>
                <w:webHidden/>
              </w:rPr>
              <w:tab/>
            </w:r>
            <w:r>
              <w:rPr>
                <w:noProof/>
                <w:webHidden/>
              </w:rPr>
              <w:fldChar w:fldCharType="begin"/>
            </w:r>
            <w:r>
              <w:rPr>
                <w:noProof/>
                <w:webHidden/>
              </w:rPr>
              <w:instrText xml:space="preserve"> PAGEREF _Toc181803017 \h </w:instrText>
            </w:r>
            <w:r>
              <w:rPr>
                <w:noProof/>
                <w:webHidden/>
              </w:rPr>
            </w:r>
            <w:r>
              <w:rPr>
                <w:noProof/>
                <w:webHidden/>
              </w:rPr>
              <w:fldChar w:fldCharType="separate"/>
            </w:r>
            <w:r>
              <w:rPr>
                <w:noProof/>
                <w:webHidden/>
              </w:rPr>
              <w:t>56</w:t>
            </w:r>
            <w:r>
              <w:rPr>
                <w:noProof/>
                <w:webHidden/>
              </w:rPr>
              <w:fldChar w:fldCharType="end"/>
            </w:r>
          </w:hyperlink>
        </w:p>
        <w:p w14:paraId="3F327D70" w14:textId="0D6B3138"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8" w:history="1">
            <w:r w:rsidRPr="00B57877">
              <w:rPr>
                <w:rStyle w:val="Hyperlink"/>
                <w:caps/>
                <w:noProof/>
              </w:rPr>
              <w:t>12.</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Risk, indemnities and insurance</w:t>
            </w:r>
            <w:r>
              <w:rPr>
                <w:noProof/>
                <w:webHidden/>
              </w:rPr>
              <w:tab/>
            </w:r>
            <w:r>
              <w:rPr>
                <w:noProof/>
                <w:webHidden/>
              </w:rPr>
              <w:fldChar w:fldCharType="begin"/>
            </w:r>
            <w:r>
              <w:rPr>
                <w:noProof/>
                <w:webHidden/>
              </w:rPr>
              <w:instrText xml:space="preserve"> PAGEREF _Toc181803018 \h </w:instrText>
            </w:r>
            <w:r>
              <w:rPr>
                <w:noProof/>
                <w:webHidden/>
              </w:rPr>
            </w:r>
            <w:r>
              <w:rPr>
                <w:noProof/>
                <w:webHidden/>
              </w:rPr>
              <w:fldChar w:fldCharType="separate"/>
            </w:r>
            <w:r>
              <w:rPr>
                <w:noProof/>
                <w:webHidden/>
              </w:rPr>
              <w:t>56</w:t>
            </w:r>
            <w:r>
              <w:rPr>
                <w:noProof/>
                <w:webHidden/>
              </w:rPr>
              <w:fldChar w:fldCharType="end"/>
            </w:r>
          </w:hyperlink>
        </w:p>
        <w:p w14:paraId="0F031A84" w14:textId="561787D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9" w:history="1">
            <w:r w:rsidRPr="00B57877">
              <w:rPr>
                <w:rStyle w:val="Hyperlink"/>
                <w:noProof/>
              </w:rPr>
              <w:t>12.1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Damage</w:t>
            </w:r>
            <w:r>
              <w:rPr>
                <w:noProof/>
                <w:webHidden/>
              </w:rPr>
              <w:tab/>
            </w:r>
            <w:r>
              <w:rPr>
                <w:noProof/>
                <w:webHidden/>
              </w:rPr>
              <w:fldChar w:fldCharType="begin"/>
            </w:r>
            <w:r>
              <w:rPr>
                <w:noProof/>
                <w:webHidden/>
              </w:rPr>
              <w:instrText xml:space="preserve"> PAGEREF _Toc181803019 \h </w:instrText>
            </w:r>
            <w:r>
              <w:rPr>
                <w:noProof/>
                <w:webHidden/>
              </w:rPr>
            </w:r>
            <w:r>
              <w:rPr>
                <w:noProof/>
                <w:webHidden/>
              </w:rPr>
              <w:fldChar w:fldCharType="separate"/>
            </w:r>
            <w:r>
              <w:rPr>
                <w:noProof/>
                <w:webHidden/>
              </w:rPr>
              <w:t>56</w:t>
            </w:r>
            <w:r>
              <w:rPr>
                <w:noProof/>
                <w:webHidden/>
              </w:rPr>
              <w:fldChar w:fldCharType="end"/>
            </w:r>
          </w:hyperlink>
        </w:p>
        <w:p w14:paraId="051CF1DB" w14:textId="4518946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0" w:history="1">
            <w:r w:rsidRPr="00B57877">
              <w:rPr>
                <w:rStyle w:val="Hyperlink"/>
                <w:noProof/>
              </w:rPr>
              <w:t>12.2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Indemnity</w:t>
            </w:r>
            <w:r>
              <w:rPr>
                <w:noProof/>
                <w:webHidden/>
              </w:rPr>
              <w:tab/>
            </w:r>
            <w:r>
              <w:rPr>
                <w:noProof/>
                <w:webHidden/>
              </w:rPr>
              <w:fldChar w:fldCharType="begin"/>
            </w:r>
            <w:r>
              <w:rPr>
                <w:noProof/>
                <w:webHidden/>
              </w:rPr>
              <w:instrText xml:space="preserve"> PAGEREF _Toc181803020 \h </w:instrText>
            </w:r>
            <w:r>
              <w:rPr>
                <w:noProof/>
                <w:webHidden/>
              </w:rPr>
            </w:r>
            <w:r>
              <w:rPr>
                <w:noProof/>
                <w:webHidden/>
              </w:rPr>
              <w:fldChar w:fldCharType="separate"/>
            </w:r>
            <w:r>
              <w:rPr>
                <w:noProof/>
                <w:webHidden/>
              </w:rPr>
              <w:t>56</w:t>
            </w:r>
            <w:r>
              <w:rPr>
                <w:noProof/>
                <w:webHidden/>
              </w:rPr>
              <w:fldChar w:fldCharType="end"/>
            </w:r>
          </w:hyperlink>
        </w:p>
        <w:p w14:paraId="4276FF01" w14:textId="57E43BB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1" w:history="1">
            <w:r w:rsidRPr="00B57877">
              <w:rPr>
                <w:rStyle w:val="Hyperlink"/>
                <w:noProof/>
              </w:rPr>
              <w:t>12.3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Insurance</w:t>
            </w:r>
            <w:r>
              <w:rPr>
                <w:noProof/>
                <w:webHidden/>
              </w:rPr>
              <w:tab/>
            </w:r>
            <w:r>
              <w:rPr>
                <w:noProof/>
                <w:webHidden/>
              </w:rPr>
              <w:fldChar w:fldCharType="begin"/>
            </w:r>
            <w:r>
              <w:rPr>
                <w:noProof/>
                <w:webHidden/>
              </w:rPr>
              <w:instrText xml:space="preserve"> PAGEREF _Toc181803021 \h </w:instrText>
            </w:r>
            <w:r>
              <w:rPr>
                <w:noProof/>
                <w:webHidden/>
              </w:rPr>
            </w:r>
            <w:r>
              <w:rPr>
                <w:noProof/>
                <w:webHidden/>
              </w:rPr>
              <w:fldChar w:fldCharType="separate"/>
            </w:r>
            <w:r>
              <w:rPr>
                <w:noProof/>
                <w:webHidden/>
              </w:rPr>
              <w:t>57</w:t>
            </w:r>
            <w:r>
              <w:rPr>
                <w:noProof/>
                <w:webHidden/>
              </w:rPr>
              <w:fldChar w:fldCharType="end"/>
            </w:r>
          </w:hyperlink>
        </w:p>
        <w:p w14:paraId="6A2195CA" w14:textId="2DAAAB7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22" w:history="1">
            <w:r w:rsidRPr="00B57877">
              <w:rPr>
                <w:rStyle w:val="Hyperlink"/>
                <w:caps/>
                <w:noProof/>
              </w:rPr>
              <w:t>13.</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Default and termination</w:t>
            </w:r>
            <w:r>
              <w:rPr>
                <w:noProof/>
                <w:webHidden/>
              </w:rPr>
              <w:tab/>
            </w:r>
            <w:r>
              <w:rPr>
                <w:noProof/>
                <w:webHidden/>
              </w:rPr>
              <w:fldChar w:fldCharType="begin"/>
            </w:r>
            <w:r>
              <w:rPr>
                <w:noProof/>
                <w:webHidden/>
              </w:rPr>
              <w:instrText xml:space="preserve"> PAGEREF _Toc181803022 \h </w:instrText>
            </w:r>
            <w:r>
              <w:rPr>
                <w:noProof/>
                <w:webHidden/>
              </w:rPr>
            </w:r>
            <w:r>
              <w:rPr>
                <w:noProof/>
                <w:webHidden/>
              </w:rPr>
              <w:fldChar w:fldCharType="separate"/>
            </w:r>
            <w:r>
              <w:rPr>
                <w:noProof/>
                <w:webHidden/>
              </w:rPr>
              <w:t>59</w:t>
            </w:r>
            <w:r>
              <w:rPr>
                <w:noProof/>
                <w:webHidden/>
              </w:rPr>
              <w:fldChar w:fldCharType="end"/>
            </w:r>
          </w:hyperlink>
        </w:p>
        <w:p w14:paraId="257C4AB7" w14:textId="3F24523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3" w:history="1">
            <w:r w:rsidRPr="00B57877">
              <w:rPr>
                <w:rStyle w:val="Hyperlink"/>
                <w:noProof/>
              </w:rPr>
              <w:t>13.1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 default</w:t>
            </w:r>
            <w:r>
              <w:rPr>
                <w:noProof/>
                <w:webHidden/>
              </w:rPr>
              <w:tab/>
            </w:r>
            <w:r>
              <w:rPr>
                <w:noProof/>
                <w:webHidden/>
              </w:rPr>
              <w:fldChar w:fldCharType="begin"/>
            </w:r>
            <w:r>
              <w:rPr>
                <w:noProof/>
                <w:webHidden/>
              </w:rPr>
              <w:instrText xml:space="preserve"> PAGEREF _Toc181803023 \h </w:instrText>
            </w:r>
            <w:r>
              <w:rPr>
                <w:noProof/>
                <w:webHidden/>
              </w:rPr>
            </w:r>
            <w:r>
              <w:rPr>
                <w:noProof/>
                <w:webHidden/>
              </w:rPr>
              <w:fldChar w:fldCharType="separate"/>
            </w:r>
            <w:r>
              <w:rPr>
                <w:noProof/>
                <w:webHidden/>
              </w:rPr>
              <w:t>59</w:t>
            </w:r>
            <w:r>
              <w:rPr>
                <w:noProof/>
                <w:webHidden/>
              </w:rPr>
              <w:fldChar w:fldCharType="end"/>
            </w:r>
          </w:hyperlink>
        </w:p>
        <w:p w14:paraId="2C4B0A46" w14:textId="0E930C1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4" w:history="1">
            <w:r w:rsidRPr="00B57877">
              <w:rPr>
                <w:rStyle w:val="Hyperlink"/>
                <w:noProof/>
              </w:rPr>
              <w:t>13.2</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Supplier default or insolvency</w:t>
            </w:r>
            <w:r>
              <w:rPr>
                <w:noProof/>
                <w:webHidden/>
              </w:rPr>
              <w:tab/>
            </w:r>
            <w:r>
              <w:rPr>
                <w:noProof/>
                <w:webHidden/>
              </w:rPr>
              <w:fldChar w:fldCharType="begin"/>
            </w:r>
            <w:r>
              <w:rPr>
                <w:noProof/>
                <w:webHidden/>
              </w:rPr>
              <w:instrText xml:space="preserve"> PAGEREF _Toc181803024 \h </w:instrText>
            </w:r>
            <w:r>
              <w:rPr>
                <w:noProof/>
                <w:webHidden/>
              </w:rPr>
            </w:r>
            <w:r>
              <w:rPr>
                <w:noProof/>
                <w:webHidden/>
              </w:rPr>
              <w:fldChar w:fldCharType="separate"/>
            </w:r>
            <w:r>
              <w:rPr>
                <w:noProof/>
                <w:webHidden/>
              </w:rPr>
              <w:t>59</w:t>
            </w:r>
            <w:r>
              <w:rPr>
                <w:noProof/>
                <w:webHidden/>
              </w:rPr>
              <w:fldChar w:fldCharType="end"/>
            </w:r>
          </w:hyperlink>
        </w:p>
        <w:p w14:paraId="55D5F752" w14:textId="1BE35F7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5" w:history="1">
            <w:r w:rsidRPr="00B57877">
              <w:rPr>
                <w:rStyle w:val="Hyperlink"/>
                <w:noProof/>
              </w:rPr>
              <w:t>13.3</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default</w:t>
            </w:r>
            <w:r>
              <w:rPr>
                <w:noProof/>
                <w:webHidden/>
              </w:rPr>
              <w:tab/>
            </w:r>
            <w:r>
              <w:rPr>
                <w:noProof/>
                <w:webHidden/>
              </w:rPr>
              <w:fldChar w:fldCharType="begin"/>
            </w:r>
            <w:r>
              <w:rPr>
                <w:noProof/>
                <w:webHidden/>
              </w:rPr>
              <w:instrText xml:space="preserve"> PAGEREF _Toc181803025 \h </w:instrText>
            </w:r>
            <w:r>
              <w:rPr>
                <w:noProof/>
                <w:webHidden/>
              </w:rPr>
            </w:r>
            <w:r>
              <w:rPr>
                <w:noProof/>
                <w:webHidden/>
              </w:rPr>
              <w:fldChar w:fldCharType="separate"/>
            </w:r>
            <w:r>
              <w:rPr>
                <w:noProof/>
                <w:webHidden/>
              </w:rPr>
              <w:t>59</w:t>
            </w:r>
            <w:r>
              <w:rPr>
                <w:noProof/>
                <w:webHidden/>
              </w:rPr>
              <w:fldChar w:fldCharType="end"/>
            </w:r>
          </w:hyperlink>
        </w:p>
        <w:p w14:paraId="0C7DE11B" w14:textId="45DDA15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6" w:history="1">
            <w:r w:rsidRPr="00B57877">
              <w:rPr>
                <w:rStyle w:val="Hyperlink"/>
                <w:noProof/>
              </w:rPr>
              <w:t>13.4</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Principal default</w:t>
            </w:r>
            <w:r>
              <w:rPr>
                <w:noProof/>
                <w:webHidden/>
              </w:rPr>
              <w:tab/>
            </w:r>
            <w:r>
              <w:rPr>
                <w:noProof/>
                <w:webHidden/>
              </w:rPr>
              <w:fldChar w:fldCharType="begin"/>
            </w:r>
            <w:r>
              <w:rPr>
                <w:noProof/>
                <w:webHidden/>
              </w:rPr>
              <w:instrText xml:space="preserve"> PAGEREF _Toc181803026 \h </w:instrText>
            </w:r>
            <w:r>
              <w:rPr>
                <w:noProof/>
                <w:webHidden/>
              </w:rPr>
            </w:r>
            <w:r>
              <w:rPr>
                <w:noProof/>
                <w:webHidden/>
              </w:rPr>
              <w:fldChar w:fldCharType="separate"/>
            </w:r>
            <w:r>
              <w:rPr>
                <w:noProof/>
                <w:webHidden/>
              </w:rPr>
              <w:t>60</w:t>
            </w:r>
            <w:r>
              <w:rPr>
                <w:noProof/>
                <w:webHidden/>
              </w:rPr>
              <w:fldChar w:fldCharType="end"/>
            </w:r>
          </w:hyperlink>
        </w:p>
        <w:p w14:paraId="543173E4" w14:textId="5C79FEC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7" w:history="1">
            <w:r w:rsidRPr="00B57877">
              <w:rPr>
                <w:rStyle w:val="Hyperlink"/>
                <w:noProof/>
              </w:rPr>
              <w:t>13.5</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convenience</w:t>
            </w:r>
            <w:r>
              <w:rPr>
                <w:noProof/>
                <w:webHidden/>
              </w:rPr>
              <w:tab/>
            </w:r>
            <w:r>
              <w:rPr>
                <w:noProof/>
                <w:webHidden/>
              </w:rPr>
              <w:fldChar w:fldCharType="begin"/>
            </w:r>
            <w:r>
              <w:rPr>
                <w:noProof/>
                <w:webHidden/>
              </w:rPr>
              <w:instrText xml:space="preserve"> PAGEREF _Toc181803027 \h </w:instrText>
            </w:r>
            <w:r>
              <w:rPr>
                <w:noProof/>
                <w:webHidden/>
              </w:rPr>
            </w:r>
            <w:r>
              <w:rPr>
                <w:noProof/>
                <w:webHidden/>
              </w:rPr>
              <w:fldChar w:fldCharType="separate"/>
            </w:r>
            <w:r>
              <w:rPr>
                <w:noProof/>
                <w:webHidden/>
              </w:rPr>
              <w:t>60</w:t>
            </w:r>
            <w:r>
              <w:rPr>
                <w:noProof/>
                <w:webHidden/>
              </w:rPr>
              <w:fldChar w:fldCharType="end"/>
            </w:r>
          </w:hyperlink>
        </w:p>
        <w:p w14:paraId="0837DCAE" w14:textId="4EDAA5C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8" w:history="1">
            <w:r w:rsidRPr="00B57877">
              <w:rPr>
                <w:rStyle w:val="Hyperlink"/>
                <w:noProof/>
              </w:rPr>
              <w:t>13.6</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Entitlements on termination</w:t>
            </w:r>
            <w:r>
              <w:rPr>
                <w:noProof/>
                <w:webHidden/>
              </w:rPr>
              <w:tab/>
            </w:r>
            <w:r>
              <w:rPr>
                <w:noProof/>
                <w:webHidden/>
              </w:rPr>
              <w:fldChar w:fldCharType="begin"/>
            </w:r>
            <w:r>
              <w:rPr>
                <w:noProof/>
                <w:webHidden/>
              </w:rPr>
              <w:instrText xml:space="preserve"> PAGEREF _Toc181803028 \h </w:instrText>
            </w:r>
            <w:r>
              <w:rPr>
                <w:noProof/>
                <w:webHidden/>
              </w:rPr>
            </w:r>
            <w:r>
              <w:rPr>
                <w:noProof/>
                <w:webHidden/>
              </w:rPr>
              <w:fldChar w:fldCharType="separate"/>
            </w:r>
            <w:r>
              <w:rPr>
                <w:noProof/>
                <w:webHidden/>
              </w:rPr>
              <w:t>60</w:t>
            </w:r>
            <w:r>
              <w:rPr>
                <w:noProof/>
                <w:webHidden/>
              </w:rPr>
              <w:fldChar w:fldCharType="end"/>
            </w:r>
          </w:hyperlink>
        </w:p>
        <w:p w14:paraId="6219B36F" w14:textId="364B2CE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9" w:history="1">
            <w:r w:rsidRPr="00B57877">
              <w:rPr>
                <w:rStyle w:val="Hyperlink"/>
                <w:noProof/>
              </w:rPr>
              <w:t>13.7</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_Toc181803029 \h </w:instrText>
            </w:r>
            <w:r>
              <w:rPr>
                <w:noProof/>
                <w:webHidden/>
              </w:rPr>
            </w:r>
            <w:r>
              <w:rPr>
                <w:noProof/>
                <w:webHidden/>
              </w:rPr>
              <w:fldChar w:fldCharType="separate"/>
            </w:r>
            <w:r>
              <w:rPr>
                <w:noProof/>
                <w:webHidden/>
              </w:rPr>
              <w:t>62</w:t>
            </w:r>
            <w:r>
              <w:rPr>
                <w:noProof/>
                <w:webHidden/>
              </w:rPr>
              <w:fldChar w:fldCharType="end"/>
            </w:r>
          </w:hyperlink>
        </w:p>
        <w:p w14:paraId="0F059A52" w14:textId="7EEBC54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30" w:history="1">
            <w:r w:rsidRPr="00B57877">
              <w:rPr>
                <w:rStyle w:val="Hyperlink"/>
                <w:caps/>
                <w:noProof/>
              </w:rPr>
              <w:t>14.</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Dispute Resolution</w:t>
            </w:r>
            <w:r>
              <w:rPr>
                <w:noProof/>
                <w:webHidden/>
              </w:rPr>
              <w:tab/>
            </w:r>
            <w:r>
              <w:rPr>
                <w:noProof/>
                <w:webHidden/>
              </w:rPr>
              <w:fldChar w:fldCharType="begin"/>
            </w:r>
            <w:r>
              <w:rPr>
                <w:noProof/>
                <w:webHidden/>
              </w:rPr>
              <w:instrText xml:space="preserve"> PAGEREF _Toc181803030 \h </w:instrText>
            </w:r>
            <w:r>
              <w:rPr>
                <w:noProof/>
                <w:webHidden/>
              </w:rPr>
            </w:r>
            <w:r>
              <w:rPr>
                <w:noProof/>
                <w:webHidden/>
              </w:rPr>
              <w:fldChar w:fldCharType="separate"/>
            </w:r>
            <w:r>
              <w:rPr>
                <w:noProof/>
                <w:webHidden/>
              </w:rPr>
              <w:t>62</w:t>
            </w:r>
            <w:r>
              <w:rPr>
                <w:noProof/>
                <w:webHidden/>
              </w:rPr>
              <w:fldChar w:fldCharType="end"/>
            </w:r>
          </w:hyperlink>
        </w:p>
        <w:p w14:paraId="64FDEBF7" w14:textId="472D040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1" w:history="1">
            <w:r w:rsidRPr="00B57877">
              <w:rPr>
                <w:rStyle w:val="Hyperlink"/>
                <w:noProof/>
              </w:rPr>
              <w:t>14.1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Dispute</w:t>
            </w:r>
            <w:r>
              <w:rPr>
                <w:noProof/>
                <w:webHidden/>
              </w:rPr>
              <w:tab/>
            </w:r>
            <w:r>
              <w:rPr>
                <w:noProof/>
                <w:webHidden/>
              </w:rPr>
              <w:fldChar w:fldCharType="begin"/>
            </w:r>
            <w:r>
              <w:rPr>
                <w:noProof/>
                <w:webHidden/>
              </w:rPr>
              <w:instrText xml:space="preserve"> PAGEREF _Toc181803031 \h </w:instrText>
            </w:r>
            <w:r>
              <w:rPr>
                <w:noProof/>
                <w:webHidden/>
              </w:rPr>
            </w:r>
            <w:r>
              <w:rPr>
                <w:noProof/>
                <w:webHidden/>
              </w:rPr>
              <w:fldChar w:fldCharType="separate"/>
            </w:r>
            <w:r>
              <w:rPr>
                <w:noProof/>
                <w:webHidden/>
              </w:rPr>
              <w:t>62</w:t>
            </w:r>
            <w:r>
              <w:rPr>
                <w:noProof/>
                <w:webHidden/>
              </w:rPr>
              <w:fldChar w:fldCharType="end"/>
            </w:r>
          </w:hyperlink>
        </w:p>
        <w:p w14:paraId="7C525B10" w14:textId="7CF71E7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2" w:history="1">
            <w:r w:rsidRPr="00B57877">
              <w:rPr>
                <w:rStyle w:val="Hyperlink"/>
                <w:noProof/>
              </w:rPr>
              <w:t>14.2</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Notice of Dispute</w:t>
            </w:r>
            <w:r>
              <w:rPr>
                <w:noProof/>
                <w:webHidden/>
              </w:rPr>
              <w:tab/>
            </w:r>
            <w:r>
              <w:rPr>
                <w:noProof/>
                <w:webHidden/>
              </w:rPr>
              <w:fldChar w:fldCharType="begin"/>
            </w:r>
            <w:r>
              <w:rPr>
                <w:noProof/>
                <w:webHidden/>
              </w:rPr>
              <w:instrText xml:space="preserve"> PAGEREF _Toc181803032 \h </w:instrText>
            </w:r>
            <w:r>
              <w:rPr>
                <w:noProof/>
                <w:webHidden/>
              </w:rPr>
            </w:r>
            <w:r>
              <w:rPr>
                <w:noProof/>
                <w:webHidden/>
              </w:rPr>
              <w:fldChar w:fldCharType="separate"/>
            </w:r>
            <w:r>
              <w:rPr>
                <w:noProof/>
                <w:webHidden/>
              </w:rPr>
              <w:t>62</w:t>
            </w:r>
            <w:r>
              <w:rPr>
                <w:noProof/>
                <w:webHidden/>
              </w:rPr>
              <w:fldChar w:fldCharType="end"/>
            </w:r>
          </w:hyperlink>
        </w:p>
        <w:p w14:paraId="7E7C6A12" w14:textId="1EEC9FC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3" w:history="1">
            <w:r w:rsidRPr="00B57877">
              <w:rPr>
                <w:rStyle w:val="Hyperlink"/>
                <w:rFonts w:cs="Arial"/>
                <w:noProof/>
              </w:rPr>
              <w:t>14.3</w:t>
            </w:r>
            <w:r>
              <w:rPr>
                <w:rFonts w:asciiTheme="minorHAnsi" w:eastAsiaTheme="minorEastAsia" w:hAnsiTheme="minorHAnsi" w:cstheme="minorBidi"/>
                <w:noProof/>
                <w:kern w:val="2"/>
                <w:sz w:val="24"/>
                <w:lang w:eastAsia="en-AU"/>
                <w14:ligatures w14:val="standardContextual"/>
              </w:rPr>
              <w:tab/>
            </w:r>
            <w:r w:rsidRPr="00B57877">
              <w:rPr>
                <w:rStyle w:val="Hyperlink"/>
                <w:rFonts w:cs="Arial"/>
                <w:noProof/>
              </w:rPr>
              <w:t>Negotiation</w:t>
            </w:r>
            <w:r>
              <w:rPr>
                <w:noProof/>
                <w:webHidden/>
              </w:rPr>
              <w:tab/>
            </w:r>
            <w:r>
              <w:rPr>
                <w:noProof/>
                <w:webHidden/>
              </w:rPr>
              <w:fldChar w:fldCharType="begin"/>
            </w:r>
            <w:r>
              <w:rPr>
                <w:noProof/>
                <w:webHidden/>
              </w:rPr>
              <w:instrText xml:space="preserve"> PAGEREF _Toc181803033 \h </w:instrText>
            </w:r>
            <w:r>
              <w:rPr>
                <w:noProof/>
                <w:webHidden/>
              </w:rPr>
            </w:r>
            <w:r>
              <w:rPr>
                <w:noProof/>
                <w:webHidden/>
              </w:rPr>
              <w:fldChar w:fldCharType="separate"/>
            </w:r>
            <w:r>
              <w:rPr>
                <w:noProof/>
                <w:webHidden/>
              </w:rPr>
              <w:t>62</w:t>
            </w:r>
            <w:r>
              <w:rPr>
                <w:noProof/>
                <w:webHidden/>
              </w:rPr>
              <w:fldChar w:fldCharType="end"/>
            </w:r>
          </w:hyperlink>
        </w:p>
        <w:p w14:paraId="05FE3F16" w14:textId="06008C3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4" w:history="1">
            <w:r w:rsidRPr="00B57877">
              <w:rPr>
                <w:rStyle w:val="Hyperlink"/>
                <w:noProof/>
              </w:rPr>
              <w:t>14.4</w:t>
            </w:r>
            <w:r>
              <w:rPr>
                <w:rFonts w:asciiTheme="minorHAnsi" w:eastAsiaTheme="minorEastAsia" w:hAnsiTheme="minorHAnsi" w:cstheme="minorBidi"/>
                <w:noProof/>
                <w:kern w:val="2"/>
                <w:sz w:val="24"/>
                <w:lang w:eastAsia="en-AU"/>
                <w14:ligatures w14:val="standardContextual"/>
              </w:rPr>
              <w:tab/>
            </w:r>
            <w:r w:rsidRPr="00B57877">
              <w:rPr>
                <w:rStyle w:val="Hyperlink"/>
                <w:noProof/>
              </w:rPr>
              <w:t>Mediation</w:t>
            </w:r>
            <w:r>
              <w:rPr>
                <w:noProof/>
                <w:webHidden/>
              </w:rPr>
              <w:tab/>
            </w:r>
            <w:r>
              <w:rPr>
                <w:noProof/>
                <w:webHidden/>
              </w:rPr>
              <w:fldChar w:fldCharType="begin"/>
            </w:r>
            <w:r>
              <w:rPr>
                <w:noProof/>
                <w:webHidden/>
              </w:rPr>
              <w:instrText xml:space="preserve"> PAGEREF _Toc181803034 \h </w:instrText>
            </w:r>
            <w:r>
              <w:rPr>
                <w:noProof/>
                <w:webHidden/>
              </w:rPr>
            </w:r>
            <w:r>
              <w:rPr>
                <w:noProof/>
                <w:webHidden/>
              </w:rPr>
              <w:fldChar w:fldCharType="separate"/>
            </w:r>
            <w:r>
              <w:rPr>
                <w:noProof/>
                <w:webHidden/>
              </w:rPr>
              <w:t>62</w:t>
            </w:r>
            <w:r>
              <w:rPr>
                <w:noProof/>
                <w:webHidden/>
              </w:rPr>
              <w:fldChar w:fldCharType="end"/>
            </w:r>
          </w:hyperlink>
        </w:p>
        <w:p w14:paraId="05C6DCED" w14:textId="6C85531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5" w:history="1">
            <w:r w:rsidRPr="00B57877">
              <w:rPr>
                <w:rStyle w:val="Hyperlink"/>
                <w:noProof/>
              </w:rPr>
              <w:t>14.5</w:t>
            </w:r>
            <w:r>
              <w:rPr>
                <w:rFonts w:asciiTheme="minorHAnsi" w:eastAsiaTheme="minorEastAsia" w:hAnsiTheme="minorHAnsi" w:cstheme="minorBidi"/>
                <w:noProof/>
                <w:kern w:val="2"/>
                <w:sz w:val="24"/>
                <w:lang w:eastAsia="en-AU"/>
                <w14:ligatures w14:val="standardContextual"/>
              </w:rPr>
              <w:tab/>
            </w:r>
            <w:r w:rsidRPr="00B57877">
              <w:rPr>
                <w:rStyle w:val="Hyperlink"/>
                <w:noProof/>
              </w:rPr>
              <w:t>Arbitration</w:t>
            </w:r>
            <w:r>
              <w:rPr>
                <w:noProof/>
                <w:webHidden/>
              </w:rPr>
              <w:tab/>
            </w:r>
            <w:r>
              <w:rPr>
                <w:noProof/>
                <w:webHidden/>
              </w:rPr>
              <w:fldChar w:fldCharType="begin"/>
            </w:r>
            <w:r>
              <w:rPr>
                <w:noProof/>
                <w:webHidden/>
              </w:rPr>
              <w:instrText xml:space="preserve"> PAGEREF _Toc181803035 \h </w:instrText>
            </w:r>
            <w:r>
              <w:rPr>
                <w:noProof/>
                <w:webHidden/>
              </w:rPr>
            </w:r>
            <w:r>
              <w:rPr>
                <w:noProof/>
                <w:webHidden/>
              </w:rPr>
              <w:fldChar w:fldCharType="separate"/>
            </w:r>
            <w:r>
              <w:rPr>
                <w:noProof/>
                <w:webHidden/>
              </w:rPr>
              <w:t>63</w:t>
            </w:r>
            <w:r>
              <w:rPr>
                <w:noProof/>
                <w:webHidden/>
              </w:rPr>
              <w:fldChar w:fldCharType="end"/>
            </w:r>
          </w:hyperlink>
        </w:p>
        <w:p w14:paraId="391630D6" w14:textId="3B6D21F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6" w:history="1">
            <w:r w:rsidRPr="00B57877">
              <w:rPr>
                <w:rStyle w:val="Hyperlink"/>
                <w:noProof/>
              </w:rPr>
              <w:t>14.6</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Consolidation</w:t>
            </w:r>
            <w:r>
              <w:rPr>
                <w:noProof/>
                <w:webHidden/>
              </w:rPr>
              <w:tab/>
            </w:r>
            <w:r>
              <w:rPr>
                <w:noProof/>
                <w:webHidden/>
              </w:rPr>
              <w:fldChar w:fldCharType="begin"/>
            </w:r>
            <w:r>
              <w:rPr>
                <w:noProof/>
                <w:webHidden/>
              </w:rPr>
              <w:instrText xml:space="preserve"> PAGEREF _Toc181803036 \h </w:instrText>
            </w:r>
            <w:r>
              <w:rPr>
                <w:noProof/>
                <w:webHidden/>
              </w:rPr>
            </w:r>
            <w:r>
              <w:rPr>
                <w:noProof/>
                <w:webHidden/>
              </w:rPr>
              <w:fldChar w:fldCharType="separate"/>
            </w:r>
            <w:r>
              <w:rPr>
                <w:noProof/>
                <w:webHidden/>
              </w:rPr>
              <w:t>64</w:t>
            </w:r>
            <w:r>
              <w:rPr>
                <w:noProof/>
                <w:webHidden/>
              </w:rPr>
              <w:fldChar w:fldCharType="end"/>
            </w:r>
          </w:hyperlink>
        </w:p>
        <w:p w14:paraId="235C5930" w14:textId="211123D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7" w:history="1">
            <w:r w:rsidRPr="00B57877">
              <w:rPr>
                <w:rStyle w:val="Hyperlink"/>
                <w:noProof/>
              </w:rPr>
              <w:t>14.7</w:t>
            </w:r>
            <w:r>
              <w:rPr>
                <w:rFonts w:asciiTheme="minorHAnsi" w:eastAsiaTheme="minorEastAsia" w:hAnsiTheme="minorHAnsi" w:cstheme="minorBidi"/>
                <w:noProof/>
                <w:kern w:val="2"/>
                <w:sz w:val="24"/>
                <w:lang w:eastAsia="en-AU"/>
                <w14:ligatures w14:val="standardContextual"/>
              </w:rPr>
              <w:tab/>
            </w:r>
            <w:r w:rsidRPr="00B57877">
              <w:rPr>
                <w:rStyle w:val="Hyperlink"/>
                <w:noProof/>
              </w:rPr>
              <w:t>General</w:t>
            </w:r>
            <w:r>
              <w:rPr>
                <w:noProof/>
                <w:webHidden/>
              </w:rPr>
              <w:tab/>
            </w:r>
            <w:r>
              <w:rPr>
                <w:noProof/>
                <w:webHidden/>
              </w:rPr>
              <w:fldChar w:fldCharType="begin"/>
            </w:r>
            <w:r>
              <w:rPr>
                <w:noProof/>
                <w:webHidden/>
              </w:rPr>
              <w:instrText xml:space="preserve"> PAGEREF _Toc181803037 \h </w:instrText>
            </w:r>
            <w:r>
              <w:rPr>
                <w:noProof/>
                <w:webHidden/>
              </w:rPr>
            </w:r>
            <w:r>
              <w:rPr>
                <w:noProof/>
                <w:webHidden/>
              </w:rPr>
              <w:fldChar w:fldCharType="separate"/>
            </w:r>
            <w:r>
              <w:rPr>
                <w:noProof/>
                <w:webHidden/>
              </w:rPr>
              <w:t>65</w:t>
            </w:r>
            <w:r>
              <w:rPr>
                <w:noProof/>
                <w:webHidden/>
              </w:rPr>
              <w:fldChar w:fldCharType="end"/>
            </w:r>
          </w:hyperlink>
        </w:p>
        <w:p w14:paraId="28D638F1" w14:textId="419DA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8" w:history="1">
            <w:r w:rsidRPr="00B57877">
              <w:rPr>
                <w:rStyle w:val="Hyperlink"/>
                <w:noProof/>
              </w:rPr>
              <w:t>14.8</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_Toc181803038 \h </w:instrText>
            </w:r>
            <w:r>
              <w:rPr>
                <w:noProof/>
                <w:webHidden/>
              </w:rPr>
            </w:r>
            <w:r>
              <w:rPr>
                <w:noProof/>
                <w:webHidden/>
              </w:rPr>
              <w:fldChar w:fldCharType="separate"/>
            </w:r>
            <w:r>
              <w:rPr>
                <w:noProof/>
                <w:webHidden/>
              </w:rPr>
              <w:t>65</w:t>
            </w:r>
            <w:r>
              <w:rPr>
                <w:noProof/>
                <w:webHidden/>
              </w:rPr>
              <w:fldChar w:fldCharType="end"/>
            </w:r>
          </w:hyperlink>
        </w:p>
        <w:p w14:paraId="3D53395D" w14:textId="6F82515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39" w:history="1">
            <w:r w:rsidRPr="00B57877">
              <w:rPr>
                <w:rStyle w:val="Hyperlink"/>
                <w:caps/>
                <w:noProof/>
              </w:rPr>
              <w:t>15.</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Confidentiality</w:t>
            </w:r>
            <w:r>
              <w:rPr>
                <w:noProof/>
                <w:webHidden/>
              </w:rPr>
              <w:tab/>
            </w:r>
            <w:r>
              <w:rPr>
                <w:noProof/>
                <w:webHidden/>
              </w:rPr>
              <w:fldChar w:fldCharType="begin"/>
            </w:r>
            <w:r>
              <w:rPr>
                <w:noProof/>
                <w:webHidden/>
              </w:rPr>
              <w:instrText xml:space="preserve"> PAGEREF _Toc181803039 \h </w:instrText>
            </w:r>
            <w:r>
              <w:rPr>
                <w:noProof/>
                <w:webHidden/>
              </w:rPr>
            </w:r>
            <w:r>
              <w:rPr>
                <w:noProof/>
                <w:webHidden/>
              </w:rPr>
              <w:fldChar w:fldCharType="separate"/>
            </w:r>
            <w:r>
              <w:rPr>
                <w:noProof/>
                <w:webHidden/>
              </w:rPr>
              <w:t>65</w:t>
            </w:r>
            <w:r>
              <w:rPr>
                <w:noProof/>
                <w:webHidden/>
              </w:rPr>
              <w:fldChar w:fldCharType="end"/>
            </w:r>
          </w:hyperlink>
        </w:p>
        <w:p w14:paraId="3CCC6706" w14:textId="2CD1F71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0" w:history="1">
            <w:r w:rsidRPr="00B57877">
              <w:rPr>
                <w:rStyle w:val="Hyperlink"/>
                <w:caps/>
                <w:noProof/>
              </w:rPr>
              <w:t>16.</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Intellectual Property</w:t>
            </w:r>
            <w:r>
              <w:rPr>
                <w:noProof/>
                <w:webHidden/>
              </w:rPr>
              <w:tab/>
            </w:r>
            <w:r>
              <w:rPr>
                <w:noProof/>
                <w:webHidden/>
              </w:rPr>
              <w:fldChar w:fldCharType="begin"/>
            </w:r>
            <w:r>
              <w:rPr>
                <w:noProof/>
                <w:webHidden/>
              </w:rPr>
              <w:instrText xml:space="preserve"> PAGEREF _Toc181803040 \h </w:instrText>
            </w:r>
            <w:r>
              <w:rPr>
                <w:noProof/>
                <w:webHidden/>
              </w:rPr>
            </w:r>
            <w:r>
              <w:rPr>
                <w:noProof/>
                <w:webHidden/>
              </w:rPr>
              <w:fldChar w:fldCharType="separate"/>
            </w:r>
            <w:r>
              <w:rPr>
                <w:noProof/>
                <w:webHidden/>
              </w:rPr>
              <w:t>66</w:t>
            </w:r>
            <w:r>
              <w:rPr>
                <w:noProof/>
                <w:webHidden/>
              </w:rPr>
              <w:fldChar w:fldCharType="end"/>
            </w:r>
          </w:hyperlink>
        </w:p>
        <w:p w14:paraId="08991A8A" w14:textId="0368F96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1" w:history="1">
            <w:r w:rsidRPr="00B57877">
              <w:rPr>
                <w:rStyle w:val="Hyperlink"/>
                <w:noProof/>
              </w:rPr>
              <w:t>16.1</w:t>
            </w:r>
            <w:r>
              <w:rPr>
                <w:rFonts w:asciiTheme="minorHAnsi" w:eastAsiaTheme="minorEastAsia" w:hAnsiTheme="minorHAnsi" w:cstheme="minorBidi"/>
                <w:noProof/>
                <w:kern w:val="2"/>
                <w:sz w:val="24"/>
                <w:lang w:eastAsia="en-AU"/>
                <w14:ligatures w14:val="standardContextual"/>
              </w:rPr>
              <w:tab/>
            </w:r>
            <w:r w:rsidRPr="00B57877">
              <w:rPr>
                <w:rStyle w:val="Hyperlink"/>
                <w:noProof/>
              </w:rPr>
              <w:t>Warranty and indemnity</w:t>
            </w:r>
            <w:r>
              <w:rPr>
                <w:noProof/>
                <w:webHidden/>
              </w:rPr>
              <w:tab/>
            </w:r>
            <w:r>
              <w:rPr>
                <w:noProof/>
                <w:webHidden/>
              </w:rPr>
              <w:fldChar w:fldCharType="begin"/>
            </w:r>
            <w:r>
              <w:rPr>
                <w:noProof/>
                <w:webHidden/>
              </w:rPr>
              <w:instrText xml:space="preserve"> PAGEREF _Toc181803041 \h </w:instrText>
            </w:r>
            <w:r>
              <w:rPr>
                <w:noProof/>
                <w:webHidden/>
              </w:rPr>
            </w:r>
            <w:r>
              <w:rPr>
                <w:noProof/>
                <w:webHidden/>
              </w:rPr>
              <w:fldChar w:fldCharType="separate"/>
            </w:r>
            <w:r>
              <w:rPr>
                <w:noProof/>
                <w:webHidden/>
              </w:rPr>
              <w:t>66</w:t>
            </w:r>
            <w:r>
              <w:rPr>
                <w:noProof/>
                <w:webHidden/>
              </w:rPr>
              <w:fldChar w:fldCharType="end"/>
            </w:r>
          </w:hyperlink>
        </w:p>
        <w:p w14:paraId="749BCCF0" w14:textId="3BE251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2" w:history="1">
            <w:r w:rsidRPr="00B57877">
              <w:rPr>
                <w:rStyle w:val="Hyperlink"/>
                <w:noProof/>
              </w:rPr>
              <w:t>16.2</w:t>
            </w:r>
            <w:r>
              <w:rPr>
                <w:rFonts w:asciiTheme="minorHAnsi" w:eastAsiaTheme="minorEastAsia" w:hAnsiTheme="minorHAnsi" w:cstheme="minorBidi"/>
                <w:noProof/>
                <w:kern w:val="2"/>
                <w:sz w:val="24"/>
                <w:lang w:eastAsia="en-AU"/>
                <w14:ligatures w14:val="standardContextual"/>
              </w:rPr>
              <w:tab/>
            </w:r>
            <w:r w:rsidRPr="00B57877">
              <w:rPr>
                <w:rStyle w:val="Hyperlink"/>
                <w:noProof/>
              </w:rPr>
              <w:t>Licence</w:t>
            </w:r>
            <w:r>
              <w:rPr>
                <w:noProof/>
                <w:webHidden/>
              </w:rPr>
              <w:tab/>
            </w:r>
            <w:r>
              <w:rPr>
                <w:noProof/>
                <w:webHidden/>
              </w:rPr>
              <w:fldChar w:fldCharType="begin"/>
            </w:r>
            <w:r>
              <w:rPr>
                <w:noProof/>
                <w:webHidden/>
              </w:rPr>
              <w:instrText xml:space="preserve"> PAGEREF _Toc181803042 \h </w:instrText>
            </w:r>
            <w:r>
              <w:rPr>
                <w:noProof/>
                <w:webHidden/>
              </w:rPr>
            </w:r>
            <w:r>
              <w:rPr>
                <w:noProof/>
                <w:webHidden/>
              </w:rPr>
              <w:fldChar w:fldCharType="separate"/>
            </w:r>
            <w:r>
              <w:rPr>
                <w:noProof/>
                <w:webHidden/>
              </w:rPr>
              <w:t>67</w:t>
            </w:r>
            <w:r>
              <w:rPr>
                <w:noProof/>
                <w:webHidden/>
              </w:rPr>
              <w:fldChar w:fldCharType="end"/>
            </w:r>
          </w:hyperlink>
        </w:p>
        <w:p w14:paraId="181204DB" w14:textId="4DE7AE5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3" w:history="1">
            <w:r w:rsidRPr="00B57877">
              <w:rPr>
                <w:rStyle w:val="Hyperlink"/>
                <w:noProof/>
              </w:rPr>
              <w:t>16.3</w:t>
            </w:r>
            <w:r>
              <w:rPr>
                <w:rFonts w:asciiTheme="minorHAnsi" w:eastAsiaTheme="minorEastAsia" w:hAnsiTheme="minorHAnsi" w:cstheme="minorBidi"/>
                <w:noProof/>
                <w:kern w:val="2"/>
                <w:sz w:val="24"/>
                <w:lang w:eastAsia="en-AU"/>
                <w14:ligatures w14:val="standardContextual"/>
              </w:rPr>
              <w:tab/>
            </w:r>
            <w:r w:rsidRPr="00B57877">
              <w:rPr>
                <w:rStyle w:val="Hyperlink"/>
                <w:noProof/>
              </w:rPr>
              <w:t>Moral Rights</w:t>
            </w:r>
            <w:r>
              <w:rPr>
                <w:noProof/>
                <w:webHidden/>
              </w:rPr>
              <w:tab/>
            </w:r>
            <w:r>
              <w:rPr>
                <w:noProof/>
                <w:webHidden/>
              </w:rPr>
              <w:fldChar w:fldCharType="begin"/>
            </w:r>
            <w:r>
              <w:rPr>
                <w:noProof/>
                <w:webHidden/>
              </w:rPr>
              <w:instrText xml:space="preserve"> PAGEREF _Toc181803043 \h </w:instrText>
            </w:r>
            <w:r>
              <w:rPr>
                <w:noProof/>
                <w:webHidden/>
              </w:rPr>
            </w:r>
            <w:r>
              <w:rPr>
                <w:noProof/>
                <w:webHidden/>
              </w:rPr>
              <w:fldChar w:fldCharType="separate"/>
            </w:r>
            <w:r>
              <w:rPr>
                <w:noProof/>
                <w:webHidden/>
              </w:rPr>
              <w:t>67</w:t>
            </w:r>
            <w:r>
              <w:rPr>
                <w:noProof/>
                <w:webHidden/>
              </w:rPr>
              <w:fldChar w:fldCharType="end"/>
            </w:r>
          </w:hyperlink>
        </w:p>
        <w:p w14:paraId="06510E2B" w14:textId="489F556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4" w:history="1">
            <w:r w:rsidRPr="00B57877">
              <w:rPr>
                <w:rStyle w:val="Hyperlink"/>
                <w:caps/>
                <w:noProof/>
              </w:rPr>
              <w:t>17.</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Government requirements and collateral documents</w:t>
            </w:r>
            <w:r>
              <w:rPr>
                <w:noProof/>
                <w:webHidden/>
              </w:rPr>
              <w:tab/>
            </w:r>
            <w:r>
              <w:rPr>
                <w:noProof/>
                <w:webHidden/>
              </w:rPr>
              <w:fldChar w:fldCharType="begin"/>
            </w:r>
            <w:r>
              <w:rPr>
                <w:noProof/>
                <w:webHidden/>
              </w:rPr>
              <w:instrText xml:space="preserve"> PAGEREF _Toc181803044 \h </w:instrText>
            </w:r>
            <w:r>
              <w:rPr>
                <w:noProof/>
                <w:webHidden/>
              </w:rPr>
            </w:r>
            <w:r>
              <w:rPr>
                <w:noProof/>
                <w:webHidden/>
              </w:rPr>
              <w:fldChar w:fldCharType="separate"/>
            </w:r>
            <w:r>
              <w:rPr>
                <w:noProof/>
                <w:webHidden/>
              </w:rPr>
              <w:t>68</w:t>
            </w:r>
            <w:r>
              <w:rPr>
                <w:noProof/>
                <w:webHidden/>
              </w:rPr>
              <w:fldChar w:fldCharType="end"/>
            </w:r>
          </w:hyperlink>
        </w:p>
        <w:p w14:paraId="6E993B78" w14:textId="7C31040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5" w:history="1">
            <w:r w:rsidRPr="00B57877">
              <w:rPr>
                <w:rStyle w:val="Hyperlink"/>
                <w:noProof/>
              </w:rPr>
              <w:t>17.1</w:t>
            </w:r>
            <w:r>
              <w:rPr>
                <w:rFonts w:asciiTheme="minorHAnsi" w:eastAsiaTheme="minorEastAsia" w:hAnsiTheme="minorHAnsi" w:cstheme="minorBidi"/>
                <w:noProof/>
                <w:kern w:val="2"/>
                <w:sz w:val="24"/>
                <w:lang w:eastAsia="en-AU"/>
                <w14:ligatures w14:val="standardContextual"/>
              </w:rPr>
              <w:tab/>
            </w:r>
            <w:r w:rsidRPr="00B57877">
              <w:rPr>
                <w:rStyle w:val="Hyperlink"/>
                <w:noProof/>
              </w:rPr>
              <w:t>Mandatory Government Policy Requirements</w:t>
            </w:r>
            <w:r>
              <w:rPr>
                <w:noProof/>
                <w:webHidden/>
              </w:rPr>
              <w:tab/>
            </w:r>
            <w:r>
              <w:rPr>
                <w:noProof/>
                <w:webHidden/>
              </w:rPr>
              <w:fldChar w:fldCharType="begin"/>
            </w:r>
            <w:r>
              <w:rPr>
                <w:noProof/>
                <w:webHidden/>
              </w:rPr>
              <w:instrText xml:space="preserve"> PAGEREF _Toc181803045 \h </w:instrText>
            </w:r>
            <w:r>
              <w:rPr>
                <w:noProof/>
                <w:webHidden/>
              </w:rPr>
            </w:r>
            <w:r>
              <w:rPr>
                <w:noProof/>
                <w:webHidden/>
              </w:rPr>
              <w:fldChar w:fldCharType="separate"/>
            </w:r>
            <w:r>
              <w:rPr>
                <w:noProof/>
                <w:webHidden/>
              </w:rPr>
              <w:t>68</w:t>
            </w:r>
            <w:r>
              <w:rPr>
                <w:noProof/>
                <w:webHidden/>
              </w:rPr>
              <w:fldChar w:fldCharType="end"/>
            </w:r>
          </w:hyperlink>
        </w:p>
        <w:p w14:paraId="078B5F1C" w14:textId="6E52A4C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6" w:history="1">
            <w:r w:rsidRPr="00B57877">
              <w:rPr>
                <w:rStyle w:val="Hyperlink"/>
                <w:noProof/>
              </w:rPr>
              <w:t>17.2</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Project Specific Government Policy Requirements</w:t>
            </w:r>
            <w:r>
              <w:rPr>
                <w:noProof/>
                <w:webHidden/>
              </w:rPr>
              <w:tab/>
            </w:r>
            <w:r>
              <w:rPr>
                <w:noProof/>
                <w:webHidden/>
              </w:rPr>
              <w:fldChar w:fldCharType="begin"/>
            </w:r>
            <w:r>
              <w:rPr>
                <w:noProof/>
                <w:webHidden/>
              </w:rPr>
              <w:instrText xml:space="preserve"> PAGEREF _Toc181803046 \h </w:instrText>
            </w:r>
            <w:r>
              <w:rPr>
                <w:noProof/>
                <w:webHidden/>
              </w:rPr>
            </w:r>
            <w:r>
              <w:rPr>
                <w:noProof/>
                <w:webHidden/>
              </w:rPr>
              <w:fldChar w:fldCharType="separate"/>
            </w:r>
            <w:r>
              <w:rPr>
                <w:noProof/>
                <w:webHidden/>
              </w:rPr>
              <w:t>68</w:t>
            </w:r>
            <w:r>
              <w:rPr>
                <w:noProof/>
                <w:webHidden/>
              </w:rPr>
              <w:fldChar w:fldCharType="end"/>
            </w:r>
          </w:hyperlink>
        </w:p>
        <w:p w14:paraId="08CC7A09" w14:textId="6A9B8EB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7" w:history="1">
            <w:r w:rsidRPr="00B57877">
              <w:rPr>
                <w:rStyle w:val="Hyperlink"/>
                <w:noProof/>
              </w:rPr>
              <w:t>17.3</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Collateral documents</w:t>
            </w:r>
            <w:r>
              <w:rPr>
                <w:noProof/>
                <w:webHidden/>
              </w:rPr>
              <w:tab/>
            </w:r>
            <w:r>
              <w:rPr>
                <w:noProof/>
                <w:webHidden/>
              </w:rPr>
              <w:fldChar w:fldCharType="begin"/>
            </w:r>
            <w:r>
              <w:rPr>
                <w:noProof/>
                <w:webHidden/>
              </w:rPr>
              <w:instrText xml:space="preserve"> PAGEREF _Toc181803047 \h </w:instrText>
            </w:r>
            <w:r>
              <w:rPr>
                <w:noProof/>
                <w:webHidden/>
              </w:rPr>
            </w:r>
            <w:r>
              <w:rPr>
                <w:noProof/>
                <w:webHidden/>
              </w:rPr>
              <w:fldChar w:fldCharType="separate"/>
            </w:r>
            <w:r>
              <w:rPr>
                <w:noProof/>
                <w:webHidden/>
              </w:rPr>
              <w:t>69</w:t>
            </w:r>
            <w:r>
              <w:rPr>
                <w:noProof/>
                <w:webHidden/>
              </w:rPr>
              <w:fldChar w:fldCharType="end"/>
            </w:r>
          </w:hyperlink>
        </w:p>
        <w:p w14:paraId="27725BFA" w14:textId="24AB305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8" w:history="1">
            <w:r w:rsidRPr="00B57877">
              <w:rPr>
                <w:rStyle w:val="Hyperlink"/>
                <w:caps/>
                <w:noProof/>
              </w:rPr>
              <w:t>18.</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Notices</w:t>
            </w:r>
            <w:r>
              <w:rPr>
                <w:noProof/>
                <w:webHidden/>
              </w:rPr>
              <w:tab/>
            </w:r>
            <w:r>
              <w:rPr>
                <w:noProof/>
                <w:webHidden/>
              </w:rPr>
              <w:fldChar w:fldCharType="begin"/>
            </w:r>
            <w:r>
              <w:rPr>
                <w:noProof/>
                <w:webHidden/>
              </w:rPr>
              <w:instrText xml:space="preserve"> PAGEREF _Toc181803048 \h </w:instrText>
            </w:r>
            <w:r>
              <w:rPr>
                <w:noProof/>
                <w:webHidden/>
              </w:rPr>
            </w:r>
            <w:r>
              <w:rPr>
                <w:noProof/>
                <w:webHidden/>
              </w:rPr>
              <w:fldChar w:fldCharType="separate"/>
            </w:r>
            <w:r>
              <w:rPr>
                <w:noProof/>
                <w:webHidden/>
              </w:rPr>
              <w:t>69</w:t>
            </w:r>
            <w:r>
              <w:rPr>
                <w:noProof/>
                <w:webHidden/>
              </w:rPr>
              <w:fldChar w:fldCharType="end"/>
            </w:r>
          </w:hyperlink>
        </w:p>
        <w:p w14:paraId="693F3BD7" w14:textId="44F4E0E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9" w:history="1">
            <w:r w:rsidRPr="00B57877">
              <w:rPr>
                <w:rStyle w:val="Hyperlink"/>
                <w:noProof/>
              </w:rPr>
              <w:t>18.1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Service of notices</w:t>
            </w:r>
            <w:r>
              <w:rPr>
                <w:noProof/>
                <w:webHidden/>
              </w:rPr>
              <w:tab/>
            </w:r>
            <w:r>
              <w:rPr>
                <w:noProof/>
                <w:webHidden/>
              </w:rPr>
              <w:fldChar w:fldCharType="begin"/>
            </w:r>
            <w:r>
              <w:rPr>
                <w:noProof/>
                <w:webHidden/>
              </w:rPr>
              <w:instrText xml:space="preserve"> PAGEREF _Toc181803049 \h </w:instrText>
            </w:r>
            <w:r>
              <w:rPr>
                <w:noProof/>
                <w:webHidden/>
              </w:rPr>
            </w:r>
            <w:r>
              <w:rPr>
                <w:noProof/>
                <w:webHidden/>
              </w:rPr>
              <w:fldChar w:fldCharType="separate"/>
            </w:r>
            <w:r>
              <w:rPr>
                <w:noProof/>
                <w:webHidden/>
              </w:rPr>
              <w:t>69</w:t>
            </w:r>
            <w:r>
              <w:rPr>
                <w:noProof/>
                <w:webHidden/>
              </w:rPr>
              <w:fldChar w:fldCharType="end"/>
            </w:r>
          </w:hyperlink>
        </w:p>
        <w:p w14:paraId="39E7A5E3" w14:textId="560A253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0" w:history="1">
            <w:r w:rsidRPr="00B57877">
              <w:rPr>
                <w:rStyle w:val="Hyperlink"/>
                <w:noProof/>
              </w:rPr>
              <w:t>18.2</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Receipt of notices</w:t>
            </w:r>
            <w:r>
              <w:rPr>
                <w:noProof/>
                <w:webHidden/>
              </w:rPr>
              <w:tab/>
            </w:r>
            <w:r>
              <w:rPr>
                <w:noProof/>
                <w:webHidden/>
              </w:rPr>
              <w:fldChar w:fldCharType="begin"/>
            </w:r>
            <w:r>
              <w:rPr>
                <w:noProof/>
                <w:webHidden/>
              </w:rPr>
              <w:instrText xml:space="preserve"> PAGEREF _Toc181803050 \h </w:instrText>
            </w:r>
            <w:r>
              <w:rPr>
                <w:noProof/>
                <w:webHidden/>
              </w:rPr>
            </w:r>
            <w:r>
              <w:rPr>
                <w:noProof/>
                <w:webHidden/>
              </w:rPr>
              <w:fldChar w:fldCharType="separate"/>
            </w:r>
            <w:r>
              <w:rPr>
                <w:noProof/>
                <w:webHidden/>
              </w:rPr>
              <w:t>69</w:t>
            </w:r>
            <w:r>
              <w:rPr>
                <w:noProof/>
                <w:webHidden/>
              </w:rPr>
              <w:fldChar w:fldCharType="end"/>
            </w:r>
          </w:hyperlink>
        </w:p>
        <w:p w14:paraId="06D3B5D5" w14:textId="7D877AB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1" w:history="1">
            <w:r w:rsidRPr="00B57877">
              <w:rPr>
                <w:rStyle w:val="Hyperlink"/>
                <w:noProof/>
              </w:rPr>
              <w:t>18.3</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Notices sent by more than one method of communication</w:t>
            </w:r>
            <w:r>
              <w:rPr>
                <w:noProof/>
                <w:webHidden/>
              </w:rPr>
              <w:tab/>
            </w:r>
            <w:r>
              <w:rPr>
                <w:noProof/>
                <w:webHidden/>
              </w:rPr>
              <w:fldChar w:fldCharType="begin"/>
            </w:r>
            <w:r>
              <w:rPr>
                <w:noProof/>
                <w:webHidden/>
              </w:rPr>
              <w:instrText xml:space="preserve"> PAGEREF _Toc181803051 \h </w:instrText>
            </w:r>
            <w:r>
              <w:rPr>
                <w:noProof/>
                <w:webHidden/>
              </w:rPr>
            </w:r>
            <w:r>
              <w:rPr>
                <w:noProof/>
                <w:webHidden/>
              </w:rPr>
              <w:fldChar w:fldCharType="separate"/>
            </w:r>
            <w:r>
              <w:rPr>
                <w:noProof/>
                <w:webHidden/>
              </w:rPr>
              <w:t>70</w:t>
            </w:r>
            <w:r>
              <w:rPr>
                <w:noProof/>
                <w:webHidden/>
              </w:rPr>
              <w:fldChar w:fldCharType="end"/>
            </w:r>
          </w:hyperlink>
        </w:p>
        <w:p w14:paraId="02F360FC" w14:textId="196BFC4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52" w:history="1">
            <w:r w:rsidRPr="00B57877">
              <w:rPr>
                <w:rStyle w:val="Hyperlink"/>
                <w:caps/>
                <w:noProof/>
              </w:rPr>
              <w:t>19.</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General</w:t>
            </w:r>
            <w:r>
              <w:rPr>
                <w:noProof/>
                <w:webHidden/>
              </w:rPr>
              <w:tab/>
            </w:r>
            <w:r>
              <w:rPr>
                <w:noProof/>
                <w:webHidden/>
              </w:rPr>
              <w:fldChar w:fldCharType="begin"/>
            </w:r>
            <w:r>
              <w:rPr>
                <w:noProof/>
                <w:webHidden/>
              </w:rPr>
              <w:instrText xml:space="preserve"> PAGEREF _Toc181803052 \h </w:instrText>
            </w:r>
            <w:r>
              <w:rPr>
                <w:noProof/>
                <w:webHidden/>
              </w:rPr>
            </w:r>
            <w:r>
              <w:rPr>
                <w:noProof/>
                <w:webHidden/>
              </w:rPr>
              <w:fldChar w:fldCharType="separate"/>
            </w:r>
            <w:r>
              <w:rPr>
                <w:noProof/>
                <w:webHidden/>
              </w:rPr>
              <w:t>70</w:t>
            </w:r>
            <w:r>
              <w:rPr>
                <w:noProof/>
                <w:webHidden/>
              </w:rPr>
              <w:fldChar w:fldCharType="end"/>
            </w:r>
          </w:hyperlink>
        </w:p>
        <w:p w14:paraId="4DDC444A" w14:textId="360E0B6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3" w:history="1">
            <w:r w:rsidRPr="00B57877">
              <w:rPr>
                <w:rStyle w:val="Hyperlink"/>
                <w:noProof/>
              </w:rPr>
              <w:t>19.1</w:t>
            </w:r>
            <w:r>
              <w:rPr>
                <w:rFonts w:asciiTheme="minorHAnsi" w:eastAsiaTheme="minorEastAsia" w:hAnsiTheme="minorHAnsi" w:cstheme="minorBidi"/>
                <w:noProof/>
                <w:kern w:val="2"/>
                <w:sz w:val="24"/>
                <w:lang w:eastAsia="en-AU"/>
                <w14:ligatures w14:val="standardContextual"/>
              </w:rPr>
              <w:tab/>
            </w:r>
            <w:r w:rsidRPr="00B57877">
              <w:rPr>
                <w:rStyle w:val="Hyperlink"/>
                <w:noProof/>
              </w:rPr>
              <w:t>Governing law</w:t>
            </w:r>
            <w:r>
              <w:rPr>
                <w:noProof/>
                <w:webHidden/>
              </w:rPr>
              <w:tab/>
            </w:r>
            <w:r>
              <w:rPr>
                <w:noProof/>
                <w:webHidden/>
              </w:rPr>
              <w:fldChar w:fldCharType="begin"/>
            </w:r>
            <w:r>
              <w:rPr>
                <w:noProof/>
                <w:webHidden/>
              </w:rPr>
              <w:instrText xml:space="preserve"> PAGEREF _Toc181803053 \h </w:instrText>
            </w:r>
            <w:r>
              <w:rPr>
                <w:noProof/>
                <w:webHidden/>
              </w:rPr>
            </w:r>
            <w:r>
              <w:rPr>
                <w:noProof/>
                <w:webHidden/>
              </w:rPr>
              <w:fldChar w:fldCharType="separate"/>
            </w:r>
            <w:r>
              <w:rPr>
                <w:noProof/>
                <w:webHidden/>
              </w:rPr>
              <w:t>70</w:t>
            </w:r>
            <w:r>
              <w:rPr>
                <w:noProof/>
                <w:webHidden/>
              </w:rPr>
              <w:fldChar w:fldCharType="end"/>
            </w:r>
          </w:hyperlink>
        </w:p>
        <w:p w14:paraId="1634B330" w14:textId="22D2A3E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4" w:history="1">
            <w:r w:rsidRPr="00B57877">
              <w:rPr>
                <w:rStyle w:val="Hyperlink"/>
                <w:noProof/>
              </w:rPr>
              <w:t>19.2</w:t>
            </w:r>
            <w:r>
              <w:rPr>
                <w:rFonts w:asciiTheme="minorHAnsi" w:eastAsiaTheme="minorEastAsia" w:hAnsiTheme="minorHAnsi" w:cstheme="minorBidi"/>
                <w:noProof/>
                <w:kern w:val="2"/>
                <w:sz w:val="24"/>
                <w:lang w:eastAsia="en-AU"/>
                <w14:ligatures w14:val="standardContextual"/>
              </w:rPr>
              <w:tab/>
            </w:r>
            <w:r w:rsidRPr="00B57877">
              <w:rPr>
                <w:rStyle w:val="Hyperlink"/>
                <w:noProof/>
              </w:rPr>
              <w:t>Jurisdiction</w:t>
            </w:r>
            <w:r>
              <w:rPr>
                <w:noProof/>
                <w:webHidden/>
              </w:rPr>
              <w:tab/>
            </w:r>
            <w:r>
              <w:rPr>
                <w:noProof/>
                <w:webHidden/>
              </w:rPr>
              <w:fldChar w:fldCharType="begin"/>
            </w:r>
            <w:r>
              <w:rPr>
                <w:noProof/>
                <w:webHidden/>
              </w:rPr>
              <w:instrText xml:space="preserve"> PAGEREF _Toc181803054 \h </w:instrText>
            </w:r>
            <w:r>
              <w:rPr>
                <w:noProof/>
                <w:webHidden/>
              </w:rPr>
            </w:r>
            <w:r>
              <w:rPr>
                <w:noProof/>
                <w:webHidden/>
              </w:rPr>
              <w:fldChar w:fldCharType="separate"/>
            </w:r>
            <w:r>
              <w:rPr>
                <w:noProof/>
                <w:webHidden/>
              </w:rPr>
              <w:t>70</w:t>
            </w:r>
            <w:r>
              <w:rPr>
                <w:noProof/>
                <w:webHidden/>
              </w:rPr>
              <w:fldChar w:fldCharType="end"/>
            </w:r>
          </w:hyperlink>
        </w:p>
        <w:p w14:paraId="7ECAFCEB" w14:textId="4AF5BDE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5" w:history="1">
            <w:r w:rsidRPr="00B57877">
              <w:rPr>
                <w:rStyle w:val="Hyperlink"/>
                <w:noProof/>
              </w:rPr>
              <w:t>19.3</w:t>
            </w:r>
            <w:r>
              <w:rPr>
                <w:rFonts w:asciiTheme="minorHAnsi" w:eastAsiaTheme="minorEastAsia" w:hAnsiTheme="minorHAnsi" w:cstheme="minorBidi"/>
                <w:noProof/>
                <w:kern w:val="2"/>
                <w:sz w:val="24"/>
                <w:lang w:eastAsia="en-AU"/>
                <w14:ligatures w14:val="standardContextual"/>
              </w:rPr>
              <w:tab/>
            </w:r>
            <w:r w:rsidRPr="00B57877">
              <w:rPr>
                <w:rStyle w:val="Hyperlink"/>
                <w:noProof/>
              </w:rPr>
              <w:t>Amendments</w:t>
            </w:r>
            <w:r>
              <w:rPr>
                <w:noProof/>
                <w:webHidden/>
              </w:rPr>
              <w:tab/>
            </w:r>
            <w:r>
              <w:rPr>
                <w:noProof/>
                <w:webHidden/>
              </w:rPr>
              <w:fldChar w:fldCharType="begin"/>
            </w:r>
            <w:r>
              <w:rPr>
                <w:noProof/>
                <w:webHidden/>
              </w:rPr>
              <w:instrText xml:space="preserve"> PAGEREF _Toc181803055 \h </w:instrText>
            </w:r>
            <w:r>
              <w:rPr>
                <w:noProof/>
                <w:webHidden/>
              </w:rPr>
            </w:r>
            <w:r>
              <w:rPr>
                <w:noProof/>
                <w:webHidden/>
              </w:rPr>
              <w:fldChar w:fldCharType="separate"/>
            </w:r>
            <w:r>
              <w:rPr>
                <w:noProof/>
                <w:webHidden/>
              </w:rPr>
              <w:t>70</w:t>
            </w:r>
            <w:r>
              <w:rPr>
                <w:noProof/>
                <w:webHidden/>
              </w:rPr>
              <w:fldChar w:fldCharType="end"/>
            </w:r>
          </w:hyperlink>
        </w:p>
        <w:p w14:paraId="4C55C452" w14:textId="5F8CFD8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6" w:history="1">
            <w:r w:rsidRPr="00B57877">
              <w:rPr>
                <w:rStyle w:val="Hyperlink"/>
                <w:noProof/>
              </w:rPr>
              <w:t>19.4</w:t>
            </w:r>
            <w:r>
              <w:rPr>
                <w:rFonts w:asciiTheme="minorHAnsi" w:eastAsiaTheme="minorEastAsia" w:hAnsiTheme="minorHAnsi" w:cstheme="minorBidi"/>
                <w:noProof/>
                <w:kern w:val="2"/>
                <w:sz w:val="24"/>
                <w:lang w:eastAsia="en-AU"/>
                <w14:ligatures w14:val="standardContextual"/>
              </w:rPr>
              <w:tab/>
            </w:r>
            <w:r w:rsidRPr="00B57877">
              <w:rPr>
                <w:rStyle w:val="Hyperlink"/>
                <w:noProof/>
              </w:rPr>
              <w:t>Waiver</w:t>
            </w:r>
            <w:r>
              <w:rPr>
                <w:noProof/>
                <w:webHidden/>
              </w:rPr>
              <w:tab/>
            </w:r>
            <w:r>
              <w:rPr>
                <w:noProof/>
                <w:webHidden/>
              </w:rPr>
              <w:fldChar w:fldCharType="begin"/>
            </w:r>
            <w:r>
              <w:rPr>
                <w:noProof/>
                <w:webHidden/>
              </w:rPr>
              <w:instrText xml:space="preserve"> PAGEREF _Toc181803056 \h </w:instrText>
            </w:r>
            <w:r>
              <w:rPr>
                <w:noProof/>
                <w:webHidden/>
              </w:rPr>
            </w:r>
            <w:r>
              <w:rPr>
                <w:noProof/>
                <w:webHidden/>
              </w:rPr>
              <w:fldChar w:fldCharType="separate"/>
            </w:r>
            <w:r>
              <w:rPr>
                <w:noProof/>
                <w:webHidden/>
              </w:rPr>
              <w:t>70</w:t>
            </w:r>
            <w:r>
              <w:rPr>
                <w:noProof/>
                <w:webHidden/>
              </w:rPr>
              <w:fldChar w:fldCharType="end"/>
            </w:r>
          </w:hyperlink>
        </w:p>
        <w:p w14:paraId="11596EDC" w14:textId="7F1F8F5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7" w:history="1">
            <w:r w:rsidRPr="00B57877">
              <w:rPr>
                <w:rStyle w:val="Hyperlink"/>
                <w:noProof/>
              </w:rPr>
              <w:t>19.5</w:t>
            </w:r>
            <w:r>
              <w:rPr>
                <w:rFonts w:asciiTheme="minorHAnsi" w:eastAsiaTheme="minorEastAsia" w:hAnsiTheme="minorHAnsi" w:cstheme="minorBidi"/>
                <w:noProof/>
                <w:kern w:val="2"/>
                <w:sz w:val="24"/>
                <w:lang w:eastAsia="en-AU"/>
                <w14:ligatures w14:val="standardContextual"/>
              </w:rPr>
              <w:tab/>
            </w:r>
            <w:r w:rsidRPr="00B57877">
              <w:rPr>
                <w:rStyle w:val="Hyperlink"/>
                <w:noProof/>
              </w:rPr>
              <w:t>Further acts and documents</w:t>
            </w:r>
            <w:r>
              <w:rPr>
                <w:noProof/>
                <w:webHidden/>
              </w:rPr>
              <w:tab/>
            </w:r>
            <w:r>
              <w:rPr>
                <w:noProof/>
                <w:webHidden/>
              </w:rPr>
              <w:fldChar w:fldCharType="begin"/>
            </w:r>
            <w:r>
              <w:rPr>
                <w:noProof/>
                <w:webHidden/>
              </w:rPr>
              <w:instrText xml:space="preserve"> PAGEREF _Toc181803057 \h </w:instrText>
            </w:r>
            <w:r>
              <w:rPr>
                <w:noProof/>
                <w:webHidden/>
              </w:rPr>
            </w:r>
            <w:r>
              <w:rPr>
                <w:noProof/>
                <w:webHidden/>
              </w:rPr>
              <w:fldChar w:fldCharType="separate"/>
            </w:r>
            <w:r>
              <w:rPr>
                <w:noProof/>
                <w:webHidden/>
              </w:rPr>
              <w:t>71</w:t>
            </w:r>
            <w:r>
              <w:rPr>
                <w:noProof/>
                <w:webHidden/>
              </w:rPr>
              <w:fldChar w:fldCharType="end"/>
            </w:r>
          </w:hyperlink>
        </w:p>
        <w:p w14:paraId="2EFEA512" w14:textId="3E8A2C1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8" w:history="1">
            <w:r w:rsidRPr="00B57877">
              <w:rPr>
                <w:rStyle w:val="Hyperlink"/>
                <w:noProof/>
              </w:rPr>
              <w:t>19.6</w:t>
            </w:r>
            <w:r>
              <w:rPr>
                <w:rFonts w:asciiTheme="minorHAnsi" w:eastAsiaTheme="minorEastAsia" w:hAnsiTheme="minorHAnsi" w:cstheme="minorBidi"/>
                <w:noProof/>
                <w:kern w:val="2"/>
                <w:sz w:val="24"/>
                <w:lang w:eastAsia="en-AU"/>
                <w14:ligatures w14:val="standardContextual"/>
              </w:rPr>
              <w:tab/>
            </w:r>
            <w:r w:rsidRPr="00B57877">
              <w:rPr>
                <w:rStyle w:val="Hyperlink"/>
                <w:noProof/>
              </w:rPr>
              <w:t>Assignment</w:t>
            </w:r>
            <w:r>
              <w:rPr>
                <w:noProof/>
                <w:webHidden/>
              </w:rPr>
              <w:tab/>
            </w:r>
            <w:r>
              <w:rPr>
                <w:noProof/>
                <w:webHidden/>
              </w:rPr>
              <w:fldChar w:fldCharType="begin"/>
            </w:r>
            <w:r>
              <w:rPr>
                <w:noProof/>
                <w:webHidden/>
              </w:rPr>
              <w:instrText xml:space="preserve"> PAGEREF _Toc181803058 \h </w:instrText>
            </w:r>
            <w:r>
              <w:rPr>
                <w:noProof/>
                <w:webHidden/>
              </w:rPr>
            </w:r>
            <w:r>
              <w:rPr>
                <w:noProof/>
                <w:webHidden/>
              </w:rPr>
              <w:fldChar w:fldCharType="separate"/>
            </w:r>
            <w:r>
              <w:rPr>
                <w:noProof/>
                <w:webHidden/>
              </w:rPr>
              <w:t>71</w:t>
            </w:r>
            <w:r>
              <w:rPr>
                <w:noProof/>
                <w:webHidden/>
              </w:rPr>
              <w:fldChar w:fldCharType="end"/>
            </w:r>
          </w:hyperlink>
        </w:p>
        <w:p w14:paraId="7A0F7163" w14:textId="6FFEFCE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9" w:history="1">
            <w:r w:rsidRPr="00B57877">
              <w:rPr>
                <w:rStyle w:val="Hyperlink"/>
                <w:noProof/>
              </w:rPr>
              <w:t>19.7</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 representation or reliance</w:t>
            </w:r>
            <w:r>
              <w:rPr>
                <w:noProof/>
                <w:webHidden/>
              </w:rPr>
              <w:tab/>
            </w:r>
            <w:r>
              <w:rPr>
                <w:noProof/>
                <w:webHidden/>
              </w:rPr>
              <w:fldChar w:fldCharType="begin"/>
            </w:r>
            <w:r>
              <w:rPr>
                <w:noProof/>
                <w:webHidden/>
              </w:rPr>
              <w:instrText xml:space="preserve"> PAGEREF _Toc181803059 \h </w:instrText>
            </w:r>
            <w:r>
              <w:rPr>
                <w:noProof/>
                <w:webHidden/>
              </w:rPr>
            </w:r>
            <w:r>
              <w:rPr>
                <w:noProof/>
                <w:webHidden/>
              </w:rPr>
              <w:fldChar w:fldCharType="separate"/>
            </w:r>
            <w:r>
              <w:rPr>
                <w:noProof/>
                <w:webHidden/>
              </w:rPr>
              <w:t>71</w:t>
            </w:r>
            <w:r>
              <w:rPr>
                <w:noProof/>
                <w:webHidden/>
              </w:rPr>
              <w:fldChar w:fldCharType="end"/>
            </w:r>
          </w:hyperlink>
        </w:p>
        <w:p w14:paraId="3D7DD89A" w14:textId="3F7F264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0" w:history="1">
            <w:r w:rsidRPr="00B57877">
              <w:rPr>
                <w:rStyle w:val="Hyperlink"/>
                <w:noProof/>
              </w:rPr>
              <w:t>19.8</w:t>
            </w:r>
            <w:r>
              <w:rPr>
                <w:rFonts w:asciiTheme="minorHAnsi" w:eastAsiaTheme="minorEastAsia" w:hAnsiTheme="minorHAnsi" w:cstheme="minorBidi"/>
                <w:noProof/>
                <w:kern w:val="2"/>
                <w:sz w:val="24"/>
                <w:lang w:eastAsia="en-AU"/>
                <w14:ligatures w14:val="standardContextual"/>
              </w:rPr>
              <w:tab/>
            </w:r>
            <w:r w:rsidRPr="00B57877">
              <w:rPr>
                <w:rStyle w:val="Hyperlink"/>
                <w:noProof/>
              </w:rPr>
              <w:t>Expenses</w:t>
            </w:r>
            <w:r>
              <w:rPr>
                <w:noProof/>
                <w:webHidden/>
              </w:rPr>
              <w:tab/>
            </w:r>
            <w:r>
              <w:rPr>
                <w:noProof/>
                <w:webHidden/>
              </w:rPr>
              <w:fldChar w:fldCharType="begin"/>
            </w:r>
            <w:r>
              <w:rPr>
                <w:noProof/>
                <w:webHidden/>
              </w:rPr>
              <w:instrText xml:space="preserve"> PAGEREF _Toc181803060 \h </w:instrText>
            </w:r>
            <w:r>
              <w:rPr>
                <w:noProof/>
                <w:webHidden/>
              </w:rPr>
            </w:r>
            <w:r>
              <w:rPr>
                <w:noProof/>
                <w:webHidden/>
              </w:rPr>
              <w:fldChar w:fldCharType="separate"/>
            </w:r>
            <w:r>
              <w:rPr>
                <w:noProof/>
                <w:webHidden/>
              </w:rPr>
              <w:t>71</w:t>
            </w:r>
            <w:r>
              <w:rPr>
                <w:noProof/>
                <w:webHidden/>
              </w:rPr>
              <w:fldChar w:fldCharType="end"/>
            </w:r>
          </w:hyperlink>
        </w:p>
        <w:p w14:paraId="1FEB6CAE" w14:textId="04ADB9A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1" w:history="1">
            <w:r w:rsidRPr="00B57877">
              <w:rPr>
                <w:rStyle w:val="Hyperlink"/>
                <w:noProof/>
              </w:rPr>
              <w:t>19.9</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Entire agreement</w:t>
            </w:r>
            <w:r>
              <w:rPr>
                <w:noProof/>
                <w:webHidden/>
              </w:rPr>
              <w:tab/>
            </w:r>
            <w:r>
              <w:rPr>
                <w:noProof/>
                <w:webHidden/>
              </w:rPr>
              <w:fldChar w:fldCharType="begin"/>
            </w:r>
            <w:r>
              <w:rPr>
                <w:noProof/>
                <w:webHidden/>
              </w:rPr>
              <w:instrText xml:space="preserve"> PAGEREF _Toc181803061 \h </w:instrText>
            </w:r>
            <w:r>
              <w:rPr>
                <w:noProof/>
                <w:webHidden/>
              </w:rPr>
            </w:r>
            <w:r>
              <w:rPr>
                <w:noProof/>
                <w:webHidden/>
              </w:rPr>
              <w:fldChar w:fldCharType="separate"/>
            </w:r>
            <w:r>
              <w:rPr>
                <w:noProof/>
                <w:webHidden/>
              </w:rPr>
              <w:t>71</w:t>
            </w:r>
            <w:r>
              <w:rPr>
                <w:noProof/>
                <w:webHidden/>
              </w:rPr>
              <w:fldChar w:fldCharType="end"/>
            </w:r>
          </w:hyperlink>
        </w:p>
        <w:p w14:paraId="25B515CC" w14:textId="68EB178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2" w:history="1">
            <w:r w:rsidRPr="00B57877">
              <w:rPr>
                <w:rStyle w:val="Hyperlink"/>
                <w:noProof/>
              </w:rPr>
              <w:t>19.10</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_Toc181803062 \h </w:instrText>
            </w:r>
            <w:r>
              <w:rPr>
                <w:noProof/>
                <w:webHidden/>
              </w:rPr>
            </w:r>
            <w:r>
              <w:rPr>
                <w:noProof/>
                <w:webHidden/>
              </w:rPr>
              <w:fldChar w:fldCharType="separate"/>
            </w:r>
            <w:r>
              <w:rPr>
                <w:noProof/>
                <w:webHidden/>
              </w:rPr>
              <w:t>71</w:t>
            </w:r>
            <w:r>
              <w:rPr>
                <w:noProof/>
                <w:webHidden/>
              </w:rPr>
              <w:fldChar w:fldCharType="end"/>
            </w:r>
          </w:hyperlink>
        </w:p>
        <w:p w14:paraId="2F11EAA2" w14:textId="1E6A769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3" w:history="1">
            <w:r w:rsidRPr="00B57877">
              <w:rPr>
                <w:rStyle w:val="Hyperlink"/>
                <w:noProof/>
              </w:rPr>
              <w:t>19.11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Severance</w:t>
            </w:r>
            <w:r>
              <w:rPr>
                <w:noProof/>
                <w:webHidden/>
              </w:rPr>
              <w:tab/>
            </w:r>
            <w:r>
              <w:rPr>
                <w:noProof/>
                <w:webHidden/>
              </w:rPr>
              <w:fldChar w:fldCharType="begin"/>
            </w:r>
            <w:r>
              <w:rPr>
                <w:noProof/>
                <w:webHidden/>
              </w:rPr>
              <w:instrText xml:space="preserve"> PAGEREF _Toc181803063 \h </w:instrText>
            </w:r>
            <w:r>
              <w:rPr>
                <w:noProof/>
                <w:webHidden/>
              </w:rPr>
            </w:r>
            <w:r>
              <w:rPr>
                <w:noProof/>
                <w:webHidden/>
              </w:rPr>
              <w:fldChar w:fldCharType="separate"/>
            </w:r>
            <w:r>
              <w:rPr>
                <w:noProof/>
                <w:webHidden/>
              </w:rPr>
              <w:t>71</w:t>
            </w:r>
            <w:r>
              <w:rPr>
                <w:noProof/>
                <w:webHidden/>
              </w:rPr>
              <w:fldChar w:fldCharType="end"/>
            </w:r>
          </w:hyperlink>
        </w:p>
        <w:p w14:paraId="5D63132E" w14:textId="1B5F3D8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4" w:history="1">
            <w:r w:rsidRPr="00B57877">
              <w:rPr>
                <w:rStyle w:val="Hyperlink"/>
                <w:noProof/>
              </w:rPr>
              <w:t>19.12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Electronic signature</w:t>
            </w:r>
            <w:r>
              <w:rPr>
                <w:noProof/>
                <w:webHidden/>
              </w:rPr>
              <w:tab/>
            </w:r>
            <w:r>
              <w:rPr>
                <w:noProof/>
                <w:webHidden/>
              </w:rPr>
              <w:fldChar w:fldCharType="begin"/>
            </w:r>
            <w:r>
              <w:rPr>
                <w:noProof/>
                <w:webHidden/>
              </w:rPr>
              <w:instrText xml:space="preserve"> PAGEREF _Toc181803064 \h </w:instrText>
            </w:r>
            <w:r>
              <w:rPr>
                <w:noProof/>
                <w:webHidden/>
              </w:rPr>
            </w:r>
            <w:r>
              <w:rPr>
                <w:noProof/>
                <w:webHidden/>
              </w:rPr>
              <w:fldChar w:fldCharType="separate"/>
            </w:r>
            <w:r>
              <w:rPr>
                <w:noProof/>
                <w:webHidden/>
              </w:rPr>
              <w:t>72</w:t>
            </w:r>
            <w:r>
              <w:rPr>
                <w:noProof/>
                <w:webHidden/>
              </w:rPr>
              <w:fldChar w:fldCharType="end"/>
            </w:r>
          </w:hyperlink>
        </w:p>
        <w:p w14:paraId="3CE3ACBE" w14:textId="4EDBC5C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5" w:history="1">
            <w:r w:rsidRPr="00B57877">
              <w:rPr>
                <w:rStyle w:val="Hyperlink"/>
                <w:noProof/>
              </w:rPr>
              <w:t>19.13</w:t>
            </w:r>
            <w:r>
              <w:rPr>
                <w:rFonts w:asciiTheme="minorHAnsi" w:eastAsiaTheme="minorEastAsia" w:hAnsiTheme="minorHAnsi" w:cstheme="minorBidi"/>
                <w:noProof/>
                <w:kern w:val="2"/>
                <w:sz w:val="24"/>
                <w:lang w:eastAsia="en-AU"/>
                <w14:ligatures w14:val="standardContextual"/>
              </w:rPr>
              <w:tab/>
            </w:r>
            <w:r w:rsidRPr="00B57877">
              <w:rPr>
                <w:rStyle w:val="Hyperlink"/>
                <w:noProof/>
              </w:rPr>
              <w:t>Electronic exchange</w:t>
            </w:r>
            <w:r>
              <w:rPr>
                <w:noProof/>
                <w:webHidden/>
              </w:rPr>
              <w:tab/>
            </w:r>
            <w:r>
              <w:rPr>
                <w:noProof/>
                <w:webHidden/>
              </w:rPr>
              <w:fldChar w:fldCharType="begin"/>
            </w:r>
            <w:r>
              <w:rPr>
                <w:noProof/>
                <w:webHidden/>
              </w:rPr>
              <w:instrText xml:space="preserve"> PAGEREF _Toc181803065 \h </w:instrText>
            </w:r>
            <w:r>
              <w:rPr>
                <w:noProof/>
                <w:webHidden/>
              </w:rPr>
            </w:r>
            <w:r>
              <w:rPr>
                <w:noProof/>
                <w:webHidden/>
              </w:rPr>
              <w:fldChar w:fldCharType="separate"/>
            </w:r>
            <w:r>
              <w:rPr>
                <w:noProof/>
                <w:webHidden/>
              </w:rPr>
              <w:t>72</w:t>
            </w:r>
            <w:r>
              <w:rPr>
                <w:noProof/>
                <w:webHidden/>
              </w:rPr>
              <w:fldChar w:fldCharType="end"/>
            </w:r>
          </w:hyperlink>
        </w:p>
        <w:p w14:paraId="0566D77C" w14:textId="082EEB7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6" w:history="1">
            <w:r w:rsidRPr="00B57877">
              <w:rPr>
                <w:rStyle w:val="Hyperlink"/>
                <w:noProof/>
              </w:rPr>
              <w:t>19.14</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Counterparts</w:t>
            </w:r>
            <w:r>
              <w:rPr>
                <w:noProof/>
                <w:webHidden/>
              </w:rPr>
              <w:tab/>
            </w:r>
            <w:r>
              <w:rPr>
                <w:noProof/>
                <w:webHidden/>
              </w:rPr>
              <w:fldChar w:fldCharType="begin"/>
            </w:r>
            <w:r>
              <w:rPr>
                <w:noProof/>
                <w:webHidden/>
              </w:rPr>
              <w:instrText xml:space="preserve"> PAGEREF _Toc181803066 \h </w:instrText>
            </w:r>
            <w:r>
              <w:rPr>
                <w:noProof/>
                <w:webHidden/>
              </w:rPr>
            </w:r>
            <w:r>
              <w:rPr>
                <w:noProof/>
                <w:webHidden/>
              </w:rPr>
              <w:fldChar w:fldCharType="separate"/>
            </w:r>
            <w:r>
              <w:rPr>
                <w:noProof/>
                <w:webHidden/>
              </w:rPr>
              <w:t>72</w:t>
            </w:r>
            <w:r>
              <w:rPr>
                <w:noProof/>
                <w:webHidden/>
              </w:rPr>
              <w:fldChar w:fldCharType="end"/>
            </w:r>
          </w:hyperlink>
        </w:p>
        <w:p w14:paraId="55655715" w14:textId="75DF35B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7" w:history="1">
            <w:r w:rsidRPr="00B57877">
              <w:rPr>
                <w:rStyle w:val="Hyperlink"/>
                <w:noProof/>
              </w:rPr>
              <w:t>Schedule 1 - Contract Particulars</w:t>
            </w:r>
            <w:r>
              <w:rPr>
                <w:noProof/>
                <w:webHidden/>
              </w:rPr>
              <w:tab/>
            </w:r>
            <w:r>
              <w:rPr>
                <w:noProof/>
                <w:webHidden/>
              </w:rPr>
              <w:fldChar w:fldCharType="begin"/>
            </w:r>
            <w:r>
              <w:rPr>
                <w:noProof/>
                <w:webHidden/>
              </w:rPr>
              <w:instrText xml:space="preserve"> PAGEREF _Toc181803067 \h </w:instrText>
            </w:r>
            <w:r>
              <w:rPr>
                <w:noProof/>
                <w:webHidden/>
              </w:rPr>
            </w:r>
            <w:r>
              <w:rPr>
                <w:noProof/>
                <w:webHidden/>
              </w:rPr>
              <w:fldChar w:fldCharType="separate"/>
            </w:r>
            <w:r>
              <w:rPr>
                <w:noProof/>
                <w:webHidden/>
              </w:rPr>
              <w:t>73</w:t>
            </w:r>
            <w:r>
              <w:rPr>
                <w:noProof/>
                <w:webHidden/>
              </w:rPr>
              <w:fldChar w:fldCharType="end"/>
            </w:r>
          </w:hyperlink>
        </w:p>
        <w:p w14:paraId="2BCAB2D2" w14:textId="04A8EE8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8" w:history="1">
            <w:r w:rsidRPr="00B57877">
              <w:rPr>
                <w:rStyle w:val="Hyperlink"/>
                <w:noProof/>
              </w:rPr>
              <w:t>Schedule 2 - Pricing Schedule</w:t>
            </w:r>
            <w:r>
              <w:rPr>
                <w:noProof/>
                <w:webHidden/>
              </w:rPr>
              <w:tab/>
            </w:r>
            <w:r>
              <w:rPr>
                <w:noProof/>
                <w:webHidden/>
              </w:rPr>
              <w:fldChar w:fldCharType="begin"/>
            </w:r>
            <w:r>
              <w:rPr>
                <w:noProof/>
                <w:webHidden/>
              </w:rPr>
              <w:instrText xml:space="preserve"> PAGEREF _Toc181803068 \h </w:instrText>
            </w:r>
            <w:r>
              <w:rPr>
                <w:noProof/>
                <w:webHidden/>
              </w:rPr>
            </w:r>
            <w:r>
              <w:rPr>
                <w:noProof/>
                <w:webHidden/>
              </w:rPr>
              <w:fldChar w:fldCharType="separate"/>
            </w:r>
            <w:r>
              <w:rPr>
                <w:noProof/>
                <w:webHidden/>
              </w:rPr>
              <w:t>82</w:t>
            </w:r>
            <w:r>
              <w:rPr>
                <w:noProof/>
                <w:webHidden/>
              </w:rPr>
              <w:fldChar w:fldCharType="end"/>
            </w:r>
          </w:hyperlink>
        </w:p>
        <w:p w14:paraId="1A3AF53D" w14:textId="30E13F9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9" w:history="1">
            <w:r w:rsidRPr="00B57877">
              <w:rPr>
                <w:rStyle w:val="Hyperlink"/>
                <w:noProof/>
              </w:rPr>
              <w:t>Schedule 3 - Milestone Schedule</w:t>
            </w:r>
            <w:r>
              <w:rPr>
                <w:noProof/>
                <w:webHidden/>
              </w:rPr>
              <w:tab/>
            </w:r>
            <w:r>
              <w:rPr>
                <w:noProof/>
                <w:webHidden/>
              </w:rPr>
              <w:fldChar w:fldCharType="begin"/>
            </w:r>
            <w:r>
              <w:rPr>
                <w:noProof/>
                <w:webHidden/>
              </w:rPr>
              <w:instrText xml:space="preserve"> PAGEREF _Toc181803069 \h </w:instrText>
            </w:r>
            <w:r>
              <w:rPr>
                <w:noProof/>
                <w:webHidden/>
              </w:rPr>
            </w:r>
            <w:r>
              <w:rPr>
                <w:noProof/>
                <w:webHidden/>
              </w:rPr>
              <w:fldChar w:fldCharType="separate"/>
            </w:r>
            <w:r>
              <w:rPr>
                <w:noProof/>
                <w:webHidden/>
              </w:rPr>
              <w:t>84</w:t>
            </w:r>
            <w:r>
              <w:rPr>
                <w:noProof/>
                <w:webHidden/>
              </w:rPr>
              <w:fldChar w:fldCharType="end"/>
            </w:r>
          </w:hyperlink>
        </w:p>
        <w:p w14:paraId="62DEDB8E" w14:textId="052E050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0" w:history="1">
            <w:r w:rsidRPr="00B57877">
              <w:rPr>
                <w:rStyle w:val="Hyperlink"/>
                <w:noProof/>
              </w:rPr>
              <w:t>Schedule 4 - Supply Scope</w:t>
            </w:r>
            <w:r>
              <w:rPr>
                <w:noProof/>
                <w:webHidden/>
              </w:rPr>
              <w:tab/>
            </w:r>
            <w:r>
              <w:rPr>
                <w:noProof/>
                <w:webHidden/>
              </w:rPr>
              <w:fldChar w:fldCharType="begin"/>
            </w:r>
            <w:r>
              <w:rPr>
                <w:noProof/>
                <w:webHidden/>
              </w:rPr>
              <w:instrText xml:space="preserve"> PAGEREF _Toc181803070 \h </w:instrText>
            </w:r>
            <w:r>
              <w:rPr>
                <w:noProof/>
                <w:webHidden/>
              </w:rPr>
            </w:r>
            <w:r>
              <w:rPr>
                <w:noProof/>
                <w:webHidden/>
              </w:rPr>
              <w:fldChar w:fldCharType="separate"/>
            </w:r>
            <w:r>
              <w:rPr>
                <w:noProof/>
                <w:webHidden/>
              </w:rPr>
              <w:t>85</w:t>
            </w:r>
            <w:r>
              <w:rPr>
                <w:noProof/>
                <w:webHidden/>
              </w:rPr>
              <w:fldChar w:fldCharType="end"/>
            </w:r>
          </w:hyperlink>
        </w:p>
        <w:p w14:paraId="1A99D1D8" w14:textId="27327147"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1" w:history="1">
            <w:r w:rsidRPr="00B57877">
              <w:rPr>
                <w:rStyle w:val="Hyperlink"/>
                <w:noProof/>
              </w:rPr>
              <w:t>Schedule 5 - Project Specific Additional Conditions</w:t>
            </w:r>
            <w:r>
              <w:rPr>
                <w:noProof/>
                <w:webHidden/>
              </w:rPr>
              <w:tab/>
            </w:r>
            <w:r>
              <w:rPr>
                <w:noProof/>
                <w:webHidden/>
              </w:rPr>
              <w:fldChar w:fldCharType="begin"/>
            </w:r>
            <w:r>
              <w:rPr>
                <w:noProof/>
                <w:webHidden/>
              </w:rPr>
              <w:instrText xml:space="preserve"> PAGEREF _Toc181803071 \h </w:instrText>
            </w:r>
            <w:r>
              <w:rPr>
                <w:noProof/>
                <w:webHidden/>
              </w:rPr>
            </w:r>
            <w:r>
              <w:rPr>
                <w:noProof/>
                <w:webHidden/>
              </w:rPr>
              <w:fldChar w:fldCharType="separate"/>
            </w:r>
            <w:r>
              <w:rPr>
                <w:noProof/>
                <w:webHidden/>
              </w:rPr>
              <w:t>86</w:t>
            </w:r>
            <w:r>
              <w:rPr>
                <w:noProof/>
                <w:webHidden/>
              </w:rPr>
              <w:fldChar w:fldCharType="end"/>
            </w:r>
          </w:hyperlink>
        </w:p>
        <w:p w14:paraId="1A141D98" w14:textId="077683A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2" w:history="1">
            <w:r w:rsidRPr="00B57877">
              <w:rPr>
                <w:rStyle w:val="Hyperlink"/>
                <w:noProof/>
              </w:rPr>
              <w:t>Schedule 6 - Advance Payment</w:t>
            </w:r>
            <w:r>
              <w:rPr>
                <w:noProof/>
                <w:webHidden/>
              </w:rPr>
              <w:tab/>
            </w:r>
            <w:r>
              <w:rPr>
                <w:noProof/>
                <w:webHidden/>
              </w:rPr>
              <w:fldChar w:fldCharType="begin"/>
            </w:r>
            <w:r>
              <w:rPr>
                <w:noProof/>
                <w:webHidden/>
              </w:rPr>
              <w:instrText xml:space="preserve"> PAGEREF _Toc181803072 \h </w:instrText>
            </w:r>
            <w:r>
              <w:rPr>
                <w:noProof/>
                <w:webHidden/>
              </w:rPr>
            </w:r>
            <w:r>
              <w:rPr>
                <w:noProof/>
                <w:webHidden/>
              </w:rPr>
              <w:fldChar w:fldCharType="separate"/>
            </w:r>
            <w:r>
              <w:rPr>
                <w:noProof/>
                <w:webHidden/>
              </w:rPr>
              <w:t>87</w:t>
            </w:r>
            <w:r>
              <w:rPr>
                <w:noProof/>
                <w:webHidden/>
              </w:rPr>
              <w:fldChar w:fldCharType="end"/>
            </w:r>
          </w:hyperlink>
        </w:p>
        <w:p w14:paraId="10C006B2" w14:textId="4EA448F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3" w:history="1">
            <w:r w:rsidRPr="00B57877">
              <w:rPr>
                <w:rStyle w:val="Hyperlink"/>
                <w:noProof/>
              </w:rPr>
              <w:t>Schedule 7 - Insurance Schedule</w:t>
            </w:r>
            <w:r>
              <w:rPr>
                <w:noProof/>
                <w:webHidden/>
              </w:rPr>
              <w:tab/>
            </w:r>
            <w:r>
              <w:rPr>
                <w:noProof/>
                <w:webHidden/>
              </w:rPr>
              <w:fldChar w:fldCharType="begin"/>
            </w:r>
            <w:r>
              <w:rPr>
                <w:noProof/>
                <w:webHidden/>
              </w:rPr>
              <w:instrText xml:space="preserve"> PAGEREF _Toc181803073 \h </w:instrText>
            </w:r>
            <w:r>
              <w:rPr>
                <w:noProof/>
                <w:webHidden/>
              </w:rPr>
            </w:r>
            <w:r>
              <w:rPr>
                <w:noProof/>
                <w:webHidden/>
              </w:rPr>
              <w:fldChar w:fldCharType="separate"/>
            </w:r>
            <w:r>
              <w:rPr>
                <w:noProof/>
                <w:webHidden/>
              </w:rPr>
              <w:t>88</w:t>
            </w:r>
            <w:r>
              <w:rPr>
                <w:noProof/>
                <w:webHidden/>
              </w:rPr>
              <w:fldChar w:fldCharType="end"/>
            </w:r>
          </w:hyperlink>
        </w:p>
        <w:p w14:paraId="31CD902A" w14:textId="178A529E"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4" w:history="1">
            <w:r w:rsidRPr="00B57877">
              <w:rPr>
                <w:rStyle w:val="Hyperlink"/>
                <w:noProof/>
              </w:rPr>
              <w:t>Schedule 8 - Design Schedule</w:t>
            </w:r>
            <w:r>
              <w:rPr>
                <w:noProof/>
                <w:webHidden/>
              </w:rPr>
              <w:tab/>
            </w:r>
            <w:r>
              <w:rPr>
                <w:noProof/>
                <w:webHidden/>
              </w:rPr>
              <w:fldChar w:fldCharType="begin"/>
            </w:r>
            <w:r>
              <w:rPr>
                <w:noProof/>
                <w:webHidden/>
              </w:rPr>
              <w:instrText xml:space="preserve"> PAGEREF _Toc181803074 \h </w:instrText>
            </w:r>
            <w:r>
              <w:rPr>
                <w:noProof/>
                <w:webHidden/>
              </w:rPr>
            </w:r>
            <w:r>
              <w:rPr>
                <w:noProof/>
                <w:webHidden/>
              </w:rPr>
              <w:fldChar w:fldCharType="separate"/>
            </w:r>
            <w:r>
              <w:rPr>
                <w:noProof/>
                <w:webHidden/>
              </w:rPr>
              <w:t>90</w:t>
            </w:r>
            <w:r>
              <w:rPr>
                <w:noProof/>
                <w:webHidden/>
              </w:rPr>
              <w:fldChar w:fldCharType="end"/>
            </w:r>
          </w:hyperlink>
        </w:p>
        <w:p w14:paraId="36206942" w14:textId="0CD90D78"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5" w:history="1">
            <w:r w:rsidRPr="00B57877">
              <w:rPr>
                <w:rStyle w:val="Hyperlink"/>
                <w:noProof/>
              </w:rPr>
              <w:t>Schedule 9 - Installation Schedule</w:t>
            </w:r>
            <w:r>
              <w:rPr>
                <w:noProof/>
                <w:webHidden/>
              </w:rPr>
              <w:tab/>
            </w:r>
            <w:r>
              <w:rPr>
                <w:noProof/>
                <w:webHidden/>
              </w:rPr>
              <w:fldChar w:fldCharType="begin"/>
            </w:r>
            <w:r>
              <w:rPr>
                <w:noProof/>
                <w:webHidden/>
              </w:rPr>
              <w:instrText xml:space="preserve"> PAGEREF _Toc181803075 \h </w:instrText>
            </w:r>
            <w:r>
              <w:rPr>
                <w:noProof/>
                <w:webHidden/>
              </w:rPr>
            </w:r>
            <w:r>
              <w:rPr>
                <w:noProof/>
                <w:webHidden/>
              </w:rPr>
              <w:fldChar w:fldCharType="separate"/>
            </w:r>
            <w:r>
              <w:rPr>
                <w:noProof/>
                <w:webHidden/>
              </w:rPr>
              <w:t>92</w:t>
            </w:r>
            <w:r>
              <w:rPr>
                <w:noProof/>
                <w:webHidden/>
              </w:rPr>
              <w:fldChar w:fldCharType="end"/>
            </w:r>
          </w:hyperlink>
        </w:p>
        <w:p w14:paraId="1472E631" w14:textId="7F6A899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6" w:history="1">
            <w:r w:rsidRPr="00B57877">
              <w:rPr>
                <w:rStyle w:val="Hyperlink"/>
                <w:noProof/>
              </w:rPr>
              <w:t>Schedule 10 - Maintenance Contract</w:t>
            </w:r>
            <w:r>
              <w:rPr>
                <w:noProof/>
                <w:webHidden/>
              </w:rPr>
              <w:tab/>
            </w:r>
            <w:r>
              <w:rPr>
                <w:noProof/>
                <w:webHidden/>
              </w:rPr>
              <w:fldChar w:fldCharType="begin"/>
            </w:r>
            <w:r>
              <w:rPr>
                <w:noProof/>
                <w:webHidden/>
              </w:rPr>
              <w:instrText xml:space="preserve"> PAGEREF _Toc181803076 \h </w:instrText>
            </w:r>
            <w:r>
              <w:rPr>
                <w:noProof/>
                <w:webHidden/>
              </w:rPr>
            </w:r>
            <w:r>
              <w:rPr>
                <w:noProof/>
                <w:webHidden/>
              </w:rPr>
              <w:fldChar w:fldCharType="separate"/>
            </w:r>
            <w:r>
              <w:rPr>
                <w:noProof/>
                <w:webHidden/>
              </w:rPr>
              <w:t>96</w:t>
            </w:r>
            <w:r>
              <w:rPr>
                <w:noProof/>
                <w:webHidden/>
              </w:rPr>
              <w:fldChar w:fldCharType="end"/>
            </w:r>
          </w:hyperlink>
        </w:p>
        <w:p w14:paraId="16F597C8" w14:textId="547F135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7" w:history="1">
            <w:r w:rsidRPr="00B57877">
              <w:rPr>
                <w:rStyle w:val="Hyperlink"/>
                <w:noProof/>
              </w:rPr>
              <w:t>Schedule 11 - Adjustment Notice</w:t>
            </w:r>
            <w:r>
              <w:rPr>
                <w:noProof/>
                <w:webHidden/>
              </w:rPr>
              <w:tab/>
            </w:r>
            <w:r>
              <w:rPr>
                <w:noProof/>
                <w:webHidden/>
              </w:rPr>
              <w:fldChar w:fldCharType="begin"/>
            </w:r>
            <w:r>
              <w:rPr>
                <w:noProof/>
                <w:webHidden/>
              </w:rPr>
              <w:instrText xml:space="preserve"> PAGEREF _Toc181803077 \h </w:instrText>
            </w:r>
            <w:r>
              <w:rPr>
                <w:noProof/>
                <w:webHidden/>
              </w:rPr>
            </w:r>
            <w:r>
              <w:rPr>
                <w:noProof/>
                <w:webHidden/>
              </w:rPr>
              <w:fldChar w:fldCharType="separate"/>
            </w:r>
            <w:r>
              <w:rPr>
                <w:noProof/>
                <w:webHidden/>
              </w:rPr>
              <w:t>97</w:t>
            </w:r>
            <w:r>
              <w:rPr>
                <w:noProof/>
                <w:webHidden/>
              </w:rPr>
              <w:fldChar w:fldCharType="end"/>
            </w:r>
          </w:hyperlink>
        </w:p>
        <w:p w14:paraId="66CC8D0D" w14:textId="32D4C4CA"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8" w:history="1">
            <w:r w:rsidRPr="00B57877">
              <w:rPr>
                <w:rStyle w:val="Hyperlink"/>
                <w:noProof/>
              </w:rPr>
              <w:t>Schedule 12 - Local Industry Development Plan</w:t>
            </w:r>
            <w:r>
              <w:rPr>
                <w:noProof/>
                <w:webHidden/>
              </w:rPr>
              <w:tab/>
            </w:r>
            <w:r>
              <w:rPr>
                <w:noProof/>
                <w:webHidden/>
              </w:rPr>
              <w:fldChar w:fldCharType="begin"/>
            </w:r>
            <w:r>
              <w:rPr>
                <w:noProof/>
                <w:webHidden/>
              </w:rPr>
              <w:instrText xml:space="preserve"> PAGEREF _Toc181803078 \h </w:instrText>
            </w:r>
            <w:r>
              <w:rPr>
                <w:noProof/>
                <w:webHidden/>
              </w:rPr>
            </w:r>
            <w:r>
              <w:rPr>
                <w:noProof/>
                <w:webHidden/>
              </w:rPr>
              <w:fldChar w:fldCharType="separate"/>
            </w:r>
            <w:r>
              <w:rPr>
                <w:noProof/>
                <w:webHidden/>
              </w:rPr>
              <w:t>101</w:t>
            </w:r>
            <w:r>
              <w:rPr>
                <w:noProof/>
                <w:webHidden/>
              </w:rPr>
              <w:fldChar w:fldCharType="end"/>
            </w:r>
          </w:hyperlink>
        </w:p>
        <w:p w14:paraId="504C0ACE" w14:textId="4089CB1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9" w:history="1">
            <w:r w:rsidRPr="00B57877">
              <w:rPr>
                <w:rStyle w:val="Hyperlink"/>
                <w:noProof/>
              </w:rPr>
              <w:t>Schedule 13 - Social Procurement Commitment Schedule</w:t>
            </w:r>
            <w:r>
              <w:rPr>
                <w:noProof/>
                <w:webHidden/>
              </w:rPr>
              <w:tab/>
            </w:r>
            <w:r>
              <w:rPr>
                <w:noProof/>
                <w:webHidden/>
              </w:rPr>
              <w:fldChar w:fldCharType="begin"/>
            </w:r>
            <w:r>
              <w:rPr>
                <w:noProof/>
                <w:webHidden/>
              </w:rPr>
              <w:instrText xml:space="preserve"> PAGEREF _Toc181803079 \h </w:instrText>
            </w:r>
            <w:r>
              <w:rPr>
                <w:noProof/>
                <w:webHidden/>
              </w:rPr>
            </w:r>
            <w:r>
              <w:rPr>
                <w:noProof/>
                <w:webHidden/>
              </w:rPr>
              <w:fldChar w:fldCharType="separate"/>
            </w:r>
            <w:r>
              <w:rPr>
                <w:noProof/>
                <w:webHidden/>
              </w:rPr>
              <w:t>102</w:t>
            </w:r>
            <w:r>
              <w:rPr>
                <w:noProof/>
                <w:webHidden/>
              </w:rPr>
              <w:fldChar w:fldCharType="end"/>
            </w:r>
          </w:hyperlink>
        </w:p>
        <w:p w14:paraId="10476DEF" w14:textId="4B110BB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0" w:history="1">
            <w:r w:rsidRPr="00B57877">
              <w:rPr>
                <w:rStyle w:val="Hyperlink"/>
                <w:noProof/>
              </w:rPr>
              <w:t>Schedule 14 - FJC Addendum Plan</w:t>
            </w:r>
            <w:r>
              <w:rPr>
                <w:noProof/>
                <w:webHidden/>
              </w:rPr>
              <w:tab/>
            </w:r>
            <w:r>
              <w:rPr>
                <w:noProof/>
                <w:webHidden/>
              </w:rPr>
              <w:fldChar w:fldCharType="begin"/>
            </w:r>
            <w:r>
              <w:rPr>
                <w:noProof/>
                <w:webHidden/>
              </w:rPr>
              <w:instrText xml:space="preserve"> PAGEREF _Toc181803080 \h </w:instrText>
            </w:r>
            <w:r>
              <w:rPr>
                <w:noProof/>
                <w:webHidden/>
              </w:rPr>
            </w:r>
            <w:r>
              <w:rPr>
                <w:noProof/>
                <w:webHidden/>
              </w:rPr>
              <w:fldChar w:fldCharType="separate"/>
            </w:r>
            <w:r>
              <w:rPr>
                <w:noProof/>
                <w:webHidden/>
              </w:rPr>
              <w:t>103</w:t>
            </w:r>
            <w:r>
              <w:rPr>
                <w:noProof/>
                <w:webHidden/>
              </w:rPr>
              <w:fldChar w:fldCharType="end"/>
            </w:r>
          </w:hyperlink>
        </w:p>
        <w:p w14:paraId="1F512F49" w14:textId="689BDCE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1" w:history="1">
            <w:r w:rsidRPr="00B57877">
              <w:rPr>
                <w:rStyle w:val="Hyperlink"/>
                <w:noProof/>
              </w:rPr>
              <w:t>Schedule 15 - Schedule of Government Policy Requirements</w:t>
            </w:r>
            <w:r>
              <w:rPr>
                <w:noProof/>
                <w:webHidden/>
              </w:rPr>
              <w:tab/>
            </w:r>
            <w:r>
              <w:rPr>
                <w:noProof/>
                <w:webHidden/>
              </w:rPr>
              <w:fldChar w:fldCharType="begin"/>
            </w:r>
            <w:r>
              <w:rPr>
                <w:noProof/>
                <w:webHidden/>
              </w:rPr>
              <w:instrText xml:space="preserve"> PAGEREF _Toc181803081 \h </w:instrText>
            </w:r>
            <w:r>
              <w:rPr>
                <w:noProof/>
                <w:webHidden/>
              </w:rPr>
            </w:r>
            <w:r>
              <w:rPr>
                <w:noProof/>
                <w:webHidden/>
              </w:rPr>
              <w:fldChar w:fldCharType="separate"/>
            </w:r>
            <w:r>
              <w:rPr>
                <w:noProof/>
                <w:webHidden/>
              </w:rPr>
              <w:t>104</w:t>
            </w:r>
            <w:r>
              <w:rPr>
                <w:noProof/>
                <w:webHidden/>
              </w:rPr>
              <w:fldChar w:fldCharType="end"/>
            </w:r>
          </w:hyperlink>
        </w:p>
        <w:p w14:paraId="088FC59C" w14:textId="304BAF8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2" w:history="1">
            <w:r w:rsidRPr="00B57877">
              <w:rPr>
                <w:rStyle w:val="Hyperlink"/>
                <w:noProof/>
              </w:rPr>
              <w:t>Schedule 16 - Schedule of Collateral Documents</w:t>
            </w:r>
            <w:r>
              <w:rPr>
                <w:noProof/>
                <w:webHidden/>
              </w:rPr>
              <w:tab/>
            </w:r>
            <w:r>
              <w:rPr>
                <w:noProof/>
                <w:webHidden/>
              </w:rPr>
              <w:fldChar w:fldCharType="begin"/>
            </w:r>
            <w:r>
              <w:rPr>
                <w:noProof/>
                <w:webHidden/>
              </w:rPr>
              <w:instrText xml:space="preserve"> PAGEREF _Toc181803082 \h </w:instrText>
            </w:r>
            <w:r>
              <w:rPr>
                <w:noProof/>
                <w:webHidden/>
              </w:rPr>
            </w:r>
            <w:r>
              <w:rPr>
                <w:noProof/>
                <w:webHidden/>
              </w:rPr>
              <w:fldChar w:fldCharType="separate"/>
            </w:r>
            <w:r>
              <w:rPr>
                <w:noProof/>
                <w:webHidden/>
              </w:rPr>
              <w:t>105</w:t>
            </w:r>
            <w:r>
              <w:rPr>
                <w:noProof/>
                <w:webHidden/>
              </w:rPr>
              <w:fldChar w:fldCharType="end"/>
            </w:r>
          </w:hyperlink>
        </w:p>
        <w:p w14:paraId="1E36F763" w14:textId="19F94165" w:rsidR="00F13AB3" w:rsidRPr="00331B4E" w:rsidRDefault="00F13AB3" w:rsidP="00F13AB3">
          <w:pPr>
            <w:pStyle w:val="TOCHeader"/>
          </w:pPr>
          <w:r>
            <w:fldChar w:fldCharType="end"/>
          </w:r>
        </w:p>
      </w:sdtContent>
    </w:sdt>
    <w:p w14:paraId="3DBD57EC" w14:textId="77777777" w:rsidR="00F13AB3" w:rsidRDefault="00F13AB3" w:rsidP="005C1099">
      <w:pPr>
        <w:pStyle w:val="TOCHeader"/>
        <w:rPr>
          <w:color w:val="000000"/>
        </w:rPr>
      </w:pPr>
    </w:p>
    <w:p w14:paraId="23E2D31A" w14:textId="77777777" w:rsidR="00F13AB3" w:rsidRDefault="00F13AB3" w:rsidP="005C1099">
      <w:pPr>
        <w:pStyle w:val="TOCHeader"/>
        <w:rPr>
          <w:color w:val="000000"/>
        </w:rPr>
      </w:pPr>
      <w:r>
        <w:rPr>
          <w:color w:val="000000"/>
        </w:rPr>
        <w:br w:type="page"/>
      </w:r>
    </w:p>
    <w:p w14:paraId="4FC9422B" w14:textId="42C6005E" w:rsidR="005C1099" w:rsidRPr="003D571A" w:rsidRDefault="00731043" w:rsidP="00434B2F">
      <w:pPr>
        <w:pStyle w:val="DocumentName"/>
        <w:rPr>
          <w:sz w:val="26"/>
          <w:szCs w:val="26"/>
        </w:rPr>
      </w:pPr>
      <w:r w:rsidRPr="00BC342B">
        <w:rPr>
          <w:szCs w:val="32"/>
        </w:rPr>
        <w:t xml:space="preserve">Supply </w:t>
      </w:r>
      <w:r w:rsidR="0087484F" w:rsidRPr="00BC342B">
        <w:rPr>
          <w:szCs w:val="32"/>
        </w:rPr>
        <w:t>Contract</w:t>
      </w:r>
      <w:r w:rsidR="0087484F" w:rsidRPr="003D571A">
        <w:rPr>
          <w:sz w:val="26"/>
          <w:szCs w:val="26"/>
        </w:rPr>
        <w:t xml:space="preserve"> </w:t>
      </w:r>
      <w:r w:rsidR="00BC342B" w:rsidRPr="003D571A">
        <w:rPr>
          <w:szCs w:val="32"/>
        </w:rPr>
        <w:t xml:space="preserve">(with options for Design </w:t>
      </w:r>
      <w:r w:rsidR="00B7023B">
        <w:rPr>
          <w:szCs w:val="32"/>
        </w:rPr>
        <w:t xml:space="preserve">and </w:t>
      </w:r>
      <w:r w:rsidR="00BC342B" w:rsidRPr="003D571A">
        <w:rPr>
          <w:szCs w:val="32"/>
        </w:rPr>
        <w:t>Installation)</w:t>
      </w:r>
    </w:p>
    <w:p w14:paraId="76FC4E86" w14:textId="2B22951A" w:rsidR="00646BCF" w:rsidRPr="006E1F75" w:rsidRDefault="000E051E" w:rsidP="005E2991">
      <w:pPr>
        <w:spacing w:after="480"/>
        <w:ind w:left="1837" w:hanging="1837"/>
        <w:rPr>
          <w:szCs w:val="20"/>
        </w:rPr>
      </w:pPr>
      <w:r>
        <w:rPr>
          <w:b/>
          <w:sz w:val="24"/>
        </w:rPr>
        <w:t xml:space="preserve">Contract </w:t>
      </w:r>
      <w:r w:rsidR="00646BCF" w:rsidRPr="009C4206">
        <w:rPr>
          <w:b/>
          <w:sz w:val="24"/>
        </w:rPr>
        <w:t>Date</w:t>
      </w:r>
    </w:p>
    <w:p w14:paraId="485D61E4" w14:textId="77777777" w:rsidR="000410C2" w:rsidRPr="000410C2" w:rsidRDefault="000410C2" w:rsidP="000410C2">
      <w:pPr>
        <w:ind w:left="1837" w:hanging="1837"/>
        <w:rPr>
          <w:rFonts w:cs="Arial"/>
          <w:szCs w:val="20"/>
        </w:rPr>
      </w:pPr>
      <w:r w:rsidRPr="000410C2">
        <w:rPr>
          <w:rFonts w:cs="Arial"/>
          <w:b/>
          <w:bCs/>
          <w:color w:val="000000"/>
          <w:sz w:val="24"/>
        </w:rPr>
        <w:t>Parties</w:t>
      </w:r>
      <w:r w:rsidRPr="006E1F75">
        <w:rPr>
          <w:rFonts w:cs="Arial"/>
          <w:bCs/>
          <w:color w:val="000000"/>
          <w:szCs w:val="20"/>
        </w:rPr>
        <w:tab/>
      </w:r>
      <w:r w:rsidR="00826725" w:rsidRPr="004C0939">
        <w:rPr>
          <w:color w:val="000000"/>
          <w:lang w:val="en-US"/>
        </w:rPr>
        <w:t>[</w:t>
      </w:r>
      <w:r w:rsidR="00826725" w:rsidRPr="003C4939">
        <w:rPr>
          <w:color w:val="000000"/>
          <w:highlight w:val="green"/>
          <w:lang w:val="en-US"/>
        </w:rPr>
        <w:t>##</w:t>
      </w:r>
      <w:r w:rsidR="00826725" w:rsidRPr="004C0939">
        <w:rPr>
          <w:color w:val="000000"/>
          <w:lang w:val="en-US"/>
        </w:rPr>
        <w:t>] (</w:t>
      </w:r>
      <w:r w:rsidR="00D85627">
        <w:rPr>
          <w:b/>
          <w:color w:val="000000"/>
          <w:lang w:val="en-US"/>
        </w:rPr>
        <w:t>Principal</w:t>
      </w:r>
      <w:r w:rsidR="00826725" w:rsidRPr="004C0939">
        <w:rPr>
          <w:color w:val="000000"/>
          <w:lang w:val="en-US"/>
        </w:rPr>
        <w:t>)</w:t>
      </w:r>
      <w:r w:rsidR="00006032">
        <w:rPr>
          <w:color w:val="000000"/>
          <w:lang w:val="en-US"/>
        </w:rPr>
        <w:t xml:space="preserve"> </w:t>
      </w:r>
      <w:bookmarkStart w:id="2" w:name="_Hlk127876559"/>
      <w:r w:rsidR="00006032">
        <w:rPr>
          <w:color w:val="000000"/>
          <w:lang w:val="en-US"/>
        </w:rPr>
        <w:t xml:space="preserve">of </w:t>
      </w:r>
      <w:r w:rsidR="00006032" w:rsidRPr="004C0939">
        <w:rPr>
          <w:color w:val="000000"/>
          <w:lang w:val="en-US"/>
        </w:rPr>
        <w:t>[</w:t>
      </w:r>
      <w:r w:rsidR="00006032" w:rsidRPr="003C4939">
        <w:rPr>
          <w:color w:val="000000"/>
          <w:highlight w:val="green"/>
          <w:lang w:val="en-US"/>
        </w:rPr>
        <w:t>##</w:t>
      </w:r>
      <w:r w:rsidR="00006032" w:rsidRPr="004C0939">
        <w:rPr>
          <w:color w:val="000000"/>
          <w:lang w:val="en-US"/>
        </w:rPr>
        <w:t>]</w:t>
      </w:r>
      <w:bookmarkEnd w:id="2"/>
    </w:p>
    <w:p w14:paraId="4181415E" w14:textId="77777777" w:rsidR="00826725" w:rsidRPr="004C0939" w:rsidRDefault="00826725" w:rsidP="00826725">
      <w:pPr>
        <w:ind w:left="1837" w:hanging="1837"/>
        <w:rPr>
          <w:color w:val="000000"/>
        </w:rPr>
      </w:pPr>
      <w:bookmarkStart w:id="3" w:name="iddResDA009_mN77_count"/>
      <w:bookmarkStart w:id="4" w:name="iddResDA010_mN85_count"/>
      <w:bookmarkStart w:id="5" w:name="iddResDA011_mN93_count"/>
      <w:bookmarkStart w:id="6" w:name="iddResDA012_mN101_count"/>
      <w:bookmarkEnd w:id="3"/>
      <w:bookmarkEnd w:id="4"/>
      <w:bookmarkEnd w:id="5"/>
      <w:bookmarkEnd w:id="6"/>
      <w:r>
        <w:rPr>
          <w:color w:val="000000"/>
          <w:lang w:val="en-US"/>
        </w:rPr>
        <w:tab/>
      </w:r>
      <w:r w:rsidRPr="004C0939">
        <w:rPr>
          <w:color w:val="000000"/>
          <w:lang w:val="en-US"/>
        </w:rPr>
        <w:t>[</w:t>
      </w:r>
      <w:r w:rsidRPr="004C0939">
        <w:rPr>
          <w:color w:val="000000"/>
          <w:highlight w:val="yellow"/>
          <w:lang w:val="en-US"/>
        </w:rPr>
        <w:t>##</w:t>
      </w:r>
      <w:r w:rsidRPr="004C0939">
        <w:rPr>
          <w:color w:val="000000"/>
          <w:lang w:val="en-US"/>
        </w:rPr>
        <w:t xml:space="preserve">] </w:t>
      </w:r>
      <w:r w:rsidRPr="004C0939">
        <w:rPr>
          <w:color w:val="000000"/>
        </w:rPr>
        <w:t>(</w:t>
      </w:r>
      <w:r w:rsidR="0025466A">
        <w:rPr>
          <w:b/>
          <w:color w:val="000000"/>
        </w:rPr>
        <w:t>Supplier</w:t>
      </w:r>
      <w:r w:rsidRPr="004C0939">
        <w:rPr>
          <w:color w:val="000000"/>
        </w:rPr>
        <w:t>)</w:t>
      </w:r>
      <w:bookmarkStart w:id="7" w:name="_Hlk127876566"/>
      <w:r w:rsidR="00006032" w:rsidRPr="00006032">
        <w:rPr>
          <w:color w:val="000000"/>
          <w:lang w:val="en-US"/>
        </w:rPr>
        <w:t xml:space="preserve"> </w:t>
      </w:r>
      <w:r w:rsidR="00006032">
        <w:rPr>
          <w:color w:val="000000"/>
          <w:lang w:val="en-US"/>
        </w:rPr>
        <w:t xml:space="preserve">of </w:t>
      </w:r>
      <w:r w:rsidR="00006032" w:rsidRPr="004C0939">
        <w:rPr>
          <w:color w:val="000000"/>
          <w:lang w:val="en-US"/>
        </w:rPr>
        <w:t>[</w:t>
      </w:r>
      <w:r w:rsidR="00006032" w:rsidRPr="004C0939">
        <w:rPr>
          <w:color w:val="000000"/>
          <w:highlight w:val="yellow"/>
          <w:lang w:val="en-US"/>
        </w:rPr>
        <w:t>##</w:t>
      </w:r>
      <w:r w:rsidR="00006032" w:rsidRPr="004C0939">
        <w:rPr>
          <w:color w:val="000000"/>
          <w:lang w:val="en-US"/>
        </w:rPr>
        <w:t>]</w:t>
      </w:r>
      <w:bookmarkEnd w:id="7"/>
    </w:p>
    <w:p w14:paraId="16B58F50" w14:textId="77777777" w:rsidR="00035E58" w:rsidRDefault="00035E58" w:rsidP="00B6203D">
      <w:pPr>
        <w:pStyle w:val="Subtitle"/>
        <w:spacing w:before="480"/>
      </w:pPr>
      <w:r w:rsidRPr="009E0643">
        <w:t>Background</w:t>
      </w:r>
    </w:p>
    <w:p w14:paraId="4E47B393" w14:textId="172B7150" w:rsidR="00205247" w:rsidRPr="00B67009" w:rsidRDefault="00205247" w:rsidP="00205247">
      <w:pPr>
        <w:pStyle w:val="Background"/>
      </w:pPr>
      <w:bookmarkStart w:id="8" w:name="_Ref243873438"/>
      <w:bookmarkStart w:id="9" w:name="iddRes001_mN109_count"/>
      <w:r w:rsidRPr="00B67009">
        <w:t xml:space="preserve">The </w:t>
      </w:r>
      <w:r w:rsidR="00D85627">
        <w:t>Principal</w:t>
      </w:r>
      <w:r w:rsidRPr="00B67009">
        <w:t xml:space="preserve"> </w:t>
      </w:r>
      <w:r w:rsidR="00117D33">
        <w:t>proposes</w:t>
      </w:r>
      <w:r w:rsidR="00117D33" w:rsidRPr="00B67009">
        <w:t xml:space="preserve"> </w:t>
      </w:r>
      <w:r w:rsidR="00084CDE">
        <w:t xml:space="preserve">to </w:t>
      </w:r>
      <w:r w:rsidRPr="00B67009">
        <w:t>engag</w:t>
      </w:r>
      <w:r w:rsidR="00084CDE">
        <w:t>e</w:t>
      </w:r>
      <w:r w:rsidRPr="00B67009">
        <w:t xml:space="preserve"> a </w:t>
      </w:r>
      <w:r w:rsidR="0025466A">
        <w:t xml:space="preserve">supplier </w:t>
      </w:r>
      <w:r w:rsidRPr="00B67009">
        <w:t xml:space="preserve">to </w:t>
      </w:r>
      <w:r w:rsidR="00D74BC0">
        <w:t>d</w:t>
      </w:r>
      <w:r w:rsidR="004D512E">
        <w:t>eliver</w:t>
      </w:r>
      <w:r w:rsidR="0025466A">
        <w:t xml:space="preserve"> the </w:t>
      </w:r>
      <w:r w:rsidR="00BA09D4">
        <w:t>Component</w:t>
      </w:r>
      <w:r w:rsidR="00B5542C">
        <w:t xml:space="preserve"> </w:t>
      </w:r>
      <w:r w:rsidR="0025466A">
        <w:t xml:space="preserve">and </w:t>
      </w:r>
      <w:r w:rsidRPr="00B67009">
        <w:t xml:space="preserve">perform </w:t>
      </w:r>
      <w:r>
        <w:rPr>
          <w:szCs w:val="20"/>
        </w:rPr>
        <w:t xml:space="preserve">the </w:t>
      </w:r>
      <w:r w:rsidR="0025466A">
        <w:rPr>
          <w:szCs w:val="20"/>
        </w:rPr>
        <w:t>S</w:t>
      </w:r>
      <w:r w:rsidR="00443F83">
        <w:rPr>
          <w:szCs w:val="20"/>
        </w:rPr>
        <w:t>upplier Activities</w:t>
      </w:r>
      <w:r w:rsidRPr="00B67009">
        <w:t>.</w:t>
      </w:r>
      <w:bookmarkEnd w:id="8"/>
    </w:p>
    <w:p w14:paraId="2FC0DB21" w14:textId="77777777" w:rsidR="00205247" w:rsidRDefault="00205247" w:rsidP="00205247">
      <w:pPr>
        <w:pStyle w:val="Background"/>
      </w:pPr>
      <w:r>
        <w:t xml:space="preserve">The </w:t>
      </w:r>
      <w:r w:rsidR="0025466A">
        <w:t>Supplier</w:t>
      </w:r>
      <w:r>
        <w:t xml:space="preserve"> has represented to the </w:t>
      </w:r>
      <w:r w:rsidR="00D85627">
        <w:t>Principal</w:t>
      </w:r>
      <w:r>
        <w:t xml:space="preserve"> that it has</w:t>
      </w:r>
      <w:r w:rsidRPr="00877AEA">
        <w:rPr>
          <w:szCs w:val="20"/>
        </w:rPr>
        <w:t xml:space="preserve"> the experience and expertise necessary to </w:t>
      </w:r>
      <w:r w:rsidR="00D74BC0">
        <w:rPr>
          <w:szCs w:val="20"/>
        </w:rPr>
        <w:t>d</w:t>
      </w:r>
      <w:r w:rsidR="004D512E">
        <w:rPr>
          <w:szCs w:val="20"/>
        </w:rPr>
        <w:t>eliver</w:t>
      </w:r>
      <w:r w:rsidR="0025466A">
        <w:rPr>
          <w:szCs w:val="20"/>
        </w:rPr>
        <w:t xml:space="preserve"> the </w:t>
      </w:r>
      <w:r w:rsidR="00BA09D4">
        <w:rPr>
          <w:szCs w:val="20"/>
        </w:rPr>
        <w:t>Component</w:t>
      </w:r>
      <w:r w:rsidR="0025466A">
        <w:rPr>
          <w:szCs w:val="20"/>
        </w:rPr>
        <w:t xml:space="preserve"> and </w:t>
      </w:r>
      <w:r>
        <w:rPr>
          <w:szCs w:val="20"/>
        </w:rPr>
        <w:t xml:space="preserve">perform the </w:t>
      </w:r>
      <w:r w:rsidR="00443F83">
        <w:rPr>
          <w:szCs w:val="20"/>
        </w:rPr>
        <w:t>Supplier Activities</w:t>
      </w:r>
      <w:r>
        <w:rPr>
          <w:szCs w:val="20"/>
        </w:rPr>
        <w:t>.</w:t>
      </w:r>
    </w:p>
    <w:p w14:paraId="14A35AD5" w14:textId="77777777" w:rsidR="00E11627" w:rsidRDefault="0087484F" w:rsidP="00E11627">
      <w:pPr>
        <w:pStyle w:val="Background"/>
      </w:pPr>
      <w:r>
        <w:t xml:space="preserve">The </w:t>
      </w:r>
      <w:r w:rsidR="00D85627">
        <w:t>Principal</w:t>
      </w:r>
      <w:r>
        <w:t xml:space="preserve"> and the </w:t>
      </w:r>
      <w:r w:rsidR="0025466A">
        <w:t>Supplier</w:t>
      </w:r>
      <w:r>
        <w:t xml:space="preserve"> promise to perform and complete their respective obligations </w:t>
      </w:r>
      <w:r w:rsidRPr="00EC314F">
        <w:t xml:space="preserve">in accordance with </w:t>
      </w:r>
      <w:r w:rsidR="00BA09D4">
        <w:t>the Contract</w:t>
      </w:r>
      <w:r>
        <w:t>.</w:t>
      </w:r>
    </w:p>
    <w:bookmarkEnd w:id="9"/>
    <w:p w14:paraId="59E048B0" w14:textId="77777777" w:rsidR="005C1099" w:rsidRDefault="005C1099" w:rsidP="005C1099">
      <w:pPr>
        <w:pStyle w:val="Subtitle"/>
      </w:pPr>
      <w:r>
        <w:t>Operative provisions</w:t>
      </w:r>
    </w:p>
    <w:p w14:paraId="0C516155" w14:textId="77777777" w:rsidR="00E9063D" w:rsidRDefault="00E11627" w:rsidP="00E11627">
      <w:pPr>
        <w:pStyle w:val="Heading1"/>
      </w:pPr>
      <w:bookmarkStart w:id="10" w:name="iddAfterVariablePrompt"/>
      <w:bookmarkStart w:id="11" w:name="_Ref73811642"/>
      <w:bookmarkStart w:id="12" w:name="_Toc88749644"/>
      <w:bookmarkStart w:id="13" w:name="_Toc181802951"/>
      <w:bookmarkStart w:id="14" w:name="_Toc191278502"/>
      <w:bookmarkStart w:id="15" w:name="_Toc191798904"/>
      <w:bookmarkStart w:id="16" w:name="_Toc70928128"/>
      <w:bookmarkStart w:id="17" w:name="_Toc83795739"/>
      <w:bookmarkStart w:id="18" w:name="_Toc84990862"/>
      <w:bookmarkStart w:id="19" w:name="_Toc140898716"/>
      <w:bookmarkEnd w:id="10"/>
      <w:r w:rsidRPr="00E11627">
        <w:t>Definitions and interpretation</w:t>
      </w:r>
      <w:bookmarkEnd w:id="11"/>
      <w:bookmarkEnd w:id="12"/>
      <w:bookmarkEnd w:id="13"/>
    </w:p>
    <w:p w14:paraId="290FA1BE" w14:textId="77777777" w:rsidR="00E11627" w:rsidRDefault="00E11627" w:rsidP="00E11627">
      <w:pPr>
        <w:pStyle w:val="Heading2"/>
      </w:pPr>
      <w:bookmarkStart w:id="20" w:name="_Ref73454603"/>
      <w:bookmarkStart w:id="21" w:name="_Toc88749645"/>
      <w:bookmarkStart w:id="22" w:name="_Toc181802952"/>
      <w:r w:rsidRPr="00E11627">
        <w:t>Definitions</w:t>
      </w:r>
      <w:bookmarkEnd w:id="20"/>
      <w:bookmarkEnd w:id="21"/>
      <w:bookmarkEnd w:id="22"/>
    </w:p>
    <w:p w14:paraId="57BCC1C6" w14:textId="77777777" w:rsidR="00166D08" w:rsidRDefault="00166D08" w:rsidP="00166D08">
      <w:pPr>
        <w:pStyle w:val="IndentParaLevel1"/>
      </w:pPr>
      <w:r>
        <w:t xml:space="preserve">In </w:t>
      </w:r>
      <w:r w:rsidR="00BA09D4">
        <w:t>the Contract</w:t>
      </w:r>
      <w:r>
        <w:t>:</w:t>
      </w:r>
    </w:p>
    <w:p w14:paraId="09B726F4" w14:textId="77777777" w:rsidR="00DD41A9" w:rsidRPr="00C07B63" w:rsidRDefault="00DD41A9" w:rsidP="0050604D">
      <w:pPr>
        <w:pStyle w:val="Definition"/>
        <w:numPr>
          <w:ilvl w:val="0"/>
          <w:numId w:val="20"/>
        </w:numPr>
      </w:pPr>
      <w:r w:rsidRPr="00C07B63">
        <w:rPr>
          <w:b/>
        </w:rPr>
        <w:t>Accepta</w:t>
      </w:r>
      <w:r w:rsidR="0025403B">
        <w:rPr>
          <w:b/>
        </w:rPr>
        <w:t>nce</w:t>
      </w:r>
      <w:r w:rsidRPr="00C07B63">
        <w:t xml:space="preserve"> means</w:t>
      </w:r>
      <w:r w:rsidR="00CF7F69">
        <w:t xml:space="preserve"> </w:t>
      </w:r>
      <w:r w:rsidR="000D734A">
        <w:t xml:space="preserve">that stage </w:t>
      </w:r>
      <w:r w:rsidR="00CF7F69">
        <w:t>when</w:t>
      </w:r>
      <w:r w:rsidRPr="00C07B63">
        <w:t>:</w:t>
      </w:r>
    </w:p>
    <w:p w14:paraId="525E0CDF" w14:textId="77777777" w:rsidR="009133B7" w:rsidRDefault="00EB5697" w:rsidP="000D734A">
      <w:pPr>
        <w:pStyle w:val="DefinitionNum2"/>
        <w:numPr>
          <w:ilvl w:val="1"/>
          <w:numId w:val="20"/>
        </w:numPr>
      </w:pPr>
      <w:r>
        <w:t>i</w:t>
      </w:r>
      <w:r w:rsidR="009133B7">
        <w:t>f the Installation Obligations:</w:t>
      </w:r>
    </w:p>
    <w:p w14:paraId="7D20A39F" w14:textId="77777777" w:rsidR="009133B7" w:rsidRDefault="009133B7" w:rsidP="00D75BDA">
      <w:pPr>
        <w:pStyle w:val="DefinitionNum2"/>
        <w:numPr>
          <w:ilvl w:val="2"/>
          <w:numId w:val="20"/>
        </w:numPr>
      </w:pPr>
      <w:r>
        <w:t xml:space="preserve">do not apply, </w:t>
      </w:r>
      <w:r w:rsidR="000D734A">
        <w:t>Delivery has occurred;</w:t>
      </w:r>
      <w:r>
        <w:t xml:space="preserve"> </w:t>
      </w:r>
      <w:r w:rsidR="00883184">
        <w:t>or</w:t>
      </w:r>
    </w:p>
    <w:p w14:paraId="6831F814" w14:textId="77777777" w:rsidR="000D734A" w:rsidRDefault="009133B7" w:rsidP="00D75BDA">
      <w:pPr>
        <w:pStyle w:val="DefinitionNum2"/>
        <w:numPr>
          <w:ilvl w:val="2"/>
          <w:numId w:val="20"/>
        </w:numPr>
      </w:pPr>
      <w:r>
        <w:t>apply, Installation has occurred;</w:t>
      </w:r>
      <w:r w:rsidR="000D734A">
        <w:t xml:space="preserve"> </w:t>
      </w:r>
    </w:p>
    <w:p w14:paraId="60071811" w14:textId="77777777" w:rsidR="00896DA5" w:rsidRDefault="00ED3AC2" w:rsidP="009133B7">
      <w:pPr>
        <w:pStyle w:val="DefinitionNum2"/>
        <w:numPr>
          <w:ilvl w:val="1"/>
          <w:numId w:val="20"/>
        </w:numPr>
      </w:pPr>
      <w:bookmarkStart w:id="23" w:name="_Ref127438191"/>
      <w:bookmarkStart w:id="24" w:name="_Ref89340487"/>
      <w:r>
        <w:t xml:space="preserve">the </w:t>
      </w:r>
      <w:r w:rsidR="00BA09D4">
        <w:t>Component</w:t>
      </w:r>
      <w:r w:rsidR="007E2502" w:rsidRPr="007E2502">
        <w:t xml:space="preserve"> </w:t>
      </w:r>
      <w:r w:rsidR="007E2502">
        <w:t>meets the Quality Requirements;</w:t>
      </w:r>
      <w:bookmarkEnd w:id="23"/>
      <w:r w:rsidR="000D734A">
        <w:t xml:space="preserve"> </w:t>
      </w:r>
    </w:p>
    <w:bookmarkEnd w:id="24"/>
    <w:p w14:paraId="0B33273C" w14:textId="77777777" w:rsidR="002C27D6" w:rsidRDefault="002C27D6" w:rsidP="007E2502">
      <w:pPr>
        <w:pStyle w:val="DefinitionNum2"/>
        <w:numPr>
          <w:ilvl w:val="1"/>
          <w:numId w:val="20"/>
        </w:numPr>
      </w:pPr>
      <w:r>
        <w:t xml:space="preserve">each of the Milestones (if any) </w:t>
      </w:r>
      <w:r w:rsidR="009202CC">
        <w:t>that are required to be achieved before, or as a condition precedent to, Acceptance</w:t>
      </w:r>
      <w:r w:rsidR="00FF3105">
        <w:t>,</w:t>
      </w:r>
      <w:r w:rsidR="009202CC">
        <w:t xml:space="preserve"> </w:t>
      </w:r>
      <w:r>
        <w:t>have been achieved;</w:t>
      </w:r>
    </w:p>
    <w:p w14:paraId="4474E138" w14:textId="43D64A1F" w:rsidR="00ED3AC2" w:rsidRDefault="007E2502" w:rsidP="003D571A">
      <w:pPr>
        <w:pStyle w:val="DefinitionNum2"/>
        <w:numPr>
          <w:ilvl w:val="1"/>
          <w:numId w:val="20"/>
        </w:numPr>
      </w:pPr>
      <w:r>
        <w:t xml:space="preserve">the </w:t>
      </w:r>
      <w:r w:rsidR="003D571A">
        <w:t>Component and Materials</w:t>
      </w:r>
      <w:r>
        <w:t xml:space="preserve"> are </w:t>
      </w:r>
      <w:r w:rsidR="00ED3AC2">
        <w:t>free from Defects, other than minor Defects which:</w:t>
      </w:r>
    </w:p>
    <w:p w14:paraId="52F0F291" w14:textId="6744384C" w:rsidR="00ED3AC2" w:rsidRPr="00897C92" w:rsidRDefault="00ED3AC2" w:rsidP="007E2502">
      <w:pPr>
        <w:pStyle w:val="DefinitionNum2"/>
        <w:numPr>
          <w:ilvl w:val="2"/>
          <w:numId w:val="20"/>
        </w:numPr>
      </w:pPr>
      <w:r>
        <w:t xml:space="preserve">do not prevent the </w:t>
      </w:r>
      <w:r w:rsidR="00BA09D4">
        <w:t>Component</w:t>
      </w:r>
      <w:r>
        <w:t xml:space="preserve"> </w:t>
      </w:r>
      <w:r w:rsidR="000D734A">
        <w:t>from complying with paragraph</w:t>
      </w:r>
      <w:r>
        <w:t xml:space="preserve"> </w:t>
      </w:r>
      <w:r w:rsidR="007E2502">
        <w:fldChar w:fldCharType="begin"/>
      </w:r>
      <w:r w:rsidR="007E2502">
        <w:instrText xml:space="preserve"> REF _Ref127438191 \w \h </w:instrText>
      </w:r>
      <w:r w:rsidR="007E2502">
        <w:fldChar w:fldCharType="separate"/>
      </w:r>
      <w:r w:rsidR="005D5770">
        <w:t>(b)</w:t>
      </w:r>
      <w:r w:rsidR="007E2502">
        <w:fldChar w:fldCharType="end"/>
      </w:r>
      <w:r w:rsidR="007E2502">
        <w:t xml:space="preserve"> </w:t>
      </w:r>
      <w:r>
        <w:t>of this definition; and</w:t>
      </w:r>
    </w:p>
    <w:p w14:paraId="00967A9F" w14:textId="0EE65F4E" w:rsidR="00ED3AC2" w:rsidRDefault="00ED3AC2" w:rsidP="003D571A">
      <w:pPr>
        <w:pStyle w:val="DefinitionNum2"/>
        <w:numPr>
          <w:ilvl w:val="2"/>
          <w:numId w:val="20"/>
        </w:numPr>
      </w:pPr>
      <w:r w:rsidRPr="00C07B63">
        <w:t xml:space="preserve">can be corrected without prejudicing the convenient use of the </w:t>
      </w:r>
      <w:r w:rsidR="00BA09D4">
        <w:t>Component</w:t>
      </w:r>
      <w:r>
        <w:t xml:space="preserve">; </w:t>
      </w:r>
    </w:p>
    <w:p w14:paraId="27EAE65A" w14:textId="49087B82" w:rsidR="003D22FF" w:rsidRDefault="00E34BC8" w:rsidP="009133B7">
      <w:pPr>
        <w:pStyle w:val="DefinitionNum3"/>
        <w:numPr>
          <w:ilvl w:val="1"/>
          <w:numId w:val="20"/>
        </w:numPr>
      </w:pPr>
      <w:bookmarkStart w:id="25" w:name="_Hlk178091310"/>
      <w:r>
        <w:t xml:space="preserve">if Item </w:t>
      </w:r>
      <w:r>
        <w:fldChar w:fldCharType="begin"/>
      </w:r>
      <w:r>
        <w:instrText xml:space="preserve"> REF _Ref102387568 \w \h </w:instrText>
      </w:r>
      <w:r>
        <w:fldChar w:fldCharType="separate"/>
      </w:r>
      <w:r w:rsidR="005D5770">
        <w:t>15</w:t>
      </w:r>
      <w:r>
        <w:fldChar w:fldCharType="end"/>
      </w:r>
      <w:r>
        <w:t xml:space="preserve"> states that Maintenance Services are required to be performed by the Supplier</w:t>
      </w:r>
      <w:r w:rsidRPr="00342671">
        <w:t xml:space="preserve"> </w:t>
      </w:r>
      <w:r w:rsidR="004A2BDA">
        <w:t xml:space="preserve">and the Principal has not given notice under clause </w:t>
      </w:r>
      <w:r w:rsidR="004A2BDA">
        <w:fldChar w:fldCharType="begin"/>
      </w:r>
      <w:r w:rsidR="004A2BDA">
        <w:instrText xml:space="preserve"> REF _Ref178161982 \w \h </w:instrText>
      </w:r>
      <w:r w:rsidR="004A2BDA">
        <w:fldChar w:fldCharType="separate"/>
      </w:r>
      <w:r w:rsidR="005D5770">
        <w:t>7.4(c)</w:t>
      </w:r>
      <w:r w:rsidR="004A2BDA">
        <w:fldChar w:fldCharType="end"/>
      </w:r>
      <w:r w:rsidR="004A2BDA">
        <w:t xml:space="preserve">, </w:t>
      </w:r>
      <w:r>
        <w:t xml:space="preserve">the Supplier has duly executed </w:t>
      </w:r>
      <w:r w:rsidR="0054658A">
        <w:t>the</w:t>
      </w:r>
      <w:r w:rsidR="0054658A" w:rsidRPr="00E34BC8">
        <w:t xml:space="preserve"> </w:t>
      </w:r>
      <w:r w:rsidR="0054658A">
        <w:t xml:space="preserve">Maintenance </w:t>
      </w:r>
      <w:r w:rsidR="00800FA5">
        <w:t>Contract</w:t>
      </w:r>
      <w:r w:rsidR="0054658A">
        <w:t xml:space="preserve"> </w:t>
      </w:r>
      <w:r w:rsidR="00D51476">
        <w:t xml:space="preserve">and given that executed Maintenance Contract </w:t>
      </w:r>
      <w:r>
        <w:t xml:space="preserve">to the Principal </w:t>
      </w:r>
      <w:r w:rsidR="00654ED1">
        <w:t xml:space="preserve">on the Contract Date or otherwise </w:t>
      </w:r>
      <w:r w:rsidR="007D4F5E">
        <w:t>in accordance with clause</w:t>
      </w:r>
      <w:r w:rsidR="00CE64CA">
        <w:t xml:space="preserve"> </w:t>
      </w:r>
      <w:bookmarkEnd w:id="25"/>
      <w:r w:rsidR="00E3751F">
        <w:fldChar w:fldCharType="begin"/>
      </w:r>
      <w:r w:rsidR="00E3751F">
        <w:instrText xml:space="preserve"> REF _Ref176776781 \w \h </w:instrText>
      </w:r>
      <w:r w:rsidR="00E3751F">
        <w:fldChar w:fldCharType="separate"/>
      </w:r>
      <w:r w:rsidR="005D5770">
        <w:t>7.4</w:t>
      </w:r>
      <w:r w:rsidR="00E3751F">
        <w:fldChar w:fldCharType="end"/>
      </w:r>
      <w:r w:rsidR="00654ED1">
        <w:t xml:space="preserve"> (as </w:t>
      </w:r>
      <w:r w:rsidR="00A96984">
        <w:t>the case may be</w:t>
      </w:r>
      <w:r w:rsidR="00654ED1">
        <w:t>)</w:t>
      </w:r>
      <w:r>
        <w:t>; and</w:t>
      </w:r>
    </w:p>
    <w:p w14:paraId="7993D433" w14:textId="2408D926" w:rsidR="00456E2B" w:rsidRDefault="0059080A" w:rsidP="009133B7">
      <w:pPr>
        <w:pStyle w:val="DefinitionNum3"/>
        <w:numPr>
          <w:ilvl w:val="1"/>
          <w:numId w:val="20"/>
        </w:numPr>
      </w:pPr>
      <w:r>
        <w:t xml:space="preserve">the Supplier has done everything </w:t>
      </w:r>
      <w:r w:rsidR="00456E2B">
        <w:t xml:space="preserve">identified in </w:t>
      </w:r>
      <w:r w:rsidR="00D86DB1">
        <w:t xml:space="preserve">Item </w:t>
      </w:r>
      <w:r w:rsidR="00245A3B">
        <w:fldChar w:fldCharType="begin"/>
      </w:r>
      <w:r w:rsidR="00245A3B">
        <w:instrText xml:space="preserve"> REF _Ref98418508 \n \h </w:instrText>
      </w:r>
      <w:r w:rsidR="00245A3B">
        <w:fldChar w:fldCharType="separate"/>
      </w:r>
      <w:r w:rsidR="005D5770">
        <w:t>8</w:t>
      </w:r>
      <w:r w:rsidR="00245A3B">
        <w:fldChar w:fldCharType="end"/>
      </w:r>
      <w:r w:rsidR="00D86DB1">
        <w:t xml:space="preserve"> </w:t>
      </w:r>
      <w:r w:rsidR="00456E2B">
        <w:t xml:space="preserve">(or elsewhere in </w:t>
      </w:r>
      <w:r w:rsidR="00BA09D4">
        <w:t>the Contract</w:t>
      </w:r>
      <w:r w:rsidR="00456E2B">
        <w:t>)</w:t>
      </w:r>
      <w:r>
        <w:t xml:space="preserve"> </w:t>
      </w:r>
      <w:r w:rsidR="00456E2B">
        <w:t xml:space="preserve">as being required to be done </w:t>
      </w:r>
      <w:r>
        <w:t xml:space="preserve">before, or as a condition precedent to, </w:t>
      </w:r>
      <w:r w:rsidR="00BF07FD">
        <w:t>Acceptance</w:t>
      </w:r>
      <w:r w:rsidR="00456E2B">
        <w:t>,</w:t>
      </w:r>
    </w:p>
    <w:p w14:paraId="37409523" w14:textId="77777777" w:rsidR="00254009" w:rsidRDefault="00456E2B" w:rsidP="009133B7">
      <w:pPr>
        <w:pStyle w:val="DefinitionNum3"/>
        <w:numPr>
          <w:ilvl w:val="0"/>
          <w:numId w:val="0"/>
        </w:numPr>
        <w:ind w:left="964"/>
      </w:pPr>
      <w:r>
        <w:t xml:space="preserve">and if the Contract requires the </w:t>
      </w:r>
      <w:r w:rsidR="00006032">
        <w:t>d</w:t>
      </w:r>
      <w:r w:rsidR="00BA09D4">
        <w:t xml:space="preserve">elivery </w:t>
      </w:r>
      <w:r>
        <w:t xml:space="preserve">of more than one </w:t>
      </w:r>
      <w:r w:rsidR="00BA09D4">
        <w:t>Component</w:t>
      </w:r>
      <w:r>
        <w:t xml:space="preserve">, references </w:t>
      </w:r>
      <w:r w:rsidR="00D74BC0">
        <w:t xml:space="preserve">in </w:t>
      </w:r>
      <w:r w:rsidR="00BA09D4">
        <w:t>the Contract</w:t>
      </w:r>
      <w:r w:rsidR="00D74BC0">
        <w:t xml:space="preserve"> </w:t>
      </w:r>
      <w:r>
        <w:t xml:space="preserve">to "Acceptance" </w:t>
      </w:r>
      <w:r w:rsidR="00D74BC0">
        <w:t xml:space="preserve">are taken to </w:t>
      </w:r>
      <w:r>
        <w:t xml:space="preserve">apply separately to each such </w:t>
      </w:r>
      <w:r w:rsidR="00BA09D4">
        <w:t>Component</w:t>
      </w:r>
      <w:r w:rsidR="0014479C">
        <w:t>.</w:t>
      </w:r>
    </w:p>
    <w:p w14:paraId="59C45C39" w14:textId="77777777" w:rsidR="003126DF" w:rsidRPr="00C05B9A" w:rsidRDefault="003126DF" w:rsidP="003126DF">
      <w:pPr>
        <w:pStyle w:val="IndentParaLevel1"/>
        <w:numPr>
          <w:ilvl w:val="0"/>
          <w:numId w:val="43"/>
        </w:numPr>
      </w:pPr>
      <w:r w:rsidRPr="00807D91">
        <w:rPr>
          <w:b/>
          <w:bCs/>
        </w:rPr>
        <w:t>Acceptance</w:t>
      </w:r>
      <w:r>
        <w:rPr>
          <w:b/>
        </w:rPr>
        <w:t xml:space="preserve"> Tests</w:t>
      </w:r>
      <w:r w:rsidRPr="00D75BDA">
        <w:rPr>
          <w:b/>
        </w:rPr>
        <w:t xml:space="preserve"> </w:t>
      </w:r>
      <w:r w:rsidRPr="00447DAD">
        <w:t>means</w:t>
      </w:r>
      <w:r w:rsidRPr="00D75BDA">
        <w:t xml:space="preserve"> </w:t>
      </w:r>
      <w:r w:rsidRPr="00447DAD">
        <w:t>those tests (if any) specified in the Supply Scope</w:t>
      </w:r>
      <w:r w:rsidR="00FF3105">
        <w:t>,</w:t>
      </w:r>
      <w:r w:rsidRPr="00447DAD">
        <w:t xml:space="preserve"> and if the Contract requires the </w:t>
      </w:r>
      <w:r>
        <w:t>delivery</w:t>
      </w:r>
      <w:r w:rsidRPr="00447DAD">
        <w:t xml:space="preserve"> </w:t>
      </w:r>
      <w:r w:rsidRPr="00C05B9A">
        <w:t xml:space="preserve">of more than one </w:t>
      </w:r>
      <w:r>
        <w:t>Component</w:t>
      </w:r>
      <w:r w:rsidRPr="00C05B9A">
        <w:t>:</w:t>
      </w:r>
    </w:p>
    <w:p w14:paraId="5D12E72C" w14:textId="77777777" w:rsidR="003126DF" w:rsidRPr="00B83D33" w:rsidRDefault="003126DF" w:rsidP="003126DF">
      <w:pPr>
        <w:pStyle w:val="Schedule3"/>
      </w:pPr>
      <w:r w:rsidRPr="00B83D33">
        <w:t>means the Acceptance Tests corresponding to the relevant Component; and</w:t>
      </w:r>
    </w:p>
    <w:p w14:paraId="393B757A" w14:textId="77777777" w:rsidR="003126DF" w:rsidRDefault="003126DF" w:rsidP="003126DF">
      <w:pPr>
        <w:pStyle w:val="Schedule3"/>
      </w:pPr>
      <w:r w:rsidRPr="00B83D33">
        <w:t>references in the Contract to "Acceptance Tests" are taken to apply separately</w:t>
      </w:r>
      <w:r>
        <w:t xml:space="preserve"> to each such Component.</w:t>
      </w:r>
    </w:p>
    <w:p w14:paraId="2B50345C" w14:textId="68A06EA9" w:rsidR="00156E37" w:rsidRPr="002C23FF" w:rsidRDefault="00156E37" w:rsidP="00156E37">
      <w:pPr>
        <w:pStyle w:val="Definition"/>
        <w:numPr>
          <w:ilvl w:val="0"/>
          <w:numId w:val="20"/>
        </w:numPr>
      </w:pPr>
      <w:r>
        <w:rPr>
          <w:b/>
        </w:rPr>
        <w:t xml:space="preserve">Access Date </w:t>
      </w:r>
      <w:r w:rsidRPr="002C23FF">
        <w:rPr>
          <w:bCs/>
        </w:rPr>
        <w:t xml:space="preserve">has the meaning given in clause </w:t>
      </w:r>
      <w:r>
        <w:rPr>
          <w:bCs/>
        </w:rPr>
        <w:fldChar w:fldCharType="begin"/>
      </w:r>
      <w:r>
        <w:rPr>
          <w:bCs/>
        </w:rPr>
        <w:instrText xml:space="preserve"> REF _Ref129873410 \w \h </w:instrText>
      </w:r>
      <w:r>
        <w:rPr>
          <w:bCs/>
        </w:rPr>
      </w:r>
      <w:r>
        <w:rPr>
          <w:bCs/>
        </w:rPr>
        <w:fldChar w:fldCharType="separate"/>
      </w:r>
      <w:r w:rsidR="005D5770">
        <w:rPr>
          <w:bCs/>
        </w:rPr>
        <w:t>4.1(a)</w:t>
      </w:r>
      <w:r>
        <w:rPr>
          <w:bCs/>
        </w:rPr>
        <w:fldChar w:fldCharType="end"/>
      </w:r>
      <w:r w:rsidRPr="002C23FF">
        <w:rPr>
          <w:bCs/>
        </w:rPr>
        <w:t>.</w:t>
      </w:r>
    </w:p>
    <w:p w14:paraId="391691C7" w14:textId="77777777" w:rsidR="00517DF0" w:rsidRPr="00517DF0" w:rsidRDefault="00517DF0" w:rsidP="00517DF0">
      <w:pPr>
        <w:pStyle w:val="Definition"/>
        <w:numPr>
          <w:ilvl w:val="0"/>
          <w:numId w:val="20"/>
        </w:numPr>
      </w:pPr>
      <w:r w:rsidRPr="00517DF0">
        <w:rPr>
          <w:b/>
        </w:rPr>
        <w:t xml:space="preserve">ACICA </w:t>
      </w:r>
      <w:r w:rsidRPr="00517DF0">
        <w:t>means the Australian Centre for International Commercial Arbitration.</w:t>
      </w:r>
      <w:r w:rsidRPr="00517DF0">
        <w:rPr>
          <w:b/>
        </w:rPr>
        <w:t xml:space="preserve"> </w:t>
      </w:r>
    </w:p>
    <w:p w14:paraId="31E34B92" w14:textId="4C6136E0" w:rsidR="00517DF0" w:rsidRDefault="00517DF0" w:rsidP="00517DF0">
      <w:pPr>
        <w:pStyle w:val="Definition"/>
        <w:numPr>
          <w:ilvl w:val="0"/>
          <w:numId w:val="20"/>
        </w:numPr>
      </w:pPr>
      <w:r w:rsidRPr="00517DF0">
        <w:rPr>
          <w:b/>
        </w:rPr>
        <w:t>ACICA Mediation Rules</w:t>
      </w:r>
      <w:r>
        <w:t xml:space="preserve"> has the meaning given in clause </w:t>
      </w:r>
      <w:r>
        <w:fldChar w:fldCharType="begin"/>
      </w:r>
      <w:r>
        <w:instrText xml:space="preserve"> REF _Ref39422035 \w \h </w:instrText>
      </w:r>
      <w:r>
        <w:fldChar w:fldCharType="separate"/>
      </w:r>
      <w:r w:rsidR="005D5770">
        <w:t>14.4(b)(i)</w:t>
      </w:r>
      <w:r>
        <w:fldChar w:fldCharType="end"/>
      </w:r>
      <w:r w:rsidR="0087374C">
        <w:t>.</w:t>
      </w:r>
    </w:p>
    <w:p w14:paraId="77D6F66E" w14:textId="77777777" w:rsidR="00A82554" w:rsidRPr="00DD26A1" w:rsidRDefault="00A82554" w:rsidP="001B03CB">
      <w:pPr>
        <w:pStyle w:val="Definition"/>
        <w:numPr>
          <w:ilvl w:val="0"/>
          <w:numId w:val="20"/>
        </w:numPr>
      </w:pPr>
      <w:r w:rsidRPr="00DD26A1">
        <w:rPr>
          <w:b/>
          <w:color w:val="000000"/>
        </w:rPr>
        <w:t>Act of Prevention</w:t>
      </w:r>
      <w:r w:rsidRPr="00DD26A1">
        <w:rPr>
          <w:b/>
        </w:rPr>
        <w:t xml:space="preserve"> </w:t>
      </w:r>
      <w:r w:rsidRPr="00DD26A1">
        <w:t>means</w:t>
      </w:r>
      <w:r w:rsidR="00DC6768">
        <w:t xml:space="preserve"> any one or more of</w:t>
      </w:r>
      <w:r w:rsidRPr="00DD26A1">
        <w:t>:</w:t>
      </w:r>
    </w:p>
    <w:p w14:paraId="0CB8C45D" w14:textId="77777777" w:rsidR="00A82554" w:rsidRPr="00641AF0" w:rsidRDefault="00A82554" w:rsidP="00A82554">
      <w:pPr>
        <w:pStyle w:val="DefinitionNum2"/>
        <w:numPr>
          <w:ilvl w:val="1"/>
          <w:numId w:val="20"/>
        </w:numPr>
      </w:pPr>
      <w:r w:rsidRPr="00635E83">
        <w:t xml:space="preserve">a breach of </w:t>
      </w:r>
      <w:r w:rsidR="00BA09D4">
        <w:t>the Contract</w:t>
      </w:r>
      <w:r w:rsidRPr="00635E83">
        <w:t xml:space="preserve"> by the </w:t>
      </w:r>
      <w:r w:rsidR="0097546C">
        <w:t>Principal</w:t>
      </w:r>
      <w:r w:rsidRPr="00635E83">
        <w:t>;</w:t>
      </w:r>
    </w:p>
    <w:p w14:paraId="2751D491" w14:textId="77777777" w:rsidR="00CD0DD0" w:rsidRDefault="00A82554" w:rsidP="00A82554">
      <w:pPr>
        <w:pStyle w:val="DefinitionNum2"/>
        <w:numPr>
          <w:ilvl w:val="1"/>
          <w:numId w:val="20"/>
        </w:numPr>
      </w:pPr>
      <w:r w:rsidRPr="00EB1733">
        <w:t>an act or omission of</w:t>
      </w:r>
      <w:r w:rsidR="00CD0DD0">
        <w:t>:</w:t>
      </w:r>
      <w:r w:rsidRPr="00EB1733">
        <w:t xml:space="preserve"> </w:t>
      </w:r>
    </w:p>
    <w:p w14:paraId="09547BAC" w14:textId="2808AC52" w:rsidR="0054658A" w:rsidRDefault="00A82554">
      <w:pPr>
        <w:pStyle w:val="DefinitionNum3"/>
        <w:numPr>
          <w:ilvl w:val="2"/>
          <w:numId w:val="20"/>
        </w:numPr>
      </w:pPr>
      <w:r w:rsidRPr="00EB1733">
        <w:t xml:space="preserve">the </w:t>
      </w:r>
      <w:r w:rsidR="00A95ADD">
        <w:t>Principa</w:t>
      </w:r>
      <w:r w:rsidR="0097546C">
        <w:t>l</w:t>
      </w:r>
      <w:r w:rsidR="0054658A">
        <w:t>;</w:t>
      </w:r>
      <w:r w:rsidR="00751AA6">
        <w:t xml:space="preserve"> </w:t>
      </w:r>
    </w:p>
    <w:p w14:paraId="0919236B" w14:textId="6FC7A03A" w:rsidR="00CD0DD0" w:rsidRDefault="00751AA6" w:rsidP="00574133">
      <w:pPr>
        <w:pStyle w:val="DefinitionNum3"/>
        <w:numPr>
          <w:ilvl w:val="2"/>
          <w:numId w:val="20"/>
        </w:numPr>
      </w:pPr>
      <w:r>
        <w:t>a Principal Associate</w:t>
      </w:r>
      <w:r w:rsidR="00CD0DD0">
        <w:t>;</w:t>
      </w:r>
      <w:r w:rsidR="0097546C">
        <w:t xml:space="preserve"> </w:t>
      </w:r>
      <w:r w:rsidR="007F5B81">
        <w:t xml:space="preserve">or </w:t>
      </w:r>
    </w:p>
    <w:p w14:paraId="2470809C" w14:textId="77777777" w:rsidR="00CD0DD0" w:rsidRDefault="00CD0DD0" w:rsidP="00574133">
      <w:pPr>
        <w:pStyle w:val="DefinitionNum3"/>
        <w:numPr>
          <w:ilvl w:val="2"/>
          <w:numId w:val="20"/>
        </w:numPr>
      </w:pPr>
      <w:r>
        <w:t xml:space="preserve">if the Installation Obligations </w:t>
      </w:r>
      <w:r w:rsidR="003D22FF">
        <w:t xml:space="preserve">apply, </w:t>
      </w:r>
      <w:r w:rsidR="007F5B81">
        <w:t xml:space="preserve">an Other Contractor, </w:t>
      </w:r>
    </w:p>
    <w:p w14:paraId="0B02B81E" w14:textId="77777777" w:rsidR="00A82554" w:rsidRDefault="00A82554" w:rsidP="00CD0DD0">
      <w:pPr>
        <w:pStyle w:val="DefinitionNum2"/>
        <w:numPr>
          <w:ilvl w:val="0"/>
          <w:numId w:val="0"/>
        </w:numPr>
        <w:ind w:left="1928"/>
      </w:pPr>
      <w:r w:rsidRPr="00E00363">
        <w:t>except for</w:t>
      </w:r>
      <w:r w:rsidRPr="00AA4152">
        <w:t xml:space="preserve"> acts or </w:t>
      </w:r>
      <w:r w:rsidRPr="00E00363">
        <w:t>omissions</w:t>
      </w:r>
      <w:r w:rsidRPr="00AA4152">
        <w:t xml:space="preserve"> that </w:t>
      </w:r>
      <w:r w:rsidRPr="00E00363">
        <w:t>are</w:t>
      </w:r>
      <w:r>
        <w:t>:</w:t>
      </w:r>
    </w:p>
    <w:p w14:paraId="025E0967" w14:textId="77777777" w:rsidR="00A82554" w:rsidRDefault="00A82554" w:rsidP="00A82554">
      <w:pPr>
        <w:pStyle w:val="DefinitionNum3"/>
        <w:numPr>
          <w:ilvl w:val="2"/>
          <w:numId w:val="20"/>
        </w:numPr>
      </w:pPr>
      <w:r w:rsidRPr="00272247">
        <w:t>permitted</w:t>
      </w:r>
      <w:r>
        <w:t>,</w:t>
      </w:r>
      <w:r w:rsidRPr="00EB1733">
        <w:t xml:space="preserve"> </w:t>
      </w:r>
      <w:r w:rsidRPr="004C0939">
        <w:t>authorised</w:t>
      </w:r>
      <w:r>
        <w:t xml:space="preserve"> </w:t>
      </w:r>
      <w:r w:rsidRPr="004C0939">
        <w:t xml:space="preserve">or required under </w:t>
      </w:r>
      <w:r w:rsidR="00BA09D4">
        <w:t>the Contract</w:t>
      </w:r>
      <w:r>
        <w:t xml:space="preserve">; </w:t>
      </w:r>
      <w:r w:rsidR="002D0D7C">
        <w:t>or</w:t>
      </w:r>
    </w:p>
    <w:p w14:paraId="6C9B783A" w14:textId="77777777" w:rsidR="00A82554" w:rsidRDefault="00BD0E41" w:rsidP="00A82554">
      <w:pPr>
        <w:pStyle w:val="DefinitionNum3"/>
        <w:numPr>
          <w:ilvl w:val="2"/>
          <w:numId w:val="20"/>
        </w:numPr>
      </w:pPr>
      <w:r w:rsidRPr="007F1ED4">
        <w:t xml:space="preserve">in response to </w:t>
      </w:r>
      <w:r>
        <w:t xml:space="preserve">or due to </w:t>
      </w:r>
      <w:r w:rsidR="00A82554" w:rsidRPr="007F1ED4">
        <w:t xml:space="preserve">a breach of </w:t>
      </w:r>
      <w:r w:rsidR="00BA09D4">
        <w:t>the Contract</w:t>
      </w:r>
      <w:r w:rsidR="00A82554">
        <w:t xml:space="preserve"> </w:t>
      </w:r>
      <w:r w:rsidR="00A82554" w:rsidRPr="007F1ED4">
        <w:t xml:space="preserve">by the </w:t>
      </w:r>
      <w:r w:rsidR="0025466A">
        <w:t>Supplier</w:t>
      </w:r>
      <w:r w:rsidR="00A82554">
        <w:t>; or</w:t>
      </w:r>
    </w:p>
    <w:p w14:paraId="236031AD" w14:textId="77777777" w:rsidR="00A82554" w:rsidRPr="008826AC" w:rsidRDefault="00A82554" w:rsidP="00A82554">
      <w:pPr>
        <w:pStyle w:val="DefinitionNum2"/>
        <w:numPr>
          <w:ilvl w:val="1"/>
          <w:numId w:val="20"/>
        </w:numPr>
      </w:pPr>
      <w:r w:rsidRPr="008826AC">
        <w:t>a Variation Order</w:t>
      </w:r>
      <w:r w:rsidR="00300F61" w:rsidRPr="008826AC">
        <w:t>.</w:t>
      </w:r>
    </w:p>
    <w:p w14:paraId="3C5E73EB" w14:textId="77777777" w:rsidR="00896DA5" w:rsidRDefault="00083B80" w:rsidP="003D571A">
      <w:pPr>
        <w:pStyle w:val="Definition"/>
        <w:numPr>
          <w:ilvl w:val="0"/>
          <w:numId w:val="0"/>
        </w:numPr>
        <w:ind w:left="964"/>
      </w:pPr>
      <w:r w:rsidRPr="00094835">
        <w:rPr>
          <w:b/>
        </w:rPr>
        <w:t>Adjustment Entitlement</w:t>
      </w:r>
      <w:r w:rsidR="00896DA5" w:rsidRPr="00896DA5">
        <w:t xml:space="preserve"> </w:t>
      </w:r>
      <w:r w:rsidR="00896DA5">
        <w:t>means</w:t>
      </w:r>
      <w:bookmarkStart w:id="26" w:name="_Hlk127876817"/>
      <w:r w:rsidR="00EC08ED">
        <w:t xml:space="preserve">, in respect of an </w:t>
      </w:r>
      <w:r w:rsidR="00EC08ED" w:rsidRPr="003D571A">
        <w:rPr>
          <w:bCs/>
        </w:rPr>
        <w:t>Adjustment Event</w:t>
      </w:r>
      <w:bookmarkEnd w:id="26"/>
      <w:r w:rsidR="00EC08ED" w:rsidRPr="00094835">
        <w:rPr>
          <w:bCs/>
        </w:rPr>
        <w:t>,</w:t>
      </w:r>
      <w:r w:rsidR="00896DA5">
        <w:t xml:space="preserve"> any entitlement that the Supplier has</w:t>
      </w:r>
      <w:r w:rsidR="00EE08BC">
        <w:t xml:space="preserve"> </w:t>
      </w:r>
      <w:r w:rsidR="00896DA5">
        <w:t>to be granted</w:t>
      </w:r>
      <w:r w:rsidR="002D0D7C">
        <w:t xml:space="preserve"> an</w:t>
      </w:r>
      <w:r w:rsidR="00896DA5">
        <w:t>:</w:t>
      </w:r>
    </w:p>
    <w:p w14:paraId="0E91CF72" w14:textId="6797C28B" w:rsidR="00896DA5" w:rsidRDefault="00896DA5" w:rsidP="009202CC">
      <w:pPr>
        <w:pStyle w:val="DefinitionNum2"/>
        <w:numPr>
          <w:ilvl w:val="1"/>
          <w:numId w:val="996"/>
        </w:numPr>
      </w:pPr>
      <w:r>
        <w:t xml:space="preserve">increase to the Contract Sum under clause </w:t>
      </w:r>
      <w:r>
        <w:fldChar w:fldCharType="begin"/>
      </w:r>
      <w:r>
        <w:instrText xml:space="preserve"> REF _Ref73523445 \w \h </w:instrText>
      </w:r>
      <w:r w:rsidR="00EC08ED">
        <w:instrText xml:space="preserve"> \* MERGEFORMAT </w:instrText>
      </w:r>
      <w:r>
        <w:fldChar w:fldCharType="separate"/>
      </w:r>
      <w:r w:rsidR="005D5770">
        <w:t>10.2</w:t>
      </w:r>
      <w:r>
        <w:fldChar w:fldCharType="end"/>
      </w:r>
      <w:r>
        <w:t xml:space="preserve">; </w:t>
      </w:r>
    </w:p>
    <w:p w14:paraId="0AD0106C" w14:textId="1A003E10" w:rsidR="00896DA5" w:rsidRDefault="00896DA5" w:rsidP="009202CC">
      <w:pPr>
        <w:pStyle w:val="DefinitionNum2"/>
        <w:numPr>
          <w:ilvl w:val="1"/>
          <w:numId w:val="996"/>
        </w:numPr>
      </w:pPr>
      <w:r>
        <w:t xml:space="preserve">extension to the </w:t>
      </w:r>
      <w:r w:rsidR="00400237">
        <w:t xml:space="preserve">Date </w:t>
      </w:r>
      <w:r>
        <w:t xml:space="preserve">for Delivery, </w:t>
      </w:r>
      <w:r w:rsidR="00400237">
        <w:t>the Date</w:t>
      </w:r>
      <w:r w:rsidR="00443F83">
        <w:t xml:space="preserve"> for</w:t>
      </w:r>
      <w:r w:rsidR="00400237">
        <w:t xml:space="preserve"> </w:t>
      </w:r>
      <w:r>
        <w:t xml:space="preserve">Acceptance or </w:t>
      </w:r>
      <w:r w:rsidR="00400237">
        <w:t xml:space="preserve">a </w:t>
      </w:r>
      <w:r>
        <w:t xml:space="preserve">Milestone Date under clause </w:t>
      </w:r>
      <w:r>
        <w:fldChar w:fldCharType="begin"/>
      </w:r>
      <w:r>
        <w:instrText xml:space="preserve"> REF _Ref73577217 \w \h </w:instrText>
      </w:r>
      <w:r w:rsidR="00EC08ED">
        <w:instrText xml:space="preserve"> \* MERGEFORMAT </w:instrText>
      </w:r>
      <w:r>
        <w:fldChar w:fldCharType="separate"/>
      </w:r>
      <w:r w:rsidR="005D5770">
        <w:t>10.3</w:t>
      </w:r>
      <w:r>
        <w:fldChar w:fldCharType="end"/>
      </w:r>
      <w:r>
        <w:t>; or</w:t>
      </w:r>
    </w:p>
    <w:p w14:paraId="6B12C810" w14:textId="0BBE77D4" w:rsidR="00083B80" w:rsidRPr="008826AC" w:rsidRDefault="00896DA5" w:rsidP="009202CC">
      <w:pPr>
        <w:pStyle w:val="DefinitionNum2"/>
        <w:numPr>
          <w:ilvl w:val="1"/>
          <w:numId w:val="996"/>
        </w:numPr>
      </w:pPr>
      <w:r>
        <w:t xml:space="preserve">increase to the Contract Sum under clause </w:t>
      </w:r>
      <w:r w:rsidR="00266EDC">
        <w:fldChar w:fldCharType="begin"/>
      </w:r>
      <w:r w:rsidR="00266EDC">
        <w:instrText xml:space="preserve"> REF _Ref102378921 \w \h </w:instrText>
      </w:r>
      <w:r w:rsidR="00266EDC">
        <w:fldChar w:fldCharType="separate"/>
      </w:r>
      <w:r w:rsidR="005D5770">
        <w:t>10.4</w:t>
      </w:r>
      <w:r w:rsidR="00266EDC">
        <w:fldChar w:fldCharType="end"/>
      </w:r>
      <w:r w:rsidR="00083B80" w:rsidRPr="008826AC">
        <w:t>.</w:t>
      </w:r>
    </w:p>
    <w:p w14:paraId="4A91FCEE" w14:textId="77777777" w:rsidR="00906610" w:rsidRDefault="00C77744" w:rsidP="004A1336">
      <w:pPr>
        <w:pStyle w:val="Definition"/>
        <w:numPr>
          <w:ilvl w:val="0"/>
          <w:numId w:val="996"/>
        </w:numPr>
      </w:pPr>
      <w:r w:rsidRPr="0036388F">
        <w:rPr>
          <w:b/>
        </w:rPr>
        <w:t xml:space="preserve">Adjustment Event </w:t>
      </w:r>
      <w:r w:rsidR="00906610" w:rsidRPr="008826AC">
        <w:t xml:space="preserve">means an event or circumstance </w:t>
      </w:r>
      <w:r w:rsidR="008826AC" w:rsidRPr="008826AC">
        <w:t xml:space="preserve">identified in </w:t>
      </w:r>
      <w:r w:rsidR="006857CE">
        <w:t xml:space="preserve">the Adjustment Event </w:t>
      </w:r>
      <w:r w:rsidR="008826AC" w:rsidRPr="008826AC">
        <w:t>Table.</w:t>
      </w:r>
    </w:p>
    <w:p w14:paraId="5DA11EAF" w14:textId="339A7927" w:rsidR="006857CE" w:rsidRPr="008826AC" w:rsidRDefault="006857CE" w:rsidP="00094835">
      <w:pPr>
        <w:pStyle w:val="Definition"/>
        <w:numPr>
          <w:ilvl w:val="0"/>
          <w:numId w:val="996"/>
        </w:numPr>
      </w:pPr>
      <w:r w:rsidRPr="009133B7">
        <w:rPr>
          <w:b/>
        </w:rPr>
        <w:t>Adjustment Event Table</w:t>
      </w:r>
      <w:r>
        <w:t xml:space="preserve"> mean</w:t>
      </w:r>
      <w:r w:rsidR="001F20B7">
        <w:t>s</w:t>
      </w:r>
      <w:r>
        <w:t xml:space="preserve"> </w:t>
      </w:r>
      <w:r w:rsidR="001F20B7">
        <w:t xml:space="preserve">the table </w:t>
      </w:r>
      <w:r w:rsidR="00B321AC">
        <w:t xml:space="preserve">set out </w:t>
      </w:r>
      <w:r>
        <w:t xml:space="preserve">in clause </w:t>
      </w:r>
      <w:r w:rsidR="00BB6DD3">
        <w:fldChar w:fldCharType="begin"/>
      </w:r>
      <w:r w:rsidR="00BB6DD3">
        <w:instrText xml:space="preserve"> REF _Ref134112670 \w \h </w:instrText>
      </w:r>
      <w:r w:rsidR="00BB6DD3">
        <w:fldChar w:fldCharType="separate"/>
      </w:r>
      <w:r w:rsidR="005D5770">
        <w:t>10.1(f)</w:t>
      </w:r>
      <w:r w:rsidR="00BB6DD3">
        <w:fldChar w:fldCharType="end"/>
      </w:r>
      <w:r w:rsidR="000C415A">
        <w:t>.</w:t>
      </w:r>
    </w:p>
    <w:p w14:paraId="092312D1" w14:textId="0D634F18" w:rsidR="00C77744" w:rsidRPr="00C77744" w:rsidRDefault="00C77744" w:rsidP="00094835">
      <w:pPr>
        <w:pStyle w:val="Definition"/>
        <w:numPr>
          <w:ilvl w:val="0"/>
          <w:numId w:val="996"/>
        </w:numPr>
      </w:pPr>
      <w:r w:rsidRPr="00E20FF2">
        <w:rPr>
          <w:b/>
        </w:rPr>
        <w:t xml:space="preserve">Adjustment </w:t>
      </w:r>
      <w:r>
        <w:rPr>
          <w:b/>
        </w:rPr>
        <w:t xml:space="preserve">Notice </w:t>
      </w:r>
      <w:r>
        <w:t xml:space="preserve">means </w:t>
      </w:r>
      <w:r w:rsidR="009202CC">
        <w:t>a</w:t>
      </w:r>
      <w:r>
        <w:t xml:space="preserve"> notice described</w:t>
      </w:r>
      <w:r w:rsidR="0036388F">
        <w:t xml:space="preserve"> in</w:t>
      </w:r>
      <w:bookmarkStart w:id="27" w:name="_Hlk127877601"/>
      <w:r w:rsidR="001F20B7">
        <w:t>, and which complies with the requirements set out</w:t>
      </w:r>
      <w:r>
        <w:t xml:space="preserve"> </w:t>
      </w:r>
      <w:bookmarkEnd w:id="27"/>
      <w:r>
        <w:t>in</w:t>
      </w:r>
      <w:r w:rsidR="0036388F">
        <w:t>,</w:t>
      </w:r>
      <w:r>
        <w:t xml:space="preserve"> clause </w:t>
      </w:r>
      <w:r w:rsidR="003D571A">
        <w:fldChar w:fldCharType="begin"/>
      </w:r>
      <w:r w:rsidR="003D571A">
        <w:instrText xml:space="preserve"> REF _Ref134020079 \r \h </w:instrText>
      </w:r>
      <w:r w:rsidR="003D571A">
        <w:fldChar w:fldCharType="separate"/>
      </w:r>
      <w:r w:rsidR="005D5770">
        <w:t>10.1(a)(ii)</w:t>
      </w:r>
      <w:r w:rsidR="003D571A">
        <w:fldChar w:fldCharType="end"/>
      </w:r>
      <w:r w:rsidR="006B13EC">
        <w:t xml:space="preserve">. </w:t>
      </w:r>
    </w:p>
    <w:p w14:paraId="21959D57" w14:textId="1EF045B8" w:rsidR="00F55F15" w:rsidRPr="0067748D" w:rsidRDefault="00F55F15" w:rsidP="00094835">
      <w:pPr>
        <w:pStyle w:val="Definition"/>
        <w:numPr>
          <w:ilvl w:val="0"/>
          <w:numId w:val="996"/>
        </w:numPr>
        <w:rPr>
          <w:lang w:val="en-GB"/>
        </w:rPr>
      </w:pPr>
      <w:r w:rsidRPr="0067748D">
        <w:rPr>
          <w:b/>
          <w:lang w:val="en-GB"/>
        </w:rPr>
        <w:t>Advance Payment</w:t>
      </w:r>
      <w:r w:rsidRPr="0067748D">
        <w:rPr>
          <w:lang w:val="en-GB"/>
        </w:rPr>
        <w:t xml:space="preserve"> has the meaning </w:t>
      </w:r>
      <w:r w:rsidR="0067748D" w:rsidRPr="002C23FF">
        <w:rPr>
          <w:lang w:val="en-GB"/>
        </w:rPr>
        <w:t>given</w:t>
      </w:r>
      <w:r w:rsidRPr="0067748D">
        <w:rPr>
          <w:lang w:val="en-GB"/>
        </w:rPr>
        <w:t xml:space="preserve"> in </w:t>
      </w:r>
      <w:r w:rsidR="000C415A" w:rsidRPr="002C23FF">
        <w:rPr>
          <w:lang w:val="en-GB"/>
        </w:rPr>
        <w:fldChar w:fldCharType="begin"/>
      </w:r>
      <w:r w:rsidR="000C415A" w:rsidRPr="0067748D">
        <w:rPr>
          <w:lang w:val="en-GB"/>
        </w:rPr>
        <w:instrText xml:space="preserve"> REF _Ref105424918 \w \h </w:instrText>
      </w:r>
      <w:r w:rsidR="00883184" w:rsidRPr="002C23FF">
        <w:rPr>
          <w:lang w:val="en-GB"/>
        </w:rPr>
        <w:instrText xml:space="preserve"> \* MERGEFORMAT </w:instrText>
      </w:r>
      <w:r w:rsidR="000C415A" w:rsidRPr="002C23FF">
        <w:rPr>
          <w:lang w:val="en-GB"/>
        </w:rPr>
      </w:r>
      <w:r w:rsidR="000C415A" w:rsidRPr="002C23FF">
        <w:rPr>
          <w:lang w:val="en-GB"/>
        </w:rPr>
        <w:fldChar w:fldCharType="separate"/>
      </w:r>
      <w:r w:rsidR="005D5770">
        <w:rPr>
          <w:lang w:val="en-GB"/>
        </w:rPr>
        <w:t>Schedule 6</w:t>
      </w:r>
      <w:r w:rsidR="000C415A" w:rsidRPr="002C23FF">
        <w:rPr>
          <w:lang w:val="en-GB"/>
        </w:rPr>
        <w:fldChar w:fldCharType="end"/>
      </w:r>
      <w:r w:rsidR="004A2F33" w:rsidRPr="0067748D">
        <w:rPr>
          <w:lang w:val="en-GB"/>
        </w:rPr>
        <w:t>.</w:t>
      </w:r>
    </w:p>
    <w:p w14:paraId="03C1DC0A" w14:textId="1F9289FA" w:rsidR="00F55F15" w:rsidRPr="0067748D" w:rsidRDefault="00F55F15" w:rsidP="00094835">
      <w:pPr>
        <w:pStyle w:val="Definition"/>
        <w:numPr>
          <w:ilvl w:val="0"/>
          <w:numId w:val="996"/>
        </w:numPr>
        <w:rPr>
          <w:lang w:val="en-GB"/>
        </w:rPr>
      </w:pPr>
      <w:r w:rsidRPr="0067748D">
        <w:rPr>
          <w:b/>
          <w:bCs/>
          <w:lang w:val="en-GB"/>
        </w:rPr>
        <w:t xml:space="preserve">Advance Payment Security </w:t>
      </w:r>
      <w:r w:rsidRPr="0067748D">
        <w:rPr>
          <w:lang w:val="en-GB"/>
        </w:rPr>
        <w:t xml:space="preserve">has the meaning </w:t>
      </w:r>
      <w:r w:rsidR="0067748D" w:rsidRPr="002C23FF">
        <w:rPr>
          <w:lang w:val="en-GB"/>
        </w:rPr>
        <w:t>given</w:t>
      </w:r>
      <w:r w:rsidRPr="0067748D">
        <w:rPr>
          <w:lang w:val="en-GB"/>
        </w:rPr>
        <w:t xml:space="preserve"> in </w:t>
      </w:r>
      <w:r w:rsidR="000C415A" w:rsidRPr="002C23FF">
        <w:rPr>
          <w:lang w:val="en-GB"/>
        </w:rPr>
        <w:fldChar w:fldCharType="begin"/>
      </w:r>
      <w:r w:rsidR="000C415A" w:rsidRPr="0067748D">
        <w:rPr>
          <w:lang w:val="en-GB"/>
        </w:rPr>
        <w:instrText xml:space="preserve"> REF _Ref105424931 \w \h </w:instrText>
      </w:r>
      <w:r w:rsidR="00883184" w:rsidRPr="002C23FF">
        <w:rPr>
          <w:lang w:val="en-GB"/>
        </w:rPr>
        <w:instrText xml:space="preserve"> \* MERGEFORMAT </w:instrText>
      </w:r>
      <w:r w:rsidR="000C415A" w:rsidRPr="002C23FF">
        <w:rPr>
          <w:lang w:val="en-GB"/>
        </w:rPr>
      </w:r>
      <w:r w:rsidR="000C415A" w:rsidRPr="002C23FF">
        <w:rPr>
          <w:lang w:val="en-GB"/>
        </w:rPr>
        <w:fldChar w:fldCharType="separate"/>
      </w:r>
      <w:r w:rsidR="005D5770">
        <w:rPr>
          <w:lang w:val="en-GB"/>
        </w:rPr>
        <w:t>Schedule 6</w:t>
      </w:r>
      <w:r w:rsidR="000C415A" w:rsidRPr="002C23FF">
        <w:rPr>
          <w:lang w:val="en-GB"/>
        </w:rPr>
        <w:fldChar w:fldCharType="end"/>
      </w:r>
      <w:r w:rsidRPr="0067748D">
        <w:rPr>
          <w:lang w:val="en-GB"/>
        </w:rPr>
        <w:t>.</w:t>
      </w:r>
    </w:p>
    <w:p w14:paraId="4178C654" w14:textId="77777777" w:rsidR="00166D08" w:rsidRDefault="00166D08" w:rsidP="00094835">
      <w:pPr>
        <w:pStyle w:val="Definition"/>
        <w:numPr>
          <w:ilvl w:val="0"/>
          <w:numId w:val="996"/>
        </w:numPr>
      </w:pPr>
      <w:r w:rsidRPr="0067748D">
        <w:rPr>
          <w:b/>
        </w:rPr>
        <w:t>Approval</w:t>
      </w:r>
      <w:r w:rsidRPr="0067748D">
        <w:t xml:space="preserve"> means any licence, permit, registration, consent, assessment,</w:t>
      </w:r>
      <w:r>
        <w:t xml:space="preserve"> </w:t>
      </w:r>
      <w:r w:rsidRPr="00FE23D1">
        <w:t xml:space="preserve">approval, authorisation, determination, certificate, </w:t>
      </w:r>
      <w:r>
        <w:t xml:space="preserve">accreditation, clearance, </w:t>
      </w:r>
      <w:r w:rsidRPr="00FE23D1">
        <w:t xml:space="preserve">permission or the like which is </w:t>
      </w:r>
      <w:r w:rsidRPr="00DF6367">
        <w:t>required by an Authority or under any Law</w:t>
      </w:r>
      <w:r w:rsidRPr="00FE23D1">
        <w:t xml:space="preserve"> to be issued, obtained</w:t>
      </w:r>
      <w:r>
        <w:t>, held</w:t>
      </w:r>
      <w:r w:rsidRPr="00FE23D1">
        <w:t xml:space="preserve"> or satisfied to perform</w:t>
      </w:r>
      <w:r>
        <w:t xml:space="preserve"> the </w:t>
      </w:r>
      <w:r w:rsidR="001E65C1">
        <w:t>S</w:t>
      </w:r>
      <w:r w:rsidR="00BE0792">
        <w:t xml:space="preserve">upplier Activities </w:t>
      </w:r>
      <w:r>
        <w:t>or</w:t>
      </w:r>
      <w:r w:rsidRPr="00FE23D1">
        <w:t xml:space="preserve"> </w:t>
      </w:r>
      <w:r w:rsidR="00BE0792">
        <w:t xml:space="preserve">to </w:t>
      </w:r>
      <w:r w:rsidRPr="00FE23D1">
        <w:t xml:space="preserve">use the </w:t>
      </w:r>
      <w:r w:rsidR="00BA09D4">
        <w:t>Component</w:t>
      </w:r>
      <w:r w:rsidRPr="00FE23D1">
        <w:t>.</w:t>
      </w:r>
    </w:p>
    <w:p w14:paraId="036FF7F6" w14:textId="77777777" w:rsidR="00BA09D4" w:rsidRDefault="004675B5" w:rsidP="00094835">
      <w:pPr>
        <w:pStyle w:val="Definition"/>
        <w:numPr>
          <w:ilvl w:val="0"/>
          <w:numId w:val="996"/>
        </w:numPr>
      </w:pPr>
      <w:r w:rsidRPr="00C124E2">
        <w:rPr>
          <w:b/>
        </w:rPr>
        <w:t>Approved Security</w:t>
      </w:r>
      <w:r>
        <w:t xml:space="preserve"> </w:t>
      </w:r>
      <w:r w:rsidRPr="00FE23D1">
        <w:t>means</w:t>
      </w:r>
      <w:r w:rsidR="00BA09D4">
        <w:t>:</w:t>
      </w:r>
      <w:r w:rsidRPr="00FE23D1">
        <w:t xml:space="preserve"> </w:t>
      </w:r>
    </w:p>
    <w:p w14:paraId="79885608" w14:textId="77777777" w:rsidR="00BA09D4" w:rsidRDefault="00C124E2" w:rsidP="00094835">
      <w:pPr>
        <w:pStyle w:val="DefinitionNum2"/>
        <w:numPr>
          <w:ilvl w:val="1"/>
          <w:numId w:val="996"/>
        </w:numPr>
      </w:pPr>
      <w:r w:rsidRPr="00FB6786">
        <w:t>a</w:t>
      </w:r>
      <w:r w:rsidR="00ED2C54">
        <w:t>n</w:t>
      </w:r>
      <w:r w:rsidRPr="00FB6786">
        <w:t xml:space="preserve"> </w:t>
      </w:r>
      <w:r w:rsidR="00BA09D4">
        <w:t>U</w:t>
      </w:r>
      <w:r w:rsidR="00ED2C54" w:rsidRPr="00FB6786">
        <w:t>nconditional</w:t>
      </w:r>
      <w:r w:rsidR="00BA09D4">
        <w:t xml:space="preserve"> Undertaking;</w:t>
      </w:r>
    </w:p>
    <w:p w14:paraId="7E595D8C" w14:textId="77777777" w:rsidR="00BA09D4" w:rsidRPr="00FB6786" w:rsidRDefault="00BA09D4" w:rsidP="00094835">
      <w:pPr>
        <w:pStyle w:val="DefinitionNum2"/>
        <w:numPr>
          <w:ilvl w:val="1"/>
          <w:numId w:val="996"/>
        </w:numPr>
      </w:pPr>
      <w:r>
        <w:t xml:space="preserve">a bond issued by the </w:t>
      </w:r>
      <w:r w:rsidRPr="00FF0919">
        <w:t xml:space="preserve">government </w:t>
      </w:r>
      <w:r w:rsidRPr="005B1A6E">
        <w:t xml:space="preserve">of the Commonwealth of Australia or </w:t>
      </w:r>
      <w:r>
        <w:t xml:space="preserve">by </w:t>
      </w:r>
      <w:r w:rsidRPr="005B1A6E">
        <w:t xml:space="preserve">any Australian State or Territory </w:t>
      </w:r>
      <w:r>
        <w:t xml:space="preserve">government; or </w:t>
      </w:r>
    </w:p>
    <w:p w14:paraId="4566D2BF" w14:textId="77777777" w:rsidR="00BA09D4" w:rsidRDefault="00BA09D4" w:rsidP="00094835">
      <w:pPr>
        <w:pStyle w:val="DefinitionNum2"/>
        <w:numPr>
          <w:ilvl w:val="1"/>
          <w:numId w:val="996"/>
        </w:numPr>
      </w:pPr>
      <w:r>
        <w:t>such other form of security as may be approved in writing by the Principal.</w:t>
      </w:r>
    </w:p>
    <w:p w14:paraId="713DA78B" w14:textId="1EF3DCF5" w:rsidR="00105EF7" w:rsidRPr="00644B36" w:rsidRDefault="00105EF7" w:rsidP="00094835">
      <w:pPr>
        <w:pStyle w:val="Definition"/>
        <w:numPr>
          <w:ilvl w:val="0"/>
          <w:numId w:val="996"/>
        </w:numPr>
        <w:rPr>
          <w:bCs/>
        </w:rPr>
      </w:pPr>
      <w:r w:rsidRPr="00661DAB">
        <w:rPr>
          <w:b/>
        </w:rPr>
        <w:t>Arbitration Rules</w:t>
      </w:r>
      <w:r w:rsidRPr="00794D2D">
        <w:rPr>
          <w:b/>
        </w:rPr>
        <w:t xml:space="preserve"> </w:t>
      </w:r>
      <w:r w:rsidRPr="00644B36">
        <w:rPr>
          <w:bCs/>
        </w:rPr>
        <w:t xml:space="preserve">has the meaning given in clause </w:t>
      </w:r>
      <w:r w:rsidRPr="00644B36">
        <w:rPr>
          <w:bCs/>
        </w:rPr>
        <w:fldChar w:fldCharType="begin"/>
      </w:r>
      <w:r w:rsidRPr="00644B36">
        <w:rPr>
          <w:bCs/>
        </w:rPr>
        <w:instrText xml:space="preserve"> REF _Ref178159194 \w \h </w:instrText>
      </w:r>
      <w:r>
        <w:rPr>
          <w:bCs/>
        </w:rPr>
        <w:instrText xml:space="preserve"> \* MERGEFORMAT </w:instrText>
      </w:r>
      <w:r w:rsidRPr="00644B36">
        <w:rPr>
          <w:bCs/>
        </w:rPr>
      </w:r>
      <w:r w:rsidRPr="00644B36">
        <w:rPr>
          <w:bCs/>
        </w:rPr>
        <w:fldChar w:fldCharType="separate"/>
      </w:r>
      <w:r w:rsidR="005D5770">
        <w:rPr>
          <w:bCs/>
        </w:rPr>
        <w:t>14.5(a)</w:t>
      </w:r>
      <w:r w:rsidRPr="00644B36">
        <w:rPr>
          <w:bCs/>
        </w:rPr>
        <w:fldChar w:fldCharType="end"/>
      </w:r>
      <w:r w:rsidRPr="00644B36">
        <w:rPr>
          <w:bCs/>
        </w:rPr>
        <w:t>.</w:t>
      </w:r>
    </w:p>
    <w:p w14:paraId="14AFD237" w14:textId="1947C42D" w:rsidR="00166D08" w:rsidRPr="006447C2" w:rsidRDefault="00166D08" w:rsidP="00094835">
      <w:pPr>
        <w:pStyle w:val="Definition"/>
        <w:numPr>
          <w:ilvl w:val="0"/>
          <w:numId w:val="996"/>
        </w:numPr>
      </w:pPr>
      <w:r w:rsidRPr="00794D2D">
        <w:rPr>
          <w:b/>
        </w:rPr>
        <w:t>Authority</w:t>
      </w:r>
      <w:r>
        <w:t xml:space="preserve"> </w:t>
      </w:r>
      <w:r w:rsidRPr="006447C2">
        <w:t xml:space="preserve">means any: </w:t>
      </w:r>
    </w:p>
    <w:p w14:paraId="38203FE1" w14:textId="77777777" w:rsidR="00166D08" w:rsidRPr="006447C2" w:rsidRDefault="00166D08" w:rsidP="00094835">
      <w:pPr>
        <w:pStyle w:val="DefinitionNum2"/>
        <w:numPr>
          <w:ilvl w:val="1"/>
          <w:numId w:val="996"/>
        </w:numPr>
      </w:pPr>
      <w:r w:rsidRPr="00FF0919">
        <w:t xml:space="preserve">government </w:t>
      </w:r>
      <w:r w:rsidRPr="005B1A6E">
        <w:t xml:space="preserve">of the Commonwealth of Australia or any Australian State or Territory </w:t>
      </w:r>
      <w:r w:rsidR="00117D33">
        <w:t xml:space="preserve">and their departments, authorities, ministers, statutory corporations and instrumentalities, and </w:t>
      </w:r>
      <w:r w:rsidRPr="005B1A6E">
        <w:t xml:space="preserve">any </w:t>
      </w:r>
      <w:r w:rsidRPr="00FF0919">
        <w:t xml:space="preserve">governmental, semi-governmental or local government authority, local council, </w:t>
      </w:r>
      <w:r w:rsidRPr="00515EB2">
        <w:t>administrative or judicial body or t</w:t>
      </w:r>
      <w:r w:rsidRPr="00FF0919">
        <w:t xml:space="preserve">ribunal, </w:t>
      </w:r>
      <w:r>
        <w:t>in Australia</w:t>
      </w:r>
      <w:r w:rsidRPr="00FF0919">
        <w:t>; or</w:t>
      </w:r>
    </w:p>
    <w:p w14:paraId="483F618C" w14:textId="77777777" w:rsidR="00166D08" w:rsidRDefault="00166D08" w:rsidP="00094835">
      <w:pPr>
        <w:pStyle w:val="DefinitionNum2"/>
        <w:numPr>
          <w:ilvl w:val="1"/>
          <w:numId w:val="996"/>
        </w:numPr>
      </w:pPr>
      <w:r w:rsidRPr="006447C2">
        <w:t xml:space="preserve">person </w:t>
      </w:r>
      <w:r w:rsidR="00117D33">
        <w:t xml:space="preserve">to the extent that it has legally enforceable </w:t>
      </w:r>
      <w:r w:rsidRPr="006447C2">
        <w:t>jurisdiction</w:t>
      </w:r>
      <w:r w:rsidR="00117D33">
        <w:t xml:space="preserve"> over</w:t>
      </w:r>
      <w:r w:rsidRPr="006447C2">
        <w:t xml:space="preserve"> the</w:t>
      </w:r>
      <w:r w:rsidR="00117D33">
        <w:t xml:space="preserve"> whole or part of </w:t>
      </w:r>
      <w:r w:rsidR="00A01B15">
        <w:t>the</w:t>
      </w:r>
      <w:r w:rsidR="00942156">
        <w:t xml:space="preserve"> Delivery Point</w:t>
      </w:r>
      <w:r>
        <w:t xml:space="preserve">, </w:t>
      </w:r>
      <w:r w:rsidR="00942156" w:rsidRPr="006447C2">
        <w:t xml:space="preserve">the </w:t>
      </w:r>
      <w:r w:rsidR="00BA09D4">
        <w:t>Component</w:t>
      </w:r>
      <w:r w:rsidR="00942156">
        <w:t xml:space="preserve"> or </w:t>
      </w:r>
      <w:r>
        <w:t xml:space="preserve">the </w:t>
      </w:r>
      <w:r w:rsidR="00AF67D8">
        <w:t>Supplier Activities</w:t>
      </w:r>
      <w:r w:rsidRPr="006447C2">
        <w:t>.</w:t>
      </w:r>
    </w:p>
    <w:p w14:paraId="428E0449" w14:textId="2446CAD7" w:rsidR="00F00685" w:rsidRPr="00574133" w:rsidRDefault="00F00685" w:rsidP="00F00685">
      <w:pPr>
        <w:pStyle w:val="Definition"/>
        <w:numPr>
          <w:ilvl w:val="0"/>
          <w:numId w:val="996"/>
        </w:numPr>
        <w:rPr>
          <w:b/>
        </w:rPr>
      </w:pPr>
      <w:bookmarkStart w:id="28" w:name="_DTBK13821"/>
      <w:bookmarkStart w:id="29" w:name="_DTBK12489"/>
      <w:r w:rsidRPr="00574133">
        <w:rPr>
          <w:b/>
          <w:bCs/>
        </w:rPr>
        <w:t>Background IP</w:t>
      </w:r>
      <w:r w:rsidRPr="00574133">
        <w:t xml:space="preserve"> means any Intellectual Property Rights </w:t>
      </w:r>
      <w:r w:rsidR="00C70688" w:rsidRPr="00AC1046">
        <w:rPr>
          <w:bCs/>
        </w:rPr>
        <w:t xml:space="preserve">created, </w:t>
      </w:r>
      <w:r w:rsidRPr="00574133">
        <w:t xml:space="preserve">developed </w:t>
      </w:r>
      <w:r w:rsidR="00C70688" w:rsidRPr="00AC1046">
        <w:rPr>
          <w:bCs/>
        </w:rPr>
        <w:t xml:space="preserve">or produced </w:t>
      </w:r>
      <w:r w:rsidRPr="00574133">
        <w:t>by a party independent of the Contract</w:t>
      </w:r>
      <w:r w:rsidR="00AD6925">
        <w:t>,</w:t>
      </w:r>
      <w:r w:rsidRPr="00574133">
        <w:t xml:space="preserve"> or prior to the Contract Date</w:t>
      </w:r>
      <w:r w:rsidR="00AD6925">
        <w:t>,</w:t>
      </w:r>
      <w:r w:rsidRPr="00574133">
        <w:t xml:space="preserve"> and that are used in </w:t>
      </w:r>
      <w:r w:rsidR="00574133">
        <w:t xml:space="preserve">connection with the Component or </w:t>
      </w:r>
      <w:r w:rsidR="00C70688">
        <w:t xml:space="preserve">in </w:t>
      </w:r>
      <w:r w:rsidRPr="00574133">
        <w:t>the performance of the Supplier Activities</w:t>
      </w:r>
      <w:r w:rsidR="00C70688">
        <w:t>, excluding Developed IP</w:t>
      </w:r>
      <w:r w:rsidRPr="00574133">
        <w:t>.</w:t>
      </w:r>
    </w:p>
    <w:p w14:paraId="5D4748D9" w14:textId="77777777" w:rsidR="000C761E" w:rsidRPr="00FB6786" w:rsidRDefault="000C761E" w:rsidP="00E80F4B">
      <w:pPr>
        <w:pStyle w:val="Definition"/>
        <w:numPr>
          <w:ilvl w:val="0"/>
          <w:numId w:val="74"/>
        </w:numPr>
      </w:pPr>
      <w:r w:rsidRPr="00FB6786">
        <w:rPr>
          <w:b/>
        </w:rPr>
        <w:t>Business Day</w:t>
      </w:r>
      <w:r w:rsidRPr="00FB6786">
        <w:t xml:space="preserve"> means a day that is not:</w:t>
      </w:r>
    </w:p>
    <w:bookmarkEnd w:id="28"/>
    <w:p w14:paraId="12C28EFE" w14:textId="77777777" w:rsidR="000C761E" w:rsidRPr="00FB6786" w:rsidRDefault="000C761E" w:rsidP="00E80F4B">
      <w:pPr>
        <w:pStyle w:val="DefinitionNum2"/>
        <w:numPr>
          <w:ilvl w:val="1"/>
          <w:numId w:val="74"/>
        </w:numPr>
      </w:pPr>
      <w:r w:rsidRPr="00FB6786">
        <w:t>a Saturday or Sunday; or</w:t>
      </w:r>
    </w:p>
    <w:p w14:paraId="4CF457CD" w14:textId="77777777" w:rsidR="000C761E" w:rsidRPr="00E11319" w:rsidRDefault="000C761E" w:rsidP="00E80F4B">
      <w:pPr>
        <w:pStyle w:val="DefinitionNum2"/>
        <w:numPr>
          <w:ilvl w:val="1"/>
          <w:numId w:val="74"/>
        </w:numPr>
      </w:pPr>
      <w:r w:rsidRPr="00FB6786">
        <w:t xml:space="preserve">a </w:t>
      </w:r>
      <w:r w:rsidR="002477B7">
        <w:t xml:space="preserve">day that is wholly or partly observed as a </w:t>
      </w:r>
      <w:r w:rsidRPr="00FB6786">
        <w:t xml:space="preserve">public holiday </w:t>
      </w:r>
      <w:r w:rsidR="002477B7">
        <w:t>throughout Victoria</w:t>
      </w:r>
      <w:r w:rsidRPr="00E11319">
        <w:t>.</w:t>
      </w:r>
    </w:p>
    <w:bookmarkEnd w:id="29"/>
    <w:p w14:paraId="54D92FC9" w14:textId="77777777" w:rsidR="004D5A5C" w:rsidRPr="00974723" w:rsidRDefault="004D5A5C" w:rsidP="004D5A5C">
      <w:pPr>
        <w:pStyle w:val="IndentParaLevel1"/>
        <w:numPr>
          <w:ilvl w:val="0"/>
          <w:numId w:val="74"/>
        </w:numPr>
      </w:pPr>
      <w:r w:rsidRPr="006B3CA3">
        <w:rPr>
          <w:b/>
        </w:rPr>
        <w:t xml:space="preserve">Certificate as to Title </w:t>
      </w:r>
      <w:r w:rsidRPr="006B3CA3">
        <w:rPr>
          <w:bCs/>
        </w:rPr>
        <w:t>means</w:t>
      </w:r>
      <w:r w:rsidRPr="00974723">
        <w:t xml:space="preserve"> a certificate provided by the </w:t>
      </w:r>
      <w:r>
        <w:t>Supplier</w:t>
      </w:r>
      <w:r w:rsidRPr="00974723">
        <w:t xml:space="preserve"> (in the form set out in</w:t>
      </w:r>
      <w:r w:rsidR="003C4939">
        <w:t xml:space="preserve"> the Schedule of Collateral Documents</w:t>
      </w:r>
      <w:r w:rsidRPr="00974723">
        <w:t xml:space="preserve">) pursuant to which the </w:t>
      </w:r>
      <w:r>
        <w:t>Supplier</w:t>
      </w:r>
      <w:r w:rsidRPr="00974723">
        <w:t xml:space="preserve"> certifies that it has title to the item</w:t>
      </w:r>
      <w:r w:rsidR="001F20B7">
        <w:t>(</w:t>
      </w:r>
      <w:r w:rsidRPr="00974723">
        <w:t>s</w:t>
      </w:r>
      <w:r w:rsidR="001F20B7">
        <w:t>)</w:t>
      </w:r>
      <w:r w:rsidRPr="00974723">
        <w:t xml:space="preserve"> the subject of the certificate and to which is annexed a Clear PPSA Certificate.</w:t>
      </w:r>
    </w:p>
    <w:p w14:paraId="51C3FA14" w14:textId="629EC6F6" w:rsidR="000B4F44" w:rsidRPr="000B4F44" w:rsidRDefault="000B4F44" w:rsidP="000B4F44">
      <w:pPr>
        <w:pStyle w:val="Definition"/>
        <w:numPr>
          <w:ilvl w:val="0"/>
          <w:numId w:val="74"/>
        </w:numPr>
        <w:rPr>
          <w:szCs w:val="24"/>
        </w:rPr>
      </w:pPr>
      <w:r w:rsidRPr="000B4F44">
        <w:rPr>
          <w:b/>
          <w:szCs w:val="24"/>
        </w:rPr>
        <w:t>Change in Law</w:t>
      </w:r>
      <w:r w:rsidRPr="003708A1">
        <w:t xml:space="preserve"> </w:t>
      </w:r>
      <w:r w:rsidRPr="000B4F44">
        <w:rPr>
          <w:szCs w:val="24"/>
        </w:rPr>
        <w:t>means the occurrence of any of the following:</w:t>
      </w:r>
    </w:p>
    <w:p w14:paraId="46D360F3" w14:textId="13C39A1C" w:rsidR="00D1362A" w:rsidRDefault="00D1362A" w:rsidP="00114840">
      <w:pPr>
        <w:pStyle w:val="DefinitionNum2"/>
        <w:numPr>
          <w:ilvl w:val="1"/>
          <w:numId w:val="331"/>
        </w:numPr>
      </w:pPr>
      <w:r>
        <w:t>a change in, or repeal of existing Legislation;</w:t>
      </w:r>
    </w:p>
    <w:p w14:paraId="363B18A7" w14:textId="552FB090" w:rsidR="00D1362A" w:rsidRDefault="00D1362A" w:rsidP="00114840">
      <w:pPr>
        <w:pStyle w:val="DefinitionNum2"/>
        <w:numPr>
          <w:ilvl w:val="1"/>
          <w:numId w:val="331"/>
        </w:numPr>
      </w:pPr>
      <w:r>
        <w:t>the enactment or judicial determination of new Legislation; or</w:t>
      </w:r>
    </w:p>
    <w:p w14:paraId="142D985C" w14:textId="77777777" w:rsidR="00D1362A" w:rsidRDefault="00D1362A" w:rsidP="00114840">
      <w:pPr>
        <w:pStyle w:val="DefinitionNum2"/>
        <w:numPr>
          <w:ilvl w:val="1"/>
          <w:numId w:val="331"/>
        </w:numPr>
      </w:pPr>
      <w:r>
        <w:t>a change in the way Legislation is applied or interpreted as a result of a decision of a court of competent jurisdiction,</w:t>
      </w:r>
    </w:p>
    <w:p w14:paraId="665DBB5D" w14:textId="1E92FA6D" w:rsidR="000B4F44" w:rsidRPr="0098596F" w:rsidRDefault="00D1362A" w:rsidP="00114840">
      <w:pPr>
        <w:pStyle w:val="IndentParaLevel1"/>
        <w:numPr>
          <w:ilvl w:val="0"/>
          <w:numId w:val="74"/>
        </w:numPr>
      </w:pPr>
      <w:r>
        <w:t>that:</w:t>
      </w:r>
    </w:p>
    <w:p w14:paraId="7B4D003A" w14:textId="77777777" w:rsidR="008705A7" w:rsidRDefault="008705A7">
      <w:pPr>
        <w:pStyle w:val="DefinitionNum2"/>
        <w:numPr>
          <w:ilvl w:val="1"/>
          <w:numId w:val="331"/>
        </w:numPr>
      </w:pPr>
      <w:r>
        <w:t>necessitates a change to the Supplier Activities or a Component;</w:t>
      </w:r>
    </w:p>
    <w:p w14:paraId="2DBB5149" w14:textId="080DECE9" w:rsidR="00D1362A" w:rsidRDefault="00D1362A" w:rsidP="00114840">
      <w:pPr>
        <w:pStyle w:val="DefinitionNum2"/>
        <w:numPr>
          <w:ilvl w:val="1"/>
          <w:numId w:val="331"/>
        </w:numPr>
      </w:pPr>
      <w:r>
        <w:t>comes into effect after the date of closing of tenders</w:t>
      </w:r>
      <w:r w:rsidR="00C76763">
        <w:t xml:space="preserve"> for the Contract</w:t>
      </w:r>
      <w:r>
        <w:t xml:space="preserve">; </w:t>
      </w:r>
    </w:p>
    <w:p w14:paraId="1FD95041" w14:textId="77777777" w:rsidR="008705A7" w:rsidRDefault="00D1362A" w:rsidP="00D1362A">
      <w:pPr>
        <w:pStyle w:val="DefinitionNum2"/>
        <w:numPr>
          <w:ilvl w:val="1"/>
          <w:numId w:val="331"/>
        </w:numPr>
      </w:pPr>
      <w:r>
        <w:t xml:space="preserve">could not reasonably have been anticipated by a Competent Supplier at </w:t>
      </w:r>
      <w:r w:rsidR="008705A7">
        <w:t>the date of closing of tenders for the Contract; and</w:t>
      </w:r>
    </w:p>
    <w:p w14:paraId="01A0A302" w14:textId="4F8CCEB4" w:rsidR="000B4F44" w:rsidRDefault="008705A7" w:rsidP="00D1362A">
      <w:pPr>
        <w:pStyle w:val="DefinitionNum2"/>
        <w:numPr>
          <w:ilvl w:val="1"/>
          <w:numId w:val="331"/>
        </w:numPr>
      </w:pPr>
      <w:r>
        <w:t>is not a result of or in response to an act or omission of the Supplier or any of the Supplier Associates</w:t>
      </w:r>
      <w:r w:rsidR="00D1362A">
        <w:t>,</w:t>
      </w:r>
    </w:p>
    <w:p w14:paraId="36D2EF00" w14:textId="150ED07D" w:rsidR="00D1362A" w:rsidRDefault="00D1362A" w:rsidP="00D1362A">
      <w:pPr>
        <w:pStyle w:val="IndentParaLevel1"/>
        <w:numPr>
          <w:ilvl w:val="0"/>
          <w:numId w:val="74"/>
        </w:numPr>
      </w:pPr>
      <w:r>
        <w:t>but excludes:</w:t>
      </w:r>
    </w:p>
    <w:p w14:paraId="34CB5378" w14:textId="7E676B90" w:rsidR="008705A7" w:rsidRPr="008705A7" w:rsidRDefault="008705A7" w:rsidP="00114840">
      <w:pPr>
        <w:pStyle w:val="ListParagraph"/>
        <w:numPr>
          <w:ilvl w:val="1"/>
          <w:numId w:val="331"/>
        </w:numPr>
      </w:pPr>
      <w:r w:rsidRPr="008705A7">
        <w:t xml:space="preserve">any of the events referred to in paragraphs (a), (b) and (c) of this </w:t>
      </w:r>
      <w:r w:rsidRPr="008705A7">
        <w:rPr>
          <w:szCs w:val="24"/>
        </w:rPr>
        <w:t>definition</w:t>
      </w:r>
      <w:r w:rsidRPr="008705A7">
        <w:t xml:space="preserve"> that relate to</w:t>
      </w:r>
      <w:r w:rsidR="00DB7144">
        <w:t>:</w:t>
      </w:r>
      <w:r w:rsidRPr="008705A7">
        <w:t xml:space="preserve"> </w:t>
      </w:r>
    </w:p>
    <w:p w14:paraId="55279C5B" w14:textId="0866D57F" w:rsidR="00D1362A" w:rsidRDefault="00D1362A" w:rsidP="00114840">
      <w:pPr>
        <w:pStyle w:val="DefinitionNum3"/>
        <w:numPr>
          <w:ilvl w:val="2"/>
          <w:numId w:val="20"/>
        </w:numPr>
      </w:pPr>
      <w:r>
        <w:t>Taxes</w:t>
      </w:r>
      <w:r w:rsidR="00183DB1">
        <w:t>,</w:t>
      </w:r>
      <w:r>
        <w:t xml:space="preserve"> including the </w:t>
      </w:r>
      <w:r w:rsidRPr="00114840">
        <w:rPr>
          <w:i/>
          <w:iCs/>
        </w:rPr>
        <w:t xml:space="preserve">Income </w:t>
      </w:r>
      <w:r w:rsidRPr="00DB7144">
        <w:rPr>
          <w:i/>
          <w:iCs/>
        </w:rPr>
        <w:t>Tax Assessment Act 1936</w:t>
      </w:r>
      <w:r>
        <w:t xml:space="preserve"> (Cth), the </w:t>
      </w:r>
      <w:r w:rsidRPr="00DB7144">
        <w:rPr>
          <w:i/>
          <w:iCs/>
        </w:rPr>
        <w:t>Income Tax Assessment Act 1997</w:t>
      </w:r>
      <w:r>
        <w:t xml:space="preserve"> (Cth) and the GST</w:t>
      </w:r>
      <w:r w:rsidR="0042794A">
        <w:t xml:space="preserve"> Act</w:t>
      </w:r>
      <w:r>
        <w:t>;</w:t>
      </w:r>
      <w:r w:rsidR="0042794A">
        <w:t xml:space="preserve"> </w:t>
      </w:r>
      <w:r w:rsidR="00DB7144">
        <w:t>or</w:t>
      </w:r>
    </w:p>
    <w:p w14:paraId="1CFE2345" w14:textId="20506BE7" w:rsidR="008705A7" w:rsidRDefault="00D1362A" w:rsidP="00114840">
      <w:pPr>
        <w:pStyle w:val="DefinitionNum3"/>
        <w:numPr>
          <w:ilvl w:val="2"/>
          <w:numId w:val="20"/>
        </w:numPr>
      </w:pPr>
      <w:r>
        <w:t xml:space="preserve">Part IVAA (Proportionate Liability) of the </w:t>
      </w:r>
      <w:r w:rsidRPr="00114840">
        <w:rPr>
          <w:i/>
          <w:iCs/>
        </w:rPr>
        <w:t>Wrongs Act 1958</w:t>
      </w:r>
      <w:r>
        <w:t xml:space="preserve"> (Vic) or its application which limits or eliminates the impact of Part </w:t>
      </w:r>
      <w:r w:rsidR="008705A7">
        <w:t xml:space="preserve">IVAA (Proportionate Liability) of the </w:t>
      </w:r>
      <w:r w:rsidR="008705A7" w:rsidRPr="00DB7144">
        <w:rPr>
          <w:i/>
          <w:iCs/>
        </w:rPr>
        <w:t>Wrongs Act 1958</w:t>
      </w:r>
      <w:r w:rsidR="008705A7">
        <w:t xml:space="preserve"> (Vic) </w:t>
      </w:r>
      <w:r>
        <w:t xml:space="preserve">or any legal risk allocation under </w:t>
      </w:r>
      <w:r w:rsidR="0042794A">
        <w:t>the Contract</w:t>
      </w:r>
      <w:r>
        <w:t>, whether or not it has any application</w:t>
      </w:r>
      <w:r w:rsidR="008705A7">
        <w:t xml:space="preserve">; </w:t>
      </w:r>
      <w:r w:rsidR="00DB7144">
        <w:t>and</w:t>
      </w:r>
    </w:p>
    <w:p w14:paraId="6BA6223A" w14:textId="048BBBCE" w:rsidR="00D1362A" w:rsidRPr="008705A7" w:rsidRDefault="008705A7" w:rsidP="00114840">
      <w:pPr>
        <w:pStyle w:val="ListParagraph"/>
        <w:numPr>
          <w:ilvl w:val="1"/>
          <w:numId w:val="331"/>
        </w:numPr>
      </w:pPr>
      <w:r w:rsidRPr="008705A7">
        <w:rPr>
          <w:szCs w:val="24"/>
        </w:rPr>
        <w:t xml:space="preserve">any increase in the charge percentage for an employer to avoid liability under the </w:t>
      </w:r>
      <w:r w:rsidRPr="00114840">
        <w:rPr>
          <w:i/>
          <w:iCs/>
          <w:szCs w:val="24"/>
        </w:rPr>
        <w:t>Superannuation Guarantee (Charge) Act 1992</w:t>
      </w:r>
      <w:r w:rsidRPr="008705A7">
        <w:rPr>
          <w:szCs w:val="24"/>
        </w:rPr>
        <w:t xml:space="preserve"> (Cth) (including as introduced under the </w:t>
      </w:r>
      <w:r w:rsidRPr="00114840">
        <w:rPr>
          <w:i/>
          <w:iCs/>
          <w:szCs w:val="24"/>
        </w:rPr>
        <w:t>Superannuation Guarantee (Administration) Amendment Act 2012</w:t>
      </w:r>
      <w:r w:rsidRPr="008705A7">
        <w:rPr>
          <w:szCs w:val="24"/>
        </w:rPr>
        <w:t xml:space="preserve"> (Cth))</w:t>
      </w:r>
      <w:r w:rsidR="0042794A">
        <w:t>.</w:t>
      </w:r>
    </w:p>
    <w:p w14:paraId="2B0B0378" w14:textId="6DD0E2FB" w:rsidR="00166D08" w:rsidRPr="00CF2618" w:rsidRDefault="00166D08" w:rsidP="00CF2618">
      <w:pPr>
        <w:pStyle w:val="Definition"/>
        <w:numPr>
          <w:ilvl w:val="0"/>
          <w:numId w:val="0"/>
        </w:numPr>
        <w:ind w:left="964"/>
        <w:rPr>
          <w:szCs w:val="20"/>
        </w:rPr>
      </w:pPr>
      <w:r w:rsidRPr="00D339FC">
        <w:rPr>
          <w:b/>
          <w:szCs w:val="20"/>
        </w:rPr>
        <w:t>Claim</w:t>
      </w:r>
      <w:r w:rsidRPr="00D339FC">
        <w:rPr>
          <w:szCs w:val="20"/>
        </w:rPr>
        <w:t xml:space="preserve"> includes any claim, action, demand, suit or proceeding (including b</w:t>
      </w:r>
      <w:r w:rsidRPr="008A39F1">
        <w:rPr>
          <w:szCs w:val="20"/>
        </w:rPr>
        <w:t xml:space="preserve">y way of contribution or indemnity), </w:t>
      </w:r>
      <w:r w:rsidR="00A64E2D">
        <w:rPr>
          <w:szCs w:val="20"/>
        </w:rPr>
        <w:t>made</w:t>
      </w:r>
      <w:r w:rsidRPr="008A39F1">
        <w:rPr>
          <w:szCs w:val="20"/>
        </w:rPr>
        <w:t xml:space="preserve"> in any way in connection with the Contract</w:t>
      </w:r>
      <w:r w:rsidR="00D339FC" w:rsidRPr="00CF2618">
        <w:rPr>
          <w:szCs w:val="20"/>
        </w:rPr>
        <w:t xml:space="preserve">, </w:t>
      </w:r>
      <w:r w:rsidRPr="008A39F1">
        <w:rPr>
          <w:szCs w:val="20"/>
        </w:rPr>
        <w:t>the</w:t>
      </w:r>
      <w:r w:rsidR="00B22065">
        <w:rPr>
          <w:szCs w:val="20"/>
        </w:rPr>
        <w:t xml:space="preserve"> </w:t>
      </w:r>
      <w:r w:rsidR="00BA09D4">
        <w:rPr>
          <w:szCs w:val="20"/>
        </w:rPr>
        <w:t>Component</w:t>
      </w:r>
      <w:r w:rsidR="00B22065">
        <w:rPr>
          <w:szCs w:val="20"/>
        </w:rPr>
        <w:t xml:space="preserve"> </w:t>
      </w:r>
      <w:r w:rsidRPr="008A39F1">
        <w:rPr>
          <w:szCs w:val="20"/>
        </w:rPr>
        <w:t xml:space="preserve">or the </w:t>
      </w:r>
      <w:r w:rsidR="00AF67D8">
        <w:rPr>
          <w:szCs w:val="20"/>
        </w:rPr>
        <w:t>Supplier Activities</w:t>
      </w:r>
      <w:r w:rsidRPr="00D339FC">
        <w:rPr>
          <w:szCs w:val="20"/>
        </w:rPr>
        <w:t xml:space="preserve"> or </w:t>
      </w:r>
      <w:r w:rsidRPr="008A39F1">
        <w:rPr>
          <w:szCs w:val="20"/>
        </w:rPr>
        <w:t>otherwise at Law, including</w:t>
      </w:r>
      <w:r w:rsidR="00707C66" w:rsidRPr="00CF2618">
        <w:rPr>
          <w:szCs w:val="20"/>
        </w:rPr>
        <w:t xml:space="preserve"> </w:t>
      </w:r>
      <w:r w:rsidRPr="008A39F1">
        <w:rPr>
          <w:szCs w:val="20"/>
        </w:rPr>
        <w:t>under any statute</w:t>
      </w:r>
      <w:r w:rsidR="00707C66" w:rsidRPr="00CF2618">
        <w:rPr>
          <w:szCs w:val="20"/>
        </w:rPr>
        <w:t xml:space="preserve">, </w:t>
      </w:r>
      <w:r w:rsidRPr="008A39F1">
        <w:rPr>
          <w:szCs w:val="20"/>
        </w:rPr>
        <w:t>in tort or</w:t>
      </w:r>
      <w:r w:rsidR="00707C66" w:rsidRPr="00CF2618">
        <w:rPr>
          <w:szCs w:val="20"/>
        </w:rPr>
        <w:t xml:space="preserve"> </w:t>
      </w:r>
      <w:r w:rsidRPr="008A39F1">
        <w:rPr>
          <w:szCs w:val="20"/>
        </w:rPr>
        <w:t>for restitution.</w:t>
      </w:r>
    </w:p>
    <w:p w14:paraId="6090D714" w14:textId="77777777" w:rsidR="001D7570" w:rsidRDefault="001D7570" w:rsidP="001D7570">
      <w:pPr>
        <w:pStyle w:val="IndentParaLevel1"/>
        <w:numPr>
          <w:ilvl w:val="0"/>
          <w:numId w:val="597"/>
        </w:numPr>
      </w:pPr>
      <w:r w:rsidRPr="006B3CA3">
        <w:rPr>
          <w:b/>
        </w:rPr>
        <w:t>Clear PPSA Certificate</w:t>
      </w:r>
      <w:r>
        <w:t xml:space="preserve"> </w:t>
      </w:r>
      <w:r w:rsidRPr="006B3CA3">
        <w:t>means a certificate generated by the Personal Property Securities Register (as a search result for the purposes of s174 of the PPSA) which does not show the existence of any Security Interest</w:t>
      </w:r>
      <w:r>
        <w:t>.</w:t>
      </w:r>
    </w:p>
    <w:p w14:paraId="7399402F" w14:textId="6432AC89" w:rsidR="00B27B1F" w:rsidRDefault="00B27B1F" w:rsidP="002C23FF">
      <w:pPr>
        <w:pStyle w:val="Definition"/>
        <w:numPr>
          <w:ilvl w:val="0"/>
          <w:numId w:val="0"/>
        </w:numPr>
        <w:ind w:left="964"/>
        <w:rPr>
          <w:szCs w:val="20"/>
        </w:rPr>
      </w:pPr>
      <w:r w:rsidRPr="00574133">
        <w:rPr>
          <w:b/>
          <w:bCs/>
          <w:szCs w:val="20"/>
        </w:rPr>
        <w:t>Collateral Warranty</w:t>
      </w:r>
      <w:r w:rsidRPr="00B27B1F">
        <w:rPr>
          <w:szCs w:val="20"/>
        </w:rPr>
        <w:t xml:space="preserve"> means a warranty in the form and on the terms of the warranty set out in the Schedule of Collateral Documents (or </w:t>
      </w:r>
      <w:r w:rsidR="00AD6925">
        <w:rPr>
          <w:szCs w:val="20"/>
        </w:rPr>
        <w:t xml:space="preserve">in </w:t>
      </w:r>
      <w:r w:rsidRPr="00B27B1F">
        <w:rPr>
          <w:szCs w:val="20"/>
        </w:rPr>
        <w:t xml:space="preserve">such other form </w:t>
      </w:r>
      <w:r w:rsidR="00AD6925">
        <w:rPr>
          <w:szCs w:val="20"/>
        </w:rPr>
        <w:t>and on such other</w:t>
      </w:r>
      <w:r w:rsidRPr="00B27B1F">
        <w:rPr>
          <w:szCs w:val="20"/>
        </w:rPr>
        <w:t xml:space="preserve"> terms as may be approved in writing by the Principal).</w:t>
      </w:r>
    </w:p>
    <w:p w14:paraId="594047FA" w14:textId="6AF22C7C" w:rsidR="0007533A" w:rsidRPr="007939E5" w:rsidRDefault="0007533A" w:rsidP="002C23FF">
      <w:pPr>
        <w:pStyle w:val="Definition"/>
        <w:numPr>
          <w:ilvl w:val="0"/>
          <w:numId w:val="0"/>
        </w:numPr>
        <w:ind w:left="964"/>
        <w:rPr>
          <w:b/>
        </w:rPr>
      </w:pPr>
      <w:r w:rsidRPr="0007533A">
        <w:rPr>
          <w:b/>
          <w:szCs w:val="20"/>
        </w:rPr>
        <w:t>Compensable</w:t>
      </w:r>
      <w:r w:rsidRPr="00486A9E">
        <w:rPr>
          <w:b/>
        </w:rPr>
        <w:t xml:space="preserve"> Delay Event</w:t>
      </w:r>
      <w:r>
        <w:rPr>
          <w:b/>
        </w:rPr>
        <w:t xml:space="preserve"> </w:t>
      </w:r>
      <w:r w:rsidRPr="00D75BDA">
        <w:t>means</w:t>
      </w:r>
      <w:r w:rsidR="00C173C7">
        <w:t>, where either or both</w:t>
      </w:r>
      <w:r w:rsidR="00883184">
        <w:t xml:space="preserve"> of</w:t>
      </w:r>
      <w:r w:rsidR="00C173C7">
        <w:t xml:space="preserve"> the Design Obligations and Installation Obligations apply</w:t>
      </w:r>
      <w:r w:rsidR="00815155">
        <w:t xml:space="preserve">, a </w:t>
      </w:r>
      <w:r w:rsidR="00815155" w:rsidRPr="007939E5">
        <w:t>Delay Event for which delay costs are indicated to be payable in the Adjustment Event Table</w:t>
      </w:r>
      <w:r w:rsidR="00815155">
        <w:t xml:space="preserve">. </w:t>
      </w:r>
      <w:r w:rsidRPr="007939E5">
        <w:rPr>
          <w:b/>
        </w:rPr>
        <w:t xml:space="preserve"> </w:t>
      </w:r>
    </w:p>
    <w:p w14:paraId="0BEBCCF6" w14:textId="77777777" w:rsidR="00431AC7" w:rsidRPr="00431AC7" w:rsidRDefault="00431AC7" w:rsidP="00CF7A6C">
      <w:pPr>
        <w:pStyle w:val="Definition"/>
        <w:numPr>
          <w:ilvl w:val="0"/>
          <w:numId w:val="0"/>
        </w:numPr>
        <w:ind w:left="964"/>
      </w:pPr>
      <w:r w:rsidRPr="00431AC7">
        <w:rPr>
          <w:b/>
        </w:rPr>
        <w:t xml:space="preserve">Competent </w:t>
      </w:r>
      <w:r w:rsidR="0025466A">
        <w:rPr>
          <w:b/>
        </w:rPr>
        <w:t>Supplier</w:t>
      </w:r>
      <w:r w:rsidRPr="00431AC7">
        <w:rPr>
          <w:b/>
        </w:rPr>
        <w:t xml:space="preserve"> </w:t>
      </w:r>
      <w:r w:rsidRPr="00431AC7">
        <w:t>means</w:t>
      </w:r>
      <w:r w:rsidRPr="00431AC7">
        <w:rPr>
          <w:b/>
        </w:rPr>
        <w:t xml:space="preserve"> </w:t>
      </w:r>
      <w:r w:rsidRPr="00431AC7">
        <w:t>a</w:t>
      </w:r>
      <w:r w:rsidR="0005225A">
        <w:rPr>
          <w:b/>
        </w:rPr>
        <w:t xml:space="preserve"> </w:t>
      </w:r>
      <w:r w:rsidR="0005225A" w:rsidRPr="00356410">
        <w:t xml:space="preserve">prudent, </w:t>
      </w:r>
      <w:r>
        <w:t xml:space="preserve">qualified, </w:t>
      </w:r>
      <w:r w:rsidRPr="005D2C6B">
        <w:t xml:space="preserve">competent </w:t>
      </w:r>
      <w:r w:rsidR="0005225A">
        <w:t xml:space="preserve">and </w:t>
      </w:r>
      <w:r w:rsidR="0005225A" w:rsidRPr="00356410">
        <w:t>professional</w:t>
      </w:r>
      <w:r w:rsidR="0005225A" w:rsidRPr="005D2C6B">
        <w:t xml:space="preserve"> </w:t>
      </w:r>
      <w:r w:rsidR="00646798">
        <w:t>supplier</w:t>
      </w:r>
      <w:r>
        <w:t xml:space="preserve"> </w:t>
      </w:r>
      <w:r w:rsidR="0005225A" w:rsidRPr="00356410">
        <w:t xml:space="preserve">experienced in </w:t>
      </w:r>
      <w:r w:rsidR="00A23615">
        <w:t xml:space="preserve">delivering components and </w:t>
      </w:r>
      <w:r w:rsidR="0005225A">
        <w:t xml:space="preserve">performing activities </w:t>
      </w:r>
      <w:r w:rsidR="0005225A" w:rsidRPr="00356410">
        <w:t>of a similar nature to</w:t>
      </w:r>
      <w:r w:rsidRPr="00431AC7">
        <w:t xml:space="preserve"> the </w:t>
      </w:r>
      <w:r w:rsidR="00A23615">
        <w:t xml:space="preserve">Component and the </w:t>
      </w:r>
      <w:r w:rsidR="00601A68">
        <w:t>Supplier</w:t>
      </w:r>
      <w:r w:rsidRPr="00431AC7">
        <w:t xml:space="preserve"> Activities</w:t>
      </w:r>
      <w:r w:rsidR="00A64E2D">
        <w:t>.</w:t>
      </w:r>
    </w:p>
    <w:p w14:paraId="7022A0B4" w14:textId="5166E82B" w:rsidR="002C5457" w:rsidRDefault="002C5457" w:rsidP="002C5457">
      <w:pPr>
        <w:pStyle w:val="Definition"/>
        <w:numPr>
          <w:ilvl w:val="0"/>
          <w:numId w:val="331"/>
        </w:numPr>
        <w:tabs>
          <w:tab w:val="left" w:pos="964"/>
          <w:tab w:val="left" w:pos="1928"/>
          <w:tab w:val="left" w:pos="2892"/>
          <w:tab w:val="left" w:pos="3856"/>
        </w:tabs>
      </w:pPr>
      <w:r>
        <w:rPr>
          <w:b/>
        </w:rPr>
        <w:t>Component</w:t>
      </w:r>
      <w:r w:rsidRPr="00C07B63">
        <w:t xml:space="preserve"> means the </w:t>
      </w:r>
      <w:r>
        <w:t xml:space="preserve">item </w:t>
      </w:r>
      <w:r w:rsidRPr="00C07B63">
        <w:t xml:space="preserve">which the </w:t>
      </w:r>
      <w:r>
        <w:t xml:space="preserve">Supplier </w:t>
      </w:r>
      <w:r w:rsidRPr="00C07B63">
        <w:t xml:space="preserve">must </w:t>
      </w:r>
      <w:r>
        <w:t xml:space="preserve">deliver </w:t>
      </w:r>
      <w:r w:rsidRPr="00C07B63">
        <w:t xml:space="preserve">to the </w:t>
      </w:r>
      <w:r>
        <w:t xml:space="preserve">Principal in accordance with the Contract as identified in Item </w:t>
      </w:r>
      <w:r>
        <w:fldChar w:fldCharType="begin"/>
      </w:r>
      <w:r>
        <w:instrText xml:space="preserve"> REF _Ref98418876 \n \h </w:instrText>
      </w:r>
      <w:r>
        <w:fldChar w:fldCharType="separate"/>
      </w:r>
      <w:r w:rsidR="005D5770">
        <w:t>5</w:t>
      </w:r>
      <w:r>
        <w:fldChar w:fldCharType="end"/>
      </w:r>
      <w:r>
        <w:t xml:space="preserve"> and described more fully in the Supply Scope, or, if the Contract requires the Supplier to </w:t>
      </w:r>
      <w:r w:rsidR="00A23615">
        <w:t>d</w:t>
      </w:r>
      <w:r>
        <w:t>eliver more than one Component:</w:t>
      </w:r>
    </w:p>
    <w:p w14:paraId="7B7C0117" w14:textId="493748F6" w:rsidR="002C5457" w:rsidRDefault="002C5457" w:rsidP="002C5457">
      <w:pPr>
        <w:pStyle w:val="DefinitionNum2"/>
        <w:numPr>
          <w:ilvl w:val="1"/>
          <w:numId w:val="331"/>
        </w:numPr>
      </w:pPr>
      <w:r>
        <w:t>means each of the Components identified</w:t>
      </w:r>
      <w:r w:rsidRPr="00C07B63">
        <w:t xml:space="preserve"> in </w:t>
      </w:r>
      <w:r>
        <w:t xml:space="preserve">Item </w:t>
      </w:r>
      <w:r>
        <w:fldChar w:fldCharType="begin"/>
      </w:r>
      <w:r>
        <w:instrText xml:space="preserve"> REF _Ref98418876 \n \h </w:instrText>
      </w:r>
      <w:r>
        <w:fldChar w:fldCharType="separate"/>
      </w:r>
      <w:r w:rsidR="005D5770">
        <w:t>5</w:t>
      </w:r>
      <w:r>
        <w:fldChar w:fldCharType="end"/>
      </w:r>
      <w:r>
        <w:t xml:space="preserve"> and described more fully in the Supply Scope; and</w:t>
      </w:r>
    </w:p>
    <w:p w14:paraId="5F42B82E" w14:textId="77777777" w:rsidR="002C5457" w:rsidRDefault="002C5457" w:rsidP="002C5457">
      <w:pPr>
        <w:pStyle w:val="DefinitionNum2"/>
        <w:numPr>
          <w:ilvl w:val="1"/>
          <w:numId w:val="331"/>
        </w:numPr>
      </w:pPr>
      <w:r>
        <w:t xml:space="preserve">references in the Contract to “Component” are taken to apply separately to each such Component. </w:t>
      </w:r>
    </w:p>
    <w:p w14:paraId="1DA09B0C" w14:textId="77777777" w:rsidR="008E47F8" w:rsidRDefault="00166D08" w:rsidP="00460615">
      <w:pPr>
        <w:pStyle w:val="Definition"/>
        <w:numPr>
          <w:ilvl w:val="0"/>
          <w:numId w:val="0"/>
        </w:numPr>
        <w:ind w:left="964"/>
      </w:pPr>
      <w:r w:rsidRPr="008E47F8">
        <w:rPr>
          <w:b/>
        </w:rPr>
        <w:t>Confidential Information</w:t>
      </w:r>
      <w:r w:rsidRPr="008A39F1">
        <w:t xml:space="preserve"> means</w:t>
      </w:r>
      <w:r w:rsidR="007F0F12">
        <w:t xml:space="preserve"> </w:t>
      </w:r>
      <w:r w:rsidR="007F0F12" w:rsidRPr="008A39F1">
        <w:t xml:space="preserve">any document, drawing, information or communication (whether in written, oral or electronic form) which is in any way connected with the </w:t>
      </w:r>
      <w:r w:rsidR="00AF67D8">
        <w:t xml:space="preserve">Supplier </w:t>
      </w:r>
      <w:r w:rsidR="007F0F12" w:rsidRPr="008E47F8">
        <w:rPr>
          <w:szCs w:val="20"/>
        </w:rPr>
        <w:t>Activities,</w:t>
      </w:r>
      <w:r w:rsidR="007F0F12" w:rsidRPr="008A39F1">
        <w:t xml:space="preserve"> the </w:t>
      </w:r>
      <w:r w:rsidR="00BA09D4">
        <w:t>Component</w:t>
      </w:r>
      <w:r w:rsidR="007F0F12" w:rsidRPr="008A39F1">
        <w:t xml:space="preserve"> or the Contract </w:t>
      </w:r>
      <w:r w:rsidR="00FC672A" w:rsidRPr="008E47F8">
        <w:rPr>
          <w:rFonts w:cs="Arial"/>
        </w:rPr>
        <w:t>but excludes</w:t>
      </w:r>
      <w:r w:rsidR="00AA3C00" w:rsidRPr="008A39F1">
        <w:t xml:space="preserve"> information which</w:t>
      </w:r>
      <w:r w:rsidR="008A39F1" w:rsidRPr="00CF2618">
        <w:t xml:space="preserve"> </w:t>
      </w:r>
      <w:r w:rsidR="00FC672A" w:rsidRPr="008A39F1">
        <w:t>was in the public domain before the</w:t>
      </w:r>
      <w:r w:rsidR="00767847" w:rsidRPr="008A39F1">
        <w:t xml:space="preserve"> Contract D</w:t>
      </w:r>
      <w:r w:rsidR="003E33F4" w:rsidRPr="008A39F1">
        <w:t xml:space="preserve">ate </w:t>
      </w:r>
      <w:r w:rsidR="003123E6" w:rsidRPr="008A39F1">
        <w:t>or</w:t>
      </w:r>
      <w:r w:rsidR="008A39F1" w:rsidRPr="00CF2618">
        <w:t xml:space="preserve"> </w:t>
      </w:r>
      <w:r w:rsidR="00FC672A" w:rsidRPr="008A39F1">
        <w:t xml:space="preserve">comes into the public domain after the </w:t>
      </w:r>
      <w:r w:rsidR="00D62DE5" w:rsidRPr="008A39F1">
        <w:t>Contract Date</w:t>
      </w:r>
      <w:r w:rsidR="00FC672A" w:rsidRPr="008A39F1">
        <w:t xml:space="preserve">, except through </w:t>
      </w:r>
      <w:r w:rsidR="001E474E">
        <w:t xml:space="preserve">a </w:t>
      </w:r>
      <w:r w:rsidR="00FC672A" w:rsidRPr="008A39F1">
        <w:t xml:space="preserve">disclosure in </w:t>
      </w:r>
      <w:r w:rsidR="00D62DE5" w:rsidRPr="008A39F1">
        <w:t xml:space="preserve">breach of </w:t>
      </w:r>
      <w:r w:rsidR="00BA09D4">
        <w:t>the Contract</w:t>
      </w:r>
      <w:r w:rsidR="003123E6" w:rsidRPr="008A39F1">
        <w:t>.</w:t>
      </w:r>
      <w:r w:rsidR="008E47F8" w:rsidRPr="008E47F8">
        <w:t xml:space="preserve"> </w:t>
      </w:r>
    </w:p>
    <w:p w14:paraId="3568E923" w14:textId="58DF6961" w:rsidR="00DC168C" w:rsidRDefault="00DC168C" w:rsidP="00DC168C">
      <w:pPr>
        <w:pStyle w:val="Definition"/>
        <w:numPr>
          <w:ilvl w:val="0"/>
          <w:numId w:val="1083"/>
        </w:numPr>
        <w:rPr>
          <w:lang w:eastAsia="en-AU"/>
        </w:rPr>
      </w:pPr>
      <w:r w:rsidRPr="007939E5">
        <w:rPr>
          <w:b/>
        </w:rPr>
        <w:t xml:space="preserve">Contamination </w:t>
      </w:r>
      <w:r w:rsidRPr="007939E5">
        <w:t xml:space="preserve">means the </w:t>
      </w:r>
      <w:r>
        <w:t>presence in land, air, soil</w:t>
      </w:r>
      <w:r w:rsidR="00254A3D">
        <w:t>,</w:t>
      </w:r>
      <w:r>
        <w:t xml:space="preserve"> water (including groundwater) </w:t>
      </w:r>
      <w:r w:rsidR="00254A3D">
        <w:t xml:space="preserve">or a structure, </w:t>
      </w:r>
      <w:r>
        <w:t>of any solid, liquid, gas, odour, heat, sound, vibration, radiation or other substance at a concentration that:</w:t>
      </w:r>
    </w:p>
    <w:p w14:paraId="14C4AC06" w14:textId="77777777" w:rsidR="00DC168C" w:rsidRDefault="00DC168C" w:rsidP="00DC168C">
      <w:pPr>
        <w:pStyle w:val="DefinitionNum2"/>
        <w:numPr>
          <w:ilvl w:val="1"/>
          <w:numId w:val="1084"/>
        </w:numPr>
        <w:rPr>
          <w:rFonts w:cs="Arial"/>
        </w:rPr>
      </w:pPr>
      <w:r>
        <w:rPr>
          <w:rFonts w:cs="Arial"/>
        </w:rPr>
        <w:t>makes</w:t>
      </w:r>
      <w:r>
        <w:t xml:space="preserve"> or may make the Environment</w:t>
      </w:r>
      <w:r>
        <w:rPr>
          <w:rFonts w:cs="Arial"/>
        </w:rPr>
        <w:t>:</w:t>
      </w:r>
    </w:p>
    <w:p w14:paraId="58082085" w14:textId="77777777" w:rsidR="00DC168C" w:rsidRDefault="00DC168C" w:rsidP="00114840">
      <w:pPr>
        <w:pStyle w:val="DefinitionNum3"/>
        <w:numPr>
          <w:ilvl w:val="2"/>
          <w:numId w:val="1573"/>
        </w:numPr>
      </w:pPr>
      <w:r>
        <w:t>unsafe or unfit for habitation or occupation by persons or animals;</w:t>
      </w:r>
    </w:p>
    <w:p w14:paraId="4AD46CF3" w14:textId="77777777" w:rsidR="00DC168C" w:rsidRDefault="00DC168C" w:rsidP="00114840">
      <w:pPr>
        <w:pStyle w:val="DefinitionNum3"/>
        <w:numPr>
          <w:ilvl w:val="2"/>
          <w:numId w:val="1573"/>
        </w:numPr>
      </w:pPr>
      <w:r>
        <w:t>degraded in its capacity to support plant life;</w:t>
      </w:r>
    </w:p>
    <w:p w14:paraId="52648FED" w14:textId="77777777" w:rsidR="00DC168C" w:rsidRDefault="00DC168C" w:rsidP="00114840">
      <w:pPr>
        <w:pStyle w:val="DefinitionNum3"/>
        <w:numPr>
          <w:ilvl w:val="2"/>
          <w:numId w:val="1573"/>
        </w:numPr>
      </w:pPr>
      <w:r>
        <w:t>contaminated; or</w:t>
      </w:r>
    </w:p>
    <w:p w14:paraId="76F25548" w14:textId="77777777" w:rsidR="00DC168C" w:rsidRDefault="00DC168C" w:rsidP="00114840">
      <w:pPr>
        <w:pStyle w:val="DefinitionNum3"/>
        <w:numPr>
          <w:ilvl w:val="2"/>
          <w:numId w:val="1573"/>
        </w:numPr>
      </w:pPr>
      <w:r>
        <w:t>otherwise environmentally degraded; or</w:t>
      </w:r>
    </w:p>
    <w:p w14:paraId="49BE915C" w14:textId="77777777" w:rsidR="00DC168C" w:rsidRPr="007939E5" w:rsidRDefault="00DC168C" w:rsidP="00DC168C">
      <w:pPr>
        <w:pStyle w:val="DefinitionNum2"/>
        <w:numPr>
          <w:ilvl w:val="1"/>
          <w:numId w:val="1084"/>
        </w:numPr>
      </w:pPr>
      <w:r w:rsidRPr="00B83D33">
        <w:rPr>
          <w:rFonts w:cs="Arial"/>
        </w:rPr>
        <w:t>results</w:t>
      </w:r>
      <w:r>
        <w:t xml:space="preserve"> or may result in a non-compliance with any Law</w:t>
      </w:r>
      <w:r w:rsidRPr="007939E5">
        <w:t>.</w:t>
      </w:r>
    </w:p>
    <w:p w14:paraId="2EDB46F9" w14:textId="77777777" w:rsidR="002D6736" w:rsidRPr="002D6736" w:rsidRDefault="002D6736" w:rsidP="009133B7">
      <w:pPr>
        <w:pStyle w:val="Definition"/>
        <w:numPr>
          <w:ilvl w:val="0"/>
          <w:numId w:val="331"/>
        </w:numPr>
      </w:pPr>
      <w:r>
        <w:rPr>
          <w:b/>
        </w:rPr>
        <w:t xml:space="preserve">Contract </w:t>
      </w:r>
      <w:r w:rsidRPr="002D6736">
        <w:t>means</w:t>
      </w:r>
      <w:r>
        <w:t xml:space="preserve"> th</w:t>
      </w:r>
      <w:r w:rsidR="009202CC">
        <w:t>e</w:t>
      </w:r>
      <w:r>
        <w:t xml:space="preserve"> contract between the </w:t>
      </w:r>
      <w:r w:rsidR="003D2CB9">
        <w:t xml:space="preserve">Principal </w:t>
      </w:r>
      <w:r>
        <w:t xml:space="preserve">and the </w:t>
      </w:r>
      <w:r w:rsidR="0025466A">
        <w:t>Supplier</w:t>
      </w:r>
      <w:r>
        <w:t xml:space="preserve"> constituted by the Contract Documents.</w:t>
      </w:r>
    </w:p>
    <w:p w14:paraId="496C4BC4" w14:textId="0BB710A5" w:rsidR="00CF7A6C" w:rsidRPr="00CF7A6C" w:rsidRDefault="00CF7A6C" w:rsidP="00574133">
      <w:pPr>
        <w:pStyle w:val="Definition"/>
        <w:numPr>
          <w:ilvl w:val="0"/>
          <w:numId w:val="331"/>
        </w:numPr>
      </w:pPr>
      <w:r w:rsidRPr="00AD6925">
        <w:rPr>
          <w:b/>
        </w:rPr>
        <w:t xml:space="preserve">Contract Date </w:t>
      </w:r>
      <w:r w:rsidRPr="002D6736">
        <w:t>means</w:t>
      </w:r>
      <w:r w:rsidR="001473DE">
        <w:t xml:space="preserve"> the </w:t>
      </w:r>
      <w:r w:rsidR="00C6025C">
        <w:t>date</w:t>
      </w:r>
      <w:r w:rsidR="00AD6925">
        <w:t xml:space="preserve"> </w:t>
      </w:r>
      <w:r w:rsidR="00447DAD" w:rsidRPr="0005225A">
        <w:t xml:space="preserve">on which the </w:t>
      </w:r>
      <w:r w:rsidR="00447DAD">
        <w:t xml:space="preserve">Contract </w:t>
      </w:r>
      <w:r w:rsidR="00447DAD" w:rsidRPr="0005225A">
        <w:t xml:space="preserve">is executed by </w:t>
      </w:r>
      <w:r>
        <w:t xml:space="preserve">the </w:t>
      </w:r>
      <w:r w:rsidR="00447DAD">
        <w:t xml:space="preserve">last party to execute </w:t>
      </w:r>
      <w:r w:rsidR="00BA09D4">
        <w:t>the Contract</w:t>
      </w:r>
      <w:r>
        <w:t>.</w:t>
      </w:r>
    </w:p>
    <w:p w14:paraId="5AA378A4" w14:textId="62DABA8B" w:rsidR="002D6736" w:rsidRDefault="002D6736" w:rsidP="009133B7">
      <w:pPr>
        <w:pStyle w:val="Definition"/>
        <w:numPr>
          <w:ilvl w:val="0"/>
          <w:numId w:val="331"/>
        </w:numPr>
      </w:pPr>
      <w:r w:rsidRPr="002D6736">
        <w:rPr>
          <w:b/>
        </w:rPr>
        <w:t>Contract Documents</w:t>
      </w:r>
      <w:r w:rsidRPr="006B740E">
        <w:rPr>
          <w:b/>
        </w:rPr>
        <w:t xml:space="preserve"> </w:t>
      </w:r>
      <w:r w:rsidRPr="002D6736">
        <w:t>means</w:t>
      </w:r>
      <w:r>
        <w:t xml:space="preserve"> the documents described in </w:t>
      </w:r>
      <w:r w:rsidR="00245A3B">
        <w:t xml:space="preserve">Item </w:t>
      </w:r>
      <w:r w:rsidR="00245A3B">
        <w:fldChar w:fldCharType="begin"/>
      </w:r>
      <w:r w:rsidR="00245A3B">
        <w:instrText xml:space="preserve"> REF _Ref98418525 \n \h </w:instrText>
      </w:r>
      <w:r w:rsidR="00245A3B">
        <w:fldChar w:fldCharType="separate"/>
      </w:r>
      <w:r w:rsidR="005D5770">
        <w:t>6</w:t>
      </w:r>
      <w:r w:rsidR="00245A3B">
        <w:fldChar w:fldCharType="end"/>
      </w:r>
      <w:r>
        <w:t>.</w:t>
      </w:r>
    </w:p>
    <w:p w14:paraId="4C580EA2" w14:textId="584B917A" w:rsidR="004E2A9F" w:rsidRDefault="002D6736" w:rsidP="00631FCD">
      <w:pPr>
        <w:pStyle w:val="Definition"/>
        <w:numPr>
          <w:ilvl w:val="0"/>
          <w:numId w:val="331"/>
        </w:numPr>
      </w:pPr>
      <w:r w:rsidRPr="002D6736">
        <w:rPr>
          <w:b/>
        </w:rPr>
        <w:t>Contract</w:t>
      </w:r>
      <w:r>
        <w:rPr>
          <w:b/>
        </w:rPr>
        <w:t xml:space="preserve"> Particulars </w:t>
      </w:r>
      <w:r w:rsidRPr="002D6736">
        <w:t>means</w:t>
      </w:r>
      <w:r w:rsidR="00D62DE5">
        <w:t xml:space="preserve"> </w:t>
      </w:r>
      <w:r w:rsidR="00D62DE5">
        <w:fldChar w:fldCharType="begin"/>
      </w:r>
      <w:r w:rsidR="00D62DE5">
        <w:instrText xml:space="preserve"> REF _Ref73487379 \w \h </w:instrText>
      </w:r>
      <w:r w:rsidR="00D62DE5">
        <w:fldChar w:fldCharType="separate"/>
      </w:r>
      <w:r w:rsidR="005D5770">
        <w:t>Schedule 1</w:t>
      </w:r>
      <w:r w:rsidR="00D62DE5">
        <w:fldChar w:fldCharType="end"/>
      </w:r>
      <w:r w:rsidR="004E2A9F">
        <w:t xml:space="preserve"> and</w:t>
      </w:r>
      <w:r w:rsidR="00EC2D62">
        <w:t>,</w:t>
      </w:r>
      <w:r w:rsidR="004E2A9F">
        <w:t xml:space="preserve"> </w:t>
      </w:r>
      <w:r w:rsidR="00254A3D">
        <w:t>where applicable</w:t>
      </w:r>
      <w:r w:rsidR="00EC2D62">
        <w:t>,</w:t>
      </w:r>
      <w:r w:rsidR="00254A3D">
        <w:t xml:space="preserve"> </w:t>
      </w:r>
      <w:r w:rsidR="004E2A9F">
        <w:t>includes</w:t>
      </w:r>
      <w:r w:rsidR="00EC2D62">
        <w:t xml:space="preserve"> the Installation Particulars.</w:t>
      </w:r>
    </w:p>
    <w:p w14:paraId="28FC77A2" w14:textId="77777777" w:rsidR="003126DF" w:rsidRPr="003126DF" w:rsidRDefault="003126DF" w:rsidP="009133B7">
      <w:pPr>
        <w:pStyle w:val="ListParagraph"/>
        <w:numPr>
          <w:ilvl w:val="0"/>
          <w:numId w:val="331"/>
        </w:numPr>
        <w:rPr>
          <w:szCs w:val="22"/>
        </w:rPr>
      </w:pPr>
      <w:r>
        <w:rPr>
          <w:b/>
        </w:rPr>
        <w:t xml:space="preserve">Contract Program </w:t>
      </w:r>
      <w:r w:rsidRPr="003126DF">
        <w:rPr>
          <w:bCs/>
        </w:rPr>
        <w:t xml:space="preserve">has the meaning given in </w:t>
      </w:r>
      <w:r>
        <w:rPr>
          <w:bCs/>
        </w:rPr>
        <w:t>the Installation Schedule.</w:t>
      </w:r>
    </w:p>
    <w:p w14:paraId="78864270" w14:textId="77777777" w:rsidR="003126DF" w:rsidRPr="003126DF" w:rsidRDefault="003126DF" w:rsidP="009133B7">
      <w:pPr>
        <w:pStyle w:val="ListParagraph"/>
        <w:numPr>
          <w:ilvl w:val="0"/>
          <w:numId w:val="331"/>
        </w:numPr>
        <w:rPr>
          <w:szCs w:val="22"/>
        </w:rPr>
      </w:pPr>
    </w:p>
    <w:p w14:paraId="51AFB28E" w14:textId="77777777" w:rsidR="00756175" w:rsidRPr="000E2B94" w:rsidRDefault="00F33C0E" w:rsidP="009133B7">
      <w:pPr>
        <w:pStyle w:val="ListParagraph"/>
        <w:numPr>
          <w:ilvl w:val="0"/>
          <w:numId w:val="331"/>
        </w:numPr>
        <w:rPr>
          <w:szCs w:val="22"/>
        </w:rPr>
      </w:pPr>
      <w:r w:rsidRPr="00F33C0E">
        <w:rPr>
          <w:b/>
        </w:rPr>
        <w:t xml:space="preserve">Contract Sum </w:t>
      </w:r>
      <w:r w:rsidRPr="002D6736">
        <w:t>means</w:t>
      </w:r>
      <w:r w:rsidR="00756175">
        <w:t>:</w:t>
      </w:r>
      <w:r>
        <w:t xml:space="preserve"> </w:t>
      </w:r>
    </w:p>
    <w:p w14:paraId="5C61D2C4" w14:textId="640084D6" w:rsidR="00756175" w:rsidRDefault="00601A68" w:rsidP="009133B7">
      <w:pPr>
        <w:pStyle w:val="DefinitionNum2"/>
        <w:numPr>
          <w:ilvl w:val="1"/>
          <w:numId w:val="248"/>
        </w:numPr>
        <w:rPr>
          <w:szCs w:val="22"/>
        </w:rPr>
      </w:pPr>
      <w:r>
        <w:t>the amount</w:t>
      </w:r>
      <w:r w:rsidRPr="00F33C0E">
        <w:rPr>
          <w:szCs w:val="22"/>
        </w:rPr>
        <w:t xml:space="preserve"> </w:t>
      </w:r>
      <w:r w:rsidR="00F33C0E" w:rsidRPr="00F33C0E">
        <w:rPr>
          <w:szCs w:val="22"/>
        </w:rPr>
        <w:t xml:space="preserve">specified in </w:t>
      </w:r>
      <w:r w:rsidR="00245A3B">
        <w:rPr>
          <w:szCs w:val="22"/>
        </w:rPr>
        <w:t xml:space="preserve">Item </w:t>
      </w:r>
      <w:r w:rsidR="00245A3B">
        <w:rPr>
          <w:szCs w:val="22"/>
        </w:rPr>
        <w:fldChar w:fldCharType="begin"/>
      </w:r>
      <w:r w:rsidR="00245A3B">
        <w:rPr>
          <w:szCs w:val="22"/>
        </w:rPr>
        <w:instrText xml:space="preserve"> REF _Ref98418554 \n \h </w:instrText>
      </w:r>
      <w:r w:rsidR="00245A3B">
        <w:rPr>
          <w:szCs w:val="22"/>
        </w:rPr>
      </w:r>
      <w:r w:rsidR="00245A3B">
        <w:rPr>
          <w:szCs w:val="22"/>
        </w:rPr>
        <w:fldChar w:fldCharType="separate"/>
      </w:r>
      <w:r w:rsidR="005D5770">
        <w:rPr>
          <w:szCs w:val="22"/>
        </w:rPr>
        <w:t>7</w:t>
      </w:r>
      <w:r w:rsidR="00245A3B">
        <w:rPr>
          <w:szCs w:val="22"/>
        </w:rPr>
        <w:fldChar w:fldCharType="end"/>
      </w:r>
      <w:r w:rsidR="00756175">
        <w:rPr>
          <w:szCs w:val="22"/>
        </w:rPr>
        <w:t>; or</w:t>
      </w:r>
    </w:p>
    <w:p w14:paraId="2FDF9999" w14:textId="09F548FD" w:rsidR="00D72F62" w:rsidRDefault="00756175" w:rsidP="009133B7">
      <w:pPr>
        <w:pStyle w:val="DefinitionNum2"/>
        <w:numPr>
          <w:ilvl w:val="1"/>
          <w:numId w:val="248"/>
        </w:numPr>
        <w:rPr>
          <w:szCs w:val="22"/>
        </w:rPr>
      </w:pPr>
      <w:r>
        <w:rPr>
          <w:szCs w:val="22"/>
        </w:rPr>
        <w:t xml:space="preserve">if no amount is specified in </w:t>
      </w:r>
      <w:r w:rsidR="00245A3B">
        <w:rPr>
          <w:szCs w:val="22"/>
        </w:rPr>
        <w:t xml:space="preserve">Item </w:t>
      </w:r>
      <w:r w:rsidR="00245A3B">
        <w:rPr>
          <w:szCs w:val="22"/>
        </w:rPr>
        <w:fldChar w:fldCharType="begin"/>
      </w:r>
      <w:r w:rsidR="00245A3B">
        <w:rPr>
          <w:szCs w:val="22"/>
        </w:rPr>
        <w:instrText xml:space="preserve"> REF _Ref98418554 \n \h </w:instrText>
      </w:r>
      <w:r w:rsidR="00245A3B">
        <w:rPr>
          <w:szCs w:val="22"/>
        </w:rPr>
      </w:r>
      <w:r w:rsidR="00245A3B">
        <w:rPr>
          <w:szCs w:val="22"/>
        </w:rPr>
        <w:fldChar w:fldCharType="separate"/>
      </w:r>
      <w:r w:rsidR="005D5770">
        <w:rPr>
          <w:szCs w:val="22"/>
        </w:rPr>
        <w:t>7</w:t>
      </w:r>
      <w:r w:rsidR="00245A3B">
        <w:rPr>
          <w:szCs w:val="22"/>
        </w:rPr>
        <w:fldChar w:fldCharType="end"/>
      </w:r>
      <w:r w:rsidR="00D72F62">
        <w:rPr>
          <w:szCs w:val="22"/>
        </w:rPr>
        <w:t xml:space="preserve">, the </w:t>
      </w:r>
      <w:r w:rsidRPr="0091491F">
        <w:t>amount</w:t>
      </w:r>
      <w:r w:rsidR="00D72F62">
        <w:t xml:space="preserve"> </w:t>
      </w:r>
      <w:r w:rsidRPr="0091491F">
        <w:t>calculated in accordance with</w:t>
      </w:r>
      <w:r w:rsidR="00D72F62">
        <w:t xml:space="preserve"> the Pricing Schedule</w:t>
      </w:r>
      <w:r w:rsidR="002E028B">
        <w:rPr>
          <w:szCs w:val="22"/>
        </w:rPr>
        <w:t xml:space="preserve">, </w:t>
      </w:r>
    </w:p>
    <w:p w14:paraId="301447BE" w14:textId="2015C927" w:rsidR="009550CC" w:rsidRDefault="009202CC" w:rsidP="00D75BDA">
      <w:pPr>
        <w:pStyle w:val="DefinitionNum2"/>
        <w:numPr>
          <w:ilvl w:val="0"/>
          <w:numId w:val="0"/>
        </w:numPr>
        <w:ind w:left="964"/>
      </w:pPr>
      <w:r>
        <w:rPr>
          <w:szCs w:val="22"/>
        </w:rPr>
        <w:t xml:space="preserve">as </w:t>
      </w:r>
      <w:r w:rsidR="001473DE">
        <w:rPr>
          <w:szCs w:val="22"/>
        </w:rPr>
        <w:t>adjust</w:t>
      </w:r>
      <w:r>
        <w:rPr>
          <w:szCs w:val="22"/>
        </w:rPr>
        <w:t>ed</w:t>
      </w:r>
      <w:r w:rsidR="000C415A">
        <w:rPr>
          <w:szCs w:val="22"/>
        </w:rPr>
        <w:t xml:space="preserve"> </w:t>
      </w:r>
      <w:r w:rsidR="00C173C7">
        <w:rPr>
          <w:szCs w:val="22"/>
        </w:rPr>
        <w:t xml:space="preserve">by the Principal's Representative in respect of any </w:t>
      </w:r>
      <w:r w:rsidR="004030F5">
        <w:rPr>
          <w:szCs w:val="22"/>
        </w:rPr>
        <w:t>Adjustment Event</w:t>
      </w:r>
      <w:r w:rsidR="00F33C0E" w:rsidRPr="00F33C0E">
        <w:rPr>
          <w:szCs w:val="22"/>
        </w:rPr>
        <w:t>.</w:t>
      </w:r>
    </w:p>
    <w:p w14:paraId="1511109A" w14:textId="77777777" w:rsidR="00166D08" w:rsidRDefault="00166D08" w:rsidP="009133B7">
      <w:pPr>
        <w:pStyle w:val="Definition"/>
        <w:numPr>
          <w:ilvl w:val="0"/>
          <w:numId w:val="331"/>
        </w:numPr>
      </w:pPr>
      <w:r w:rsidRPr="000101C6">
        <w:rPr>
          <w:b/>
        </w:rPr>
        <w:t>Corporations Act</w:t>
      </w:r>
      <w:r>
        <w:t xml:space="preserve"> </w:t>
      </w:r>
      <w:r w:rsidRPr="00D80166">
        <w:t xml:space="preserve">means the </w:t>
      </w:r>
      <w:r w:rsidRPr="000558D8">
        <w:rPr>
          <w:i/>
        </w:rPr>
        <w:t>Corporations Act 2001</w:t>
      </w:r>
      <w:r w:rsidRPr="000558D8">
        <w:t xml:space="preserve"> (Cth)</w:t>
      </w:r>
      <w:r>
        <w:t>.</w:t>
      </w:r>
    </w:p>
    <w:p w14:paraId="4AB6AFD9" w14:textId="22C62A63" w:rsidR="009B6001" w:rsidRDefault="00A6387E" w:rsidP="003E4019">
      <w:pPr>
        <w:pStyle w:val="ListParagraph"/>
        <w:numPr>
          <w:ilvl w:val="0"/>
          <w:numId w:val="37"/>
        </w:numPr>
      </w:pPr>
      <w:r w:rsidRPr="00D62DE5">
        <w:rPr>
          <w:b/>
        </w:rPr>
        <w:t xml:space="preserve">Date for </w:t>
      </w:r>
      <w:r w:rsidR="00E72C86">
        <w:rPr>
          <w:b/>
        </w:rPr>
        <w:t>Acceptance</w:t>
      </w:r>
      <w:r w:rsidRPr="00D62DE5">
        <w:rPr>
          <w:b/>
        </w:rPr>
        <w:t xml:space="preserve"> </w:t>
      </w:r>
      <w:r w:rsidRPr="00D80166">
        <w:t>means</w:t>
      </w:r>
      <w:r w:rsidR="00D62DE5" w:rsidRPr="00D62DE5">
        <w:t xml:space="preserve"> the date or period of time specified in </w:t>
      </w:r>
      <w:r w:rsidR="00245A3B">
        <w:t xml:space="preserve">Item </w:t>
      </w:r>
      <w:r w:rsidR="003F69B3">
        <w:fldChar w:fldCharType="begin"/>
      </w:r>
      <w:r w:rsidR="003F69B3">
        <w:instrText xml:space="preserve"> REF _Ref98420223 \w \h </w:instrText>
      </w:r>
      <w:r w:rsidR="003F69B3">
        <w:fldChar w:fldCharType="separate"/>
      </w:r>
      <w:r w:rsidR="005D5770">
        <w:t>27</w:t>
      </w:r>
      <w:r w:rsidR="003F69B3">
        <w:fldChar w:fldCharType="end"/>
      </w:r>
      <w:r w:rsidR="00D62DE5" w:rsidRPr="00D62DE5">
        <w:t>, as adjusted</w:t>
      </w:r>
      <w:r w:rsidR="006E6972">
        <w:t xml:space="preserve"> </w:t>
      </w:r>
      <w:r w:rsidR="00D62DE5" w:rsidRPr="00D62DE5">
        <w:t>under the Contract</w:t>
      </w:r>
      <w:r w:rsidR="00FF3105">
        <w:t>,</w:t>
      </w:r>
      <w:r w:rsidR="00BD43DD">
        <w:t xml:space="preserve"> </w:t>
      </w:r>
      <w:r w:rsidR="009D06B8">
        <w:t>and</w:t>
      </w:r>
      <w:r w:rsidR="00BD43DD">
        <w:t xml:space="preserve"> if the Contract requires the </w:t>
      </w:r>
      <w:r w:rsidR="0054658A">
        <w:t>D</w:t>
      </w:r>
      <w:r w:rsidR="00BA09D4">
        <w:t>elivery</w:t>
      </w:r>
      <w:r w:rsidR="003E4019">
        <w:t xml:space="preserve"> </w:t>
      </w:r>
      <w:r w:rsidR="00BD43DD">
        <w:t xml:space="preserve">of more than one </w:t>
      </w:r>
      <w:r w:rsidR="00BA09D4">
        <w:t>Component</w:t>
      </w:r>
      <w:r w:rsidR="009B6001">
        <w:t>:</w:t>
      </w:r>
    </w:p>
    <w:p w14:paraId="5D84F1BF" w14:textId="77777777" w:rsidR="009B6001" w:rsidRDefault="009B6001" w:rsidP="009133B7">
      <w:pPr>
        <w:pStyle w:val="DefinitionNum2"/>
        <w:numPr>
          <w:ilvl w:val="1"/>
          <w:numId w:val="340"/>
        </w:numPr>
      </w:pPr>
      <w:r>
        <w:t xml:space="preserve">means the Date for </w:t>
      </w:r>
      <w:r w:rsidR="00E72C86">
        <w:t>Acceptance</w:t>
      </w:r>
      <w:r w:rsidRPr="00EA61BD">
        <w:t xml:space="preserve"> </w:t>
      </w:r>
      <w:r>
        <w:t xml:space="preserve">corresponding to the relevant </w:t>
      </w:r>
      <w:r w:rsidR="00BA09D4">
        <w:t>Component</w:t>
      </w:r>
      <w:r>
        <w:t>; and</w:t>
      </w:r>
    </w:p>
    <w:p w14:paraId="503B0507" w14:textId="77777777" w:rsidR="009D06B8" w:rsidRDefault="00BD43DD" w:rsidP="009133B7">
      <w:pPr>
        <w:pStyle w:val="DefinitionNum2"/>
        <w:numPr>
          <w:ilvl w:val="1"/>
          <w:numId w:val="340"/>
        </w:numPr>
      </w:pPr>
      <w:r>
        <w:t xml:space="preserve">references </w:t>
      </w:r>
      <w:r w:rsidR="009B6001">
        <w:t xml:space="preserve">in </w:t>
      </w:r>
      <w:r w:rsidR="00BA09D4">
        <w:t>the Contract</w:t>
      </w:r>
      <w:r w:rsidR="009B6001">
        <w:t xml:space="preserve"> </w:t>
      </w:r>
      <w:r>
        <w:t xml:space="preserve">to "Date for </w:t>
      </w:r>
      <w:r w:rsidR="00E72C86">
        <w:t>Acceptance</w:t>
      </w:r>
      <w:r>
        <w:t xml:space="preserve">" </w:t>
      </w:r>
      <w:r w:rsidR="009B6001">
        <w:t xml:space="preserve">are taken </w:t>
      </w:r>
      <w:r w:rsidR="009D06B8">
        <w:t xml:space="preserve">to apply separately to each such </w:t>
      </w:r>
      <w:r w:rsidR="00BA09D4">
        <w:t>Component</w:t>
      </w:r>
      <w:r w:rsidR="009D06B8">
        <w:t>.</w:t>
      </w:r>
    </w:p>
    <w:p w14:paraId="033CB2D1" w14:textId="77777777" w:rsidR="00723851" w:rsidRDefault="00723851" w:rsidP="00723851">
      <w:pPr>
        <w:pStyle w:val="Definition"/>
        <w:numPr>
          <w:ilvl w:val="0"/>
          <w:numId w:val="331"/>
        </w:numPr>
      </w:pPr>
      <w:r w:rsidRPr="00D75BDA">
        <w:rPr>
          <w:b/>
        </w:rPr>
        <w:t>Date for Delivery</w:t>
      </w:r>
      <w:r>
        <w:t xml:space="preserve"> means, if the Installation Obligations:</w:t>
      </w:r>
    </w:p>
    <w:p w14:paraId="4AA4A429" w14:textId="25801BA5" w:rsidR="00723851" w:rsidRDefault="00723851" w:rsidP="00723851">
      <w:pPr>
        <w:pStyle w:val="DefinitionNum2"/>
        <w:numPr>
          <w:ilvl w:val="1"/>
          <w:numId w:val="599"/>
        </w:numPr>
      </w:pPr>
      <w:r>
        <w:t xml:space="preserve">do not apply, the Date for Acceptance; </w:t>
      </w:r>
      <w:r w:rsidR="003479CF">
        <w:t>or</w:t>
      </w:r>
    </w:p>
    <w:p w14:paraId="293AA77E" w14:textId="1D20835B" w:rsidR="00723851" w:rsidRDefault="00723851" w:rsidP="00723851">
      <w:pPr>
        <w:pStyle w:val="DefinitionNum2"/>
        <w:numPr>
          <w:ilvl w:val="1"/>
          <w:numId w:val="599"/>
        </w:numPr>
      </w:pPr>
      <w:r>
        <w:t xml:space="preserve">apply, the date </w:t>
      </w:r>
      <w:r w:rsidR="003479CF">
        <w:t xml:space="preserve">or period of time </w:t>
      </w:r>
      <w:r>
        <w:t xml:space="preserve">specified in the </w:t>
      </w:r>
      <w:r w:rsidR="001F1C4E">
        <w:t xml:space="preserve">Installation </w:t>
      </w:r>
      <w:r w:rsidR="00FF3105">
        <w:t>Particulars</w:t>
      </w:r>
      <w:r w:rsidR="008E7BC0">
        <w:t>,</w:t>
      </w:r>
    </w:p>
    <w:p w14:paraId="4A385B26" w14:textId="77777777" w:rsidR="003479CF" w:rsidRDefault="003479CF" w:rsidP="003479CF">
      <w:pPr>
        <w:pStyle w:val="DefinitionNum2"/>
        <w:numPr>
          <w:ilvl w:val="0"/>
          <w:numId w:val="0"/>
        </w:numPr>
        <w:ind w:left="964"/>
      </w:pPr>
      <w:r w:rsidRPr="00D62DE5">
        <w:t>as adjusted</w:t>
      </w:r>
      <w:r>
        <w:t xml:space="preserve"> </w:t>
      </w:r>
      <w:r w:rsidRPr="00D62DE5">
        <w:t>under the Contract</w:t>
      </w:r>
      <w:r>
        <w:t xml:space="preserve">, and if the Contract requires the </w:t>
      </w:r>
      <w:r w:rsidR="00254A3D">
        <w:t>D</w:t>
      </w:r>
      <w:r>
        <w:t>elivery of more than one Component:</w:t>
      </w:r>
    </w:p>
    <w:p w14:paraId="6F0D9A7E" w14:textId="77777777" w:rsidR="003479CF" w:rsidRDefault="003479CF" w:rsidP="003479CF">
      <w:pPr>
        <w:pStyle w:val="DefinitionNum2"/>
        <w:numPr>
          <w:ilvl w:val="1"/>
          <w:numId w:val="340"/>
        </w:numPr>
      </w:pPr>
      <w:r>
        <w:t xml:space="preserve">means the Date for </w:t>
      </w:r>
      <w:r w:rsidR="008E7BC0">
        <w:t>Delivery</w:t>
      </w:r>
      <w:r w:rsidRPr="00EA61BD">
        <w:t xml:space="preserve"> </w:t>
      </w:r>
      <w:r>
        <w:t>corresponding to the relevant Component; and</w:t>
      </w:r>
    </w:p>
    <w:p w14:paraId="77ECBDDE" w14:textId="77777777" w:rsidR="003479CF" w:rsidRDefault="003479CF" w:rsidP="003479CF">
      <w:pPr>
        <w:pStyle w:val="DefinitionNum2"/>
        <w:numPr>
          <w:ilvl w:val="1"/>
          <w:numId w:val="340"/>
        </w:numPr>
      </w:pPr>
      <w:r>
        <w:t xml:space="preserve">references in the Contract to "Date for </w:t>
      </w:r>
      <w:r w:rsidR="008E7BC0">
        <w:t>Delivery</w:t>
      </w:r>
      <w:r>
        <w:t>" are taken to apply separately to each such Component.</w:t>
      </w:r>
    </w:p>
    <w:p w14:paraId="503CF5A5" w14:textId="57844124" w:rsidR="002313AF" w:rsidRPr="001C2B4C" w:rsidRDefault="00A6387E" w:rsidP="009133B7">
      <w:pPr>
        <w:pStyle w:val="Definition"/>
        <w:numPr>
          <w:ilvl w:val="0"/>
          <w:numId w:val="331"/>
        </w:numPr>
        <w:rPr>
          <w:b/>
          <w:bCs/>
          <w:i/>
          <w:iCs/>
          <w:highlight w:val="yellow"/>
        </w:rPr>
      </w:pPr>
      <w:r w:rsidRPr="00A6387E">
        <w:rPr>
          <w:b/>
        </w:rPr>
        <w:t xml:space="preserve">Date of </w:t>
      </w:r>
      <w:r w:rsidR="00E72C86">
        <w:rPr>
          <w:b/>
        </w:rPr>
        <w:t>Acceptance</w:t>
      </w:r>
      <w:r w:rsidRPr="00F36E7F">
        <w:rPr>
          <w:b/>
        </w:rPr>
        <w:t xml:space="preserve"> </w:t>
      </w:r>
      <w:r w:rsidRPr="00D80166">
        <w:t>means</w:t>
      </w:r>
      <w:r w:rsidR="009550CC">
        <w:t xml:space="preserve"> </w:t>
      </w:r>
      <w:r w:rsidR="00D62DE5">
        <w:t xml:space="preserve">the date </w:t>
      </w:r>
      <w:r w:rsidR="00A676E7">
        <w:t xml:space="preserve">specified in a Notice of </w:t>
      </w:r>
      <w:r w:rsidR="00A676E7" w:rsidRPr="00574133">
        <w:rPr>
          <w:bCs/>
        </w:rPr>
        <w:t>Acceptance</w:t>
      </w:r>
      <w:r w:rsidR="00A676E7" w:rsidRPr="00F36E7F">
        <w:rPr>
          <w:b/>
        </w:rPr>
        <w:t xml:space="preserve"> </w:t>
      </w:r>
      <w:r w:rsidR="00A676E7">
        <w:t xml:space="preserve">as being the date </w:t>
      </w:r>
      <w:r w:rsidR="00D62DE5">
        <w:t xml:space="preserve">on which </w:t>
      </w:r>
      <w:r w:rsidR="00E72C86">
        <w:t>Acceptance</w:t>
      </w:r>
      <w:r w:rsidR="003D2CB9">
        <w:t xml:space="preserve"> </w:t>
      </w:r>
      <w:r w:rsidR="009B07DE">
        <w:t xml:space="preserve">of the </w:t>
      </w:r>
      <w:r w:rsidR="00BA09D4">
        <w:t>Component</w:t>
      </w:r>
      <w:r w:rsidR="009B07DE">
        <w:t xml:space="preserve"> </w:t>
      </w:r>
      <w:r w:rsidR="001D4CE8">
        <w:t>occur</w:t>
      </w:r>
      <w:r w:rsidR="00A676E7">
        <w:t>red</w:t>
      </w:r>
      <w:r w:rsidR="00D512AD">
        <w:t>,</w:t>
      </w:r>
      <w:r w:rsidR="00D512AD" w:rsidRPr="00D512AD">
        <w:t xml:space="preserve"> </w:t>
      </w:r>
      <w:r w:rsidR="00D512AD">
        <w:t xml:space="preserve">and if the Contract requires the </w:t>
      </w:r>
      <w:r w:rsidR="00A23615">
        <w:t>d</w:t>
      </w:r>
      <w:r w:rsidR="00BA09D4">
        <w:t>elivery</w:t>
      </w:r>
      <w:r w:rsidR="003E4019">
        <w:t xml:space="preserve"> </w:t>
      </w:r>
      <w:r w:rsidR="00D512AD">
        <w:t xml:space="preserve">of more than one </w:t>
      </w:r>
      <w:r w:rsidR="00BA09D4">
        <w:t>Component</w:t>
      </w:r>
      <w:r w:rsidR="002313AF">
        <w:t>:</w:t>
      </w:r>
      <w:r w:rsidR="00D11CC2">
        <w:t xml:space="preserve"> </w:t>
      </w:r>
    </w:p>
    <w:p w14:paraId="4DA8887E" w14:textId="77777777" w:rsidR="002313AF" w:rsidRDefault="002313AF" w:rsidP="002313AF">
      <w:pPr>
        <w:pStyle w:val="DefinitionNum2"/>
        <w:numPr>
          <w:ilvl w:val="1"/>
          <w:numId w:val="331"/>
        </w:numPr>
      </w:pPr>
      <w:r>
        <w:t xml:space="preserve">means the Date of </w:t>
      </w:r>
      <w:r w:rsidR="00E72C86">
        <w:t>Acceptance</w:t>
      </w:r>
      <w:r w:rsidRPr="00EA61BD">
        <w:t xml:space="preserve"> </w:t>
      </w:r>
      <w:r>
        <w:t xml:space="preserve">corresponding to the relevant </w:t>
      </w:r>
      <w:r w:rsidR="00BA09D4">
        <w:t>Component</w:t>
      </w:r>
      <w:r>
        <w:t>; and</w:t>
      </w:r>
    </w:p>
    <w:p w14:paraId="55892389" w14:textId="77777777" w:rsidR="00994B48" w:rsidRDefault="002313AF" w:rsidP="009133B7">
      <w:pPr>
        <w:pStyle w:val="DefinitionNum2"/>
        <w:numPr>
          <w:ilvl w:val="1"/>
          <w:numId w:val="331"/>
        </w:numPr>
      </w:pPr>
      <w:r>
        <w:t xml:space="preserve">references in </w:t>
      </w:r>
      <w:r w:rsidR="00BA09D4">
        <w:t>the Contract</w:t>
      </w:r>
      <w:r>
        <w:t xml:space="preserve"> to "Date of </w:t>
      </w:r>
      <w:r w:rsidR="00E72C86">
        <w:t>Acceptance</w:t>
      </w:r>
      <w:r>
        <w:t xml:space="preserve">" are taken to apply separately to each such </w:t>
      </w:r>
      <w:r w:rsidR="00BA09D4">
        <w:t>Component</w:t>
      </w:r>
      <w:r w:rsidR="003D2CB9">
        <w:t>.</w:t>
      </w:r>
    </w:p>
    <w:p w14:paraId="09252FD7" w14:textId="77777777" w:rsidR="00AB1D75" w:rsidRPr="003243AA" w:rsidRDefault="00AB1D75" w:rsidP="00AB1D75">
      <w:pPr>
        <w:pStyle w:val="Definition"/>
        <w:numPr>
          <w:ilvl w:val="0"/>
          <w:numId w:val="331"/>
        </w:numPr>
        <w:rPr>
          <w:b/>
        </w:rPr>
      </w:pPr>
      <w:r w:rsidRPr="00A92232">
        <w:rPr>
          <w:b/>
          <w:bCs/>
        </w:rPr>
        <w:t>Deed of Novation</w:t>
      </w:r>
      <w:r>
        <w:t xml:space="preserve"> </w:t>
      </w:r>
      <w:r w:rsidRPr="004C0939">
        <w:t>means</w:t>
      </w:r>
      <w:r>
        <w:t xml:space="preserve"> </w:t>
      </w:r>
      <w:r w:rsidR="009202CC">
        <w:t>a</w:t>
      </w:r>
      <w:r>
        <w:t xml:space="preserve"> deed of novation </w:t>
      </w:r>
      <w:r w:rsidR="009202CC">
        <w:t xml:space="preserve">in the form </w:t>
      </w:r>
      <w:r>
        <w:t xml:space="preserve">set out </w:t>
      </w:r>
      <w:r w:rsidR="00B2724A">
        <w:t>in</w:t>
      </w:r>
      <w:r w:rsidR="00B2724A" w:rsidRPr="00C544B1">
        <w:t xml:space="preserve"> </w:t>
      </w:r>
      <w:r w:rsidR="00B2724A">
        <w:t>the Schedule of Collateral Documents</w:t>
      </w:r>
      <w:r w:rsidR="008E7BC0">
        <w:t xml:space="preserve"> </w:t>
      </w:r>
      <w:r w:rsidR="008E7BC0" w:rsidRPr="00A32388">
        <w:rPr>
          <w:szCs w:val="20"/>
        </w:rPr>
        <w:t>(or in such other form as the Principal</w:t>
      </w:r>
      <w:r w:rsidR="008E7BC0">
        <w:rPr>
          <w:szCs w:val="20"/>
        </w:rPr>
        <w:t xml:space="preserve"> may approve in writing</w:t>
      </w:r>
      <w:r w:rsidR="008E7BC0" w:rsidRPr="00A32388">
        <w:rPr>
          <w:szCs w:val="20"/>
        </w:rPr>
        <w:t>)</w:t>
      </w:r>
      <w:r>
        <w:t>.</w:t>
      </w:r>
    </w:p>
    <w:p w14:paraId="72A90240" w14:textId="77777777" w:rsidR="00166D08" w:rsidRPr="006447C2" w:rsidRDefault="00166D08" w:rsidP="009133B7">
      <w:pPr>
        <w:pStyle w:val="Definition"/>
        <w:numPr>
          <w:ilvl w:val="0"/>
          <w:numId w:val="331"/>
        </w:numPr>
      </w:pPr>
      <w:r w:rsidRPr="00F36E7F">
        <w:rPr>
          <w:b/>
        </w:rPr>
        <w:t>Defect</w:t>
      </w:r>
      <w:r>
        <w:t xml:space="preserve"> </w:t>
      </w:r>
      <w:r w:rsidRPr="006447C2">
        <w:t>means any:</w:t>
      </w:r>
    </w:p>
    <w:p w14:paraId="58C84576" w14:textId="77777777" w:rsidR="00F00685" w:rsidRPr="00006291" w:rsidRDefault="00166D08" w:rsidP="009133B7">
      <w:pPr>
        <w:pStyle w:val="DefinitionNum2"/>
        <w:numPr>
          <w:ilvl w:val="1"/>
          <w:numId w:val="331"/>
        </w:numPr>
      </w:pPr>
      <w:bookmarkStart w:id="30" w:name="_Ref73633103"/>
      <w:bookmarkStart w:id="31" w:name="_Ref89340907"/>
      <w:r w:rsidRPr="00006291">
        <w:t>defect, deficiency, error, fault or omission</w:t>
      </w:r>
      <w:r w:rsidR="00B2724A" w:rsidRPr="00006291">
        <w:t xml:space="preserve"> (including shrinkage, expansion, movement, fading or settlement)</w:t>
      </w:r>
      <w:r w:rsidR="004E13A9" w:rsidRPr="00006291">
        <w:t xml:space="preserve"> </w:t>
      </w:r>
      <w:r w:rsidRPr="00006291">
        <w:t>in</w:t>
      </w:r>
      <w:r w:rsidR="00F00685" w:rsidRPr="00882300">
        <w:t>:</w:t>
      </w:r>
      <w:r w:rsidRPr="00006291">
        <w:t xml:space="preserve"> </w:t>
      </w:r>
    </w:p>
    <w:p w14:paraId="161DB595" w14:textId="7D73341C" w:rsidR="00166D08" w:rsidRPr="00882300" w:rsidRDefault="008804B4" w:rsidP="00F00685">
      <w:pPr>
        <w:pStyle w:val="DefinitionNum3"/>
        <w:numPr>
          <w:ilvl w:val="2"/>
          <w:numId w:val="331"/>
        </w:numPr>
      </w:pPr>
      <w:r>
        <w:t>M</w:t>
      </w:r>
      <w:r w:rsidR="00166D08" w:rsidRPr="00006291">
        <w:t>aterials</w:t>
      </w:r>
      <w:r w:rsidR="00E72C86" w:rsidRPr="00006291">
        <w:t>,</w:t>
      </w:r>
      <w:r w:rsidR="004E13A9" w:rsidRPr="00006291">
        <w:t xml:space="preserve"> </w:t>
      </w:r>
      <w:r w:rsidR="00166D08" w:rsidRPr="00006291">
        <w:t>workmanship</w:t>
      </w:r>
      <w:r w:rsidR="00E72C86" w:rsidRPr="00006291">
        <w:t xml:space="preserve">, the Supplier Activities or </w:t>
      </w:r>
      <w:r w:rsidR="00B2724A" w:rsidRPr="00006291">
        <w:t xml:space="preserve">the </w:t>
      </w:r>
      <w:r w:rsidR="00BA09D4" w:rsidRPr="00006291">
        <w:t>Component</w:t>
      </w:r>
      <w:r w:rsidR="00AB1D75" w:rsidRPr="00006291">
        <w:t xml:space="preserve"> (including in any rectification work performed </w:t>
      </w:r>
      <w:r w:rsidR="009202CC" w:rsidRPr="00006291">
        <w:t>under</w:t>
      </w:r>
      <w:r w:rsidR="00AB1D75" w:rsidRPr="00006291">
        <w:t xml:space="preserve"> clause </w:t>
      </w:r>
      <w:r w:rsidR="00FF3105" w:rsidRPr="00006291">
        <w:fldChar w:fldCharType="begin"/>
      </w:r>
      <w:r w:rsidR="00FF3105" w:rsidRPr="00006291">
        <w:instrText xml:space="preserve"> REF _Ref73812305 \w \h </w:instrText>
      </w:r>
      <w:r w:rsidR="00F00685" w:rsidRPr="00574133">
        <w:instrText xml:space="preserve"> \* MERGEFORMAT </w:instrText>
      </w:r>
      <w:r w:rsidR="00FF3105" w:rsidRPr="00006291">
        <w:fldChar w:fldCharType="separate"/>
      </w:r>
      <w:r w:rsidR="005D5770">
        <w:t>7.7</w:t>
      </w:r>
      <w:r w:rsidR="00FF3105" w:rsidRPr="00006291">
        <w:fldChar w:fldCharType="end"/>
      </w:r>
      <w:r w:rsidR="00AB1D75" w:rsidRPr="00006291">
        <w:t>)</w:t>
      </w:r>
      <w:r w:rsidR="00166D08" w:rsidRPr="00006291">
        <w:t>;</w:t>
      </w:r>
      <w:bookmarkEnd w:id="30"/>
      <w:r w:rsidR="00166D08" w:rsidRPr="00006291">
        <w:t xml:space="preserve"> </w:t>
      </w:r>
      <w:bookmarkEnd w:id="31"/>
      <w:r w:rsidR="00B2724A" w:rsidRPr="00006291">
        <w:t xml:space="preserve">or </w:t>
      </w:r>
    </w:p>
    <w:p w14:paraId="0CCBD652" w14:textId="77777777" w:rsidR="00F00685" w:rsidRPr="00006291" w:rsidRDefault="00F00685" w:rsidP="00574133">
      <w:pPr>
        <w:pStyle w:val="DefinitionNum3"/>
        <w:numPr>
          <w:ilvl w:val="2"/>
          <w:numId w:val="331"/>
        </w:numPr>
      </w:pPr>
      <w:r w:rsidRPr="00882300">
        <w:t>if the Design Obligations apply, design; or</w:t>
      </w:r>
    </w:p>
    <w:p w14:paraId="02E9BC51" w14:textId="77777777" w:rsidR="00166D08" w:rsidRDefault="00E72C86" w:rsidP="009133B7">
      <w:pPr>
        <w:pStyle w:val="DefinitionNum2"/>
        <w:numPr>
          <w:ilvl w:val="1"/>
          <w:numId w:val="331"/>
        </w:numPr>
      </w:pPr>
      <w:bookmarkStart w:id="32" w:name="_Ref73633105"/>
      <w:bookmarkStart w:id="33" w:name="_Ref89340910"/>
      <w:r w:rsidRPr="00006291">
        <w:t xml:space="preserve">other </w:t>
      </w:r>
      <w:r w:rsidR="00166D08" w:rsidRPr="00006291">
        <w:t xml:space="preserve">aspect of the </w:t>
      </w:r>
      <w:r w:rsidR="00BA09D4" w:rsidRPr="00006291">
        <w:t>Component</w:t>
      </w:r>
      <w:r w:rsidR="001B69D7" w:rsidRPr="00006291">
        <w:t xml:space="preserve"> </w:t>
      </w:r>
      <w:r w:rsidR="00FF3105" w:rsidRPr="00006291">
        <w:t>or Supplier Activities</w:t>
      </w:r>
      <w:r w:rsidR="00FF3105">
        <w:t xml:space="preserve"> </w:t>
      </w:r>
      <w:r w:rsidR="00166D08" w:rsidRPr="006447C2">
        <w:t>which is not in accordance with the requirements of the Contract</w:t>
      </w:r>
      <w:r w:rsidR="00B2724A">
        <w:t>.</w:t>
      </w:r>
      <w:bookmarkEnd w:id="32"/>
      <w:bookmarkEnd w:id="33"/>
    </w:p>
    <w:p w14:paraId="5BEA2F90" w14:textId="540D6036" w:rsidR="00491430" w:rsidRPr="0079627E" w:rsidRDefault="00491430" w:rsidP="00491430">
      <w:pPr>
        <w:pStyle w:val="Definition"/>
        <w:numPr>
          <w:ilvl w:val="0"/>
          <w:numId w:val="331"/>
        </w:numPr>
        <w:rPr>
          <w:bCs/>
        </w:rPr>
      </w:pPr>
      <w:r w:rsidRPr="00486A9E">
        <w:rPr>
          <w:b/>
        </w:rPr>
        <w:t xml:space="preserve">Delay </w:t>
      </w:r>
      <w:r>
        <w:rPr>
          <w:b/>
        </w:rPr>
        <w:t>Cost</w:t>
      </w:r>
      <w:r w:rsidR="00353E6B">
        <w:rPr>
          <w:b/>
        </w:rPr>
        <w:t>s</w:t>
      </w:r>
      <w:r>
        <w:rPr>
          <w:b/>
        </w:rPr>
        <w:t xml:space="preserve"> Cap </w:t>
      </w:r>
      <w:r w:rsidRPr="005C51DD">
        <w:rPr>
          <w:bCs/>
        </w:rPr>
        <w:t>means</w:t>
      </w:r>
      <w:r w:rsidR="00C173C7">
        <w:rPr>
          <w:bCs/>
        </w:rPr>
        <w:t xml:space="preserve">, </w:t>
      </w:r>
      <w:r w:rsidR="00C173C7">
        <w:t xml:space="preserve">where either or both </w:t>
      </w:r>
      <w:r w:rsidR="00883184">
        <w:t xml:space="preserve">of </w:t>
      </w:r>
      <w:r w:rsidR="00C173C7">
        <w:t>the Design Obligations and Installation Obligations apply,</w:t>
      </w:r>
      <w:r w:rsidRPr="005C51DD">
        <w:rPr>
          <w:bCs/>
        </w:rPr>
        <w:t xml:space="preserve"> the amount per Working Day </w:t>
      </w:r>
      <w:r w:rsidR="009202CC">
        <w:rPr>
          <w:bCs/>
        </w:rPr>
        <w:t>specified</w:t>
      </w:r>
      <w:r w:rsidRPr="005C51DD">
        <w:rPr>
          <w:bCs/>
        </w:rPr>
        <w:t xml:space="preserve"> in </w:t>
      </w:r>
      <w:r w:rsidR="00C173C7">
        <w:rPr>
          <w:bCs/>
        </w:rPr>
        <w:t xml:space="preserve">Item </w:t>
      </w:r>
      <w:r w:rsidR="00C173C7">
        <w:rPr>
          <w:bCs/>
        </w:rPr>
        <w:fldChar w:fldCharType="begin"/>
      </w:r>
      <w:r w:rsidR="00C173C7">
        <w:rPr>
          <w:bCs/>
        </w:rPr>
        <w:instrText xml:space="preserve"> REF _Ref103602943 \r \h </w:instrText>
      </w:r>
      <w:r w:rsidR="00C173C7">
        <w:rPr>
          <w:bCs/>
        </w:rPr>
      </w:r>
      <w:r w:rsidR="00C173C7">
        <w:rPr>
          <w:bCs/>
        </w:rPr>
        <w:fldChar w:fldCharType="separate"/>
      </w:r>
      <w:r w:rsidR="005D5770">
        <w:rPr>
          <w:bCs/>
        </w:rPr>
        <w:t>41</w:t>
      </w:r>
      <w:r w:rsidR="00C173C7">
        <w:rPr>
          <w:bCs/>
        </w:rPr>
        <w:fldChar w:fldCharType="end"/>
      </w:r>
      <w:r w:rsidRPr="0079627E">
        <w:rPr>
          <w:bCs/>
        </w:rPr>
        <w:t>.</w:t>
      </w:r>
    </w:p>
    <w:p w14:paraId="422F93BC" w14:textId="77777777" w:rsidR="00166D08" w:rsidRDefault="00166D08" w:rsidP="009133B7">
      <w:pPr>
        <w:pStyle w:val="Definition"/>
        <w:numPr>
          <w:ilvl w:val="0"/>
          <w:numId w:val="331"/>
        </w:numPr>
        <w:rPr>
          <w:rFonts w:cs="Arial"/>
          <w:szCs w:val="20"/>
        </w:rPr>
      </w:pPr>
      <w:r>
        <w:rPr>
          <w:b/>
        </w:rPr>
        <w:t xml:space="preserve">Delay </w:t>
      </w:r>
      <w:r w:rsidRPr="00ED1F47">
        <w:rPr>
          <w:b/>
        </w:rPr>
        <w:t>Event</w:t>
      </w:r>
      <w:r>
        <w:t xml:space="preserve"> </w:t>
      </w:r>
      <w:r>
        <w:rPr>
          <w:rFonts w:cs="Arial"/>
          <w:szCs w:val="20"/>
        </w:rPr>
        <w:t>means</w:t>
      </w:r>
      <w:r w:rsidR="009202CC">
        <w:rPr>
          <w:rFonts w:cs="Arial"/>
          <w:szCs w:val="20"/>
        </w:rPr>
        <w:t xml:space="preserve"> any of the following</w:t>
      </w:r>
      <w:r>
        <w:rPr>
          <w:rFonts w:cs="Arial"/>
          <w:szCs w:val="20"/>
        </w:rPr>
        <w:t>:</w:t>
      </w:r>
      <w:r w:rsidR="008B6DB1">
        <w:rPr>
          <w:rFonts w:cs="Arial"/>
          <w:szCs w:val="20"/>
        </w:rPr>
        <w:t xml:space="preserve"> </w:t>
      </w:r>
    </w:p>
    <w:p w14:paraId="36437DC5" w14:textId="77777777" w:rsidR="00DA65E2" w:rsidRPr="00641AF0" w:rsidRDefault="00DA65E2" w:rsidP="009133B7">
      <w:pPr>
        <w:pStyle w:val="DefinitionNum2"/>
        <w:numPr>
          <w:ilvl w:val="1"/>
          <w:numId w:val="331"/>
        </w:numPr>
      </w:pPr>
      <w:bookmarkStart w:id="34" w:name="_Ref513543319"/>
      <w:r w:rsidRPr="00635E83">
        <w:t>a</w:t>
      </w:r>
      <w:r w:rsidR="005E56FB">
        <w:t>n Act of Prevention</w:t>
      </w:r>
      <w:r w:rsidRPr="00635E83">
        <w:t>;</w:t>
      </w:r>
      <w:bookmarkStart w:id="35" w:name="_Ref513543321"/>
      <w:bookmarkEnd w:id="34"/>
    </w:p>
    <w:p w14:paraId="563CCCAD" w14:textId="0AC3B3FC" w:rsidR="005E56FB" w:rsidRDefault="005E56FB" w:rsidP="009133B7">
      <w:pPr>
        <w:pStyle w:val="DefinitionNum2"/>
        <w:numPr>
          <w:ilvl w:val="1"/>
          <w:numId w:val="331"/>
        </w:numPr>
      </w:pPr>
      <w:bookmarkStart w:id="36" w:name="_Ref73575242"/>
      <w:bookmarkEnd w:id="35"/>
      <w:r>
        <w:t>a suspension</w:t>
      </w:r>
      <w:r w:rsidRPr="008D67AE">
        <w:t xml:space="preserve"> </w:t>
      </w:r>
      <w:r w:rsidR="009202CC" w:rsidRPr="006C1E23">
        <w:t xml:space="preserve">for which the </w:t>
      </w:r>
      <w:r w:rsidR="009202CC">
        <w:t>Supplier</w:t>
      </w:r>
      <w:r w:rsidR="009202CC" w:rsidRPr="006C1E23">
        <w:t xml:space="preserve"> is entitled to submit an Adjustment Notice under </w:t>
      </w:r>
      <w:r>
        <w:t xml:space="preserve">clause </w:t>
      </w:r>
      <w:r w:rsidR="009202CC">
        <w:fldChar w:fldCharType="begin"/>
      </w:r>
      <w:r w:rsidR="009202CC">
        <w:instrText xml:space="preserve"> REF _Ref127804777 \w \h </w:instrText>
      </w:r>
      <w:r w:rsidR="009202CC">
        <w:fldChar w:fldCharType="separate"/>
      </w:r>
      <w:r w:rsidR="005D5770">
        <w:t>9.2(b)</w:t>
      </w:r>
      <w:r w:rsidR="009202CC">
        <w:fldChar w:fldCharType="end"/>
      </w:r>
      <w:r>
        <w:t>;</w:t>
      </w:r>
      <w:bookmarkEnd w:id="36"/>
    </w:p>
    <w:p w14:paraId="7584E814" w14:textId="73B0B6CF" w:rsidR="00280AF2" w:rsidRDefault="008D67AE" w:rsidP="009133B7">
      <w:pPr>
        <w:pStyle w:val="DefinitionNum2"/>
        <w:numPr>
          <w:ilvl w:val="1"/>
          <w:numId w:val="331"/>
        </w:numPr>
      </w:pPr>
      <w:r>
        <w:t xml:space="preserve">a </w:t>
      </w:r>
      <w:r w:rsidRPr="00771F85">
        <w:t xml:space="preserve">suspension </w:t>
      </w:r>
      <w:r w:rsidR="009202CC" w:rsidRPr="006C1E23">
        <w:t xml:space="preserve">for which the </w:t>
      </w:r>
      <w:r w:rsidR="009202CC">
        <w:t>Supplier</w:t>
      </w:r>
      <w:r w:rsidR="009202CC" w:rsidRPr="006C1E23">
        <w:t xml:space="preserve"> is entitled to submit an </w:t>
      </w:r>
      <w:r w:rsidR="009202CC" w:rsidRPr="004F5C33">
        <w:t>Adjustment Notice under</w:t>
      </w:r>
      <w:r w:rsidR="009202CC" w:rsidRPr="006C1E23">
        <w:t xml:space="preserve"> </w:t>
      </w:r>
      <w:r w:rsidR="009202CC">
        <w:t>clause</w:t>
      </w:r>
      <w:r w:rsidR="00BC342B">
        <w:t xml:space="preserve"> </w:t>
      </w:r>
      <w:r w:rsidR="00BC342B">
        <w:fldChar w:fldCharType="begin"/>
      </w:r>
      <w:r w:rsidR="00BC342B">
        <w:instrText xml:space="preserve"> REF _Ref131417664 \w \h </w:instrText>
      </w:r>
      <w:r w:rsidR="00BC342B">
        <w:fldChar w:fldCharType="separate"/>
      </w:r>
      <w:r w:rsidR="005D5770">
        <w:t>9.2(d)</w:t>
      </w:r>
      <w:r w:rsidR="00BC342B">
        <w:fldChar w:fldCharType="end"/>
      </w:r>
      <w:r w:rsidR="00280AF2">
        <w:t>;</w:t>
      </w:r>
      <w:r w:rsidR="00280AF2" w:rsidRPr="00280AF2">
        <w:t xml:space="preserve"> </w:t>
      </w:r>
    </w:p>
    <w:p w14:paraId="06C8424D" w14:textId="7D66A1C5" w:rsidR="008D67AE" w:rsidRPr="00612B6A" w:rsidRDefault="008E7BC0" w:rsidP="009133B7">
      <w:pPr>
        <w:pStyle w:val="DefinitionNum2"/>
        <w:numPr>
          <w:ilvl w:val="1"/>
          <w:numId w:val="331"/>
        </w:numPr>
      </w:pPr>
      <w:r>
        <w:rPr>
          <w:szCs w:val="20"/>
        </w:rPr>
        <w:t xml:space="preserve">an </w:t>
      </w:r>
      <w:r w:rsidR="00180C00">
        <w:rPr>
          <w:szCs w:val="20"/>
        </w:rPr>
        <w:t>Adjustment E</w:t>
      </w:r>
      <w:r w:rsidR="00E72C86">
        <w:rPr>
          <w:szCs w:val="20"/>
        </w:rPr>
        <w:t xml:space="preserve">vent </w:t>
      </w:r>
      <w:r w:rsidR="00180C00">
        <w:t xml:space="preserve">for </w:t>
      </w:r>
      <w:r w:rsidR="009202CC" w:rsidRPr="006C1E23">
        <w:t xml:space="preserve">which the </w:t>
      </w:r>
      <w:r w:rsidR="009202CC">
        <w:t xml:space="preserve">Supplier </w:t>
      </w:r>
      <w:r w:rsidR="00180C00" w:rsidRPr="006C1E23">
        <w:t xml:space="preserve">is entitled to submit an </w:t>
      </w:r>
      <w:r w:rsidR="004F5C33" w:rsidRPr="004F5C33">
        <w:t xml:space="preserve">Adjustment Notice </w:t>
      </w:r>
      <w:r w:rsidR="004F5C33">
        <w:t xml:space="preserve">claiming </w:t>
      </w:r>
      <w:r w:rsidR="009202CC" w:rsidRPr="006C1E23">
        <w:t>an extension of time</w:t>
      </w:r>
      <w:r w:rsidR="00E72C86">
        <w:t>;</w:t>
      </w:r>
      <w:r w:rsidR="00C173C7">
        <w:t xml:space="preserve"> or</w:t>
      </w:r>
    </w:p>
    <w:p w14:paraId="4BA44157" w14:textId="1759EA96" w:rsidR="008D67AE" w:rsidRDefault="008D67AE" w:rsidP="009133B7">
      <w:pPr>
        <w:pStyle w:val="DefinitionNum2"/>
        <w:numPr>
          <w:ilvl w:val="1"/>
          <w:numId w:val="331"/>
        </w:numPr>
      </w:pPr>
      <w:r>
        <w:t xml:space="preserve">any other event </w:t>
      </w:r>
      <w:r w:rsidR="009202CC">
        <w:t xml:space="preserve">which </w:t>
      </w:r>
      <w:r w:rsidR="00245A3B">
        <w:t xml:space="preserve">Item </w:t>
      </w:r>
      <w:r w:rsidR="00245A3B">
        <w:fldChar w:fldCharType="begin"/>
      </w:r>
      <w:r w:rsidR="00245A3B">
        <w:instrText xml:space="preserve"> REF _Ref98418645 \n \h </w:instrText>
      </w:r>
      <w:r w:rsidR="00245A3B">
        <w:fldChar w:fldCharType="separate"/>
      </w:r>
      <w:r w:rsidR="005D5770">
        <w:t>38</w:t>
      </w:r>
      <w:r w:rsidR="00245A3B">
        <w:fldChar w:fldCharType="end"/>
      </w:r>
      <w:r w:rsidR="00B46028">
        <w:t xml:space="preserve"> </w:t>
      </w:r>
      <w:r w:rsidR="00F00685" w:rsidRPr="00574133">
        <w:t>specifies</w:t>
      </w:r>
      <w:r w:rsidR="009202CC">
        <w:t xml:space="preserve"> </w:t>
      </w:r>
      <w:r w:rsidR="00B46028">
        <w:t>constitute</w:t>
      </w:r>
      <w:r w:rsidR="009202CC">
        <w:t>s</w:t>
      </w:r>
      <w:r w:rsidR="00B46028">
        <w:t xml:space="preserve"> a Delay Event</w:t>
      </w:r>
      <w:r>
        <w:t>.</w:t>
      </w:r>
    </w:p>
    <w:p w14:paraId="776B7760" w14:textId="77777777" w:rsidR="00A36384" w:rsidRDefault="00A36384" w:rsidP="009133B7">
      <w:pPr>
        <w:pStyle w:val="Definition"/>
        <w:keepNext/>
        <w:numPr>
          <w:ilvl w:val="0"/>
          <w:numId w:val="331"/>
        </w:numPr>
      </w:pPr>
      <w:r>
        <w:rPr>
          <w:b/>
        </w:rPr>
        <w:t xml:space="preserve">Delivery </w:t>
      </w:r>
      <w:r>
        <w:t xml:space="preserve">means </w:t>
      </w:r>
      <w:r w:rsidR="00353E6B">
        <w:t xml:space="preserve">that stage </w:t>
      </w:r>
      <w:r>
        <w:t>when:</w:t>
      </w:r>
    </w:p>
    <w:p w14:paraId="70CF96BB" w14:textId="77777777" w:rsidR="00ED3AC2" w:rsidRDefault="001D4CE8" w:rsidP="009133B7">
      <w:pPr>
        <w:pStyle w:val="DefinitionNum2"/>
        <w:numPr>
          <w:ilvl w:val="1"/>
          <w:numId w:val="331"/>
        </w:numPr>
      </w:pPr>
      <w:r>
        <w:t>the</w:t>
      </w:r>
      <w:r w:rsidR="00357167">
        <w:t xml:space="preserve"> </w:t>
      </w:r>
      <w:r w:rsidR="00BA09D4">
        <w:t>Component</w:t>
      </w:r>
      <w:r w:rsidR="00125905">
        <w:t xml:space="preserve"> </w:t>
      </w:r>
      <w:r w:rsidR="00ED3AC2">
        <w:t>has:</w:t>
      </w:r>
      <w:r w:rsidR="00A36384">
        <w:t xml:space="preserve"> </w:t>
      </w:r>
    </w:p>
    <w:p w14:paraId="66D683AF" w14:textId="77777777" w:rsidR="00A36384" w:rsidRDefault="00A36384" w:rsidP="009133B7">
      <w:pPr>
        <w:pStyle w:val="DefinitionNum3"/>
        <w:numPr>
          <w:ilvl w:val="2"/>
          <w:numId w:val="331"/>
        </w:numPr>
      </w:pPr>
      <w:r>
        <w:t xml:space="preserve">successfully completed all </w:t>
      </w:r>
      <w:r w:rsidR="00E72C86">
        <w:t>F</w:t>
      </w:r>
      <w:r>
        <w:t xml:space="preserve">actory </w:t>
      </w:r>
      <w:r w:rsidR="00E72C86">
        <w:t>A</w:t>
      </w:r>
      <w:r>
        <w:t xml:space="preserve">cceptance </w:t>
      </w:r>
      <w:r w:rsidR="00E72C86">
        <w:t>T</w:t>
      </w:r>
      <w:r>
        <w:t xml:space="preserve">ests in accordance with the Contract </w:t>
      </w:r>
      <w:r w:rsidR="00353E6B">
        <w:t xml:space="preserve">and </w:t>
      </w:r>
      <w:r>
        <w:t xml:space="preserve">to the satisfaction of the </w:t>
      </w:r>
      <w:r w:rsidR="00062F4E">
        <w:t>Principal's</w:t>
      </w:r>
      <w:r>
        <w:t xml:space="preserve"> Representative (acting reasonably); </w:t>
      </w:r>
      <w:r w:rsidR="003C37C3">
        <w:t>and</w:t>
      </w:r>
    </w:p>
    <w:p w14:paraId="4E86C53D" w14:textId="77777777" w:rsidR="00A36384" w:rsidRDefault="009158CC" w:rsidP="009133B7">
      <w:pPr>
        <w:pStyle w:val="DefinitionNum3"/>
        <w:numPr>
          <w:ilvl w:val="2"/>
          <w:numId w:val="331"/>
        </w:numPr>
      </w:pPr>
      <w:r>
        <w:t>been</w:t>
      </w:r>
      <w:r w:rsidR="00A36384">
        <w:t xml:space="preserve"> delivered by the Supplier </w:t>
      </w:r>
      <w:r>
        <w:t xml:space="preserve">to </w:t>
      </w:r>
      <w:r w:rsidR="00A36384">
        <w:t>the Delivery Point in accordance with the</w:t>
      </w:r>
      <w:r w:rsidR="00E54B97" w:rsidRPr="00E54B97">
        <w:t xml:space="preserve"> </w:t>
      </w:r>
      <w:r w:rsidR="00E54B97">
        <w:t>Contract</w:t>
      </w:r>
      <w:r w:rsidR="00A36384">
        <w:t xml:space="preserve">; </w:t>
      </w:r>
    </w:p>
    <w:p w14:paraId="234987E2" w14:textId="77777777" w:rsidR="005E0E1A" w:rsidRDefault="005E0E1A" w:rsidP="009133B7">
      <w:pPr>
        <w:pStyle w:val="DefinitionNum2"/>
        <w:numPr>
          <w:ilvl w:val="1"/>
          <w:numId w:val="331"/>
        </w:numPr>
      </w:pPr>
      <w:r>
        <w:t>each of the Milestones (if any) that are required to be achieved before, or as a condition precedent to, Delivery</w:t>
      </w:r>
      <w:r w:rsidR="00FF3105">
        <w:t>,</w:t>
      </w:r>
      <w:r>
        <w:t xml:space="preserve"> have been achieved; </w:t>
      </w:r>
    </w:p>
    <w:p w14:paraId="56EEB0F5" w14:textId="77777777" w:rsidR="00ED3AC2" w:rsidRDefault="00ED3AC2" w:rsidP="009133B7">
      <w:pPr>
        <w:pStyle w:val="DefinitionNum2"/>
        <w:numPr>
          <w:ilvl w:val="1"/>
          <w:numId w:val="331"/>
        </w:numPr>
      </w:pPr>
      <w:r>
        <w:t xml:space="preserve">documents which are required under the Contract to be provided by the Supplier to the Principal </w:t>
      </w:r>
      <w:r w:rsidR="004708D5">
        <w:t xml:space="preserve">in order for Delivery to have occurred </w:t>
      </w:r>
      <w:r>
        <w:t>(including Design Documents</w:t>
      </w:r>
      <w:r w:rsidR="00353E6B">
        <w:t xml:space="preserve"> (if</w:t>
      </w:r>
      <w:r>
        <w:t xml:space="preserve"> applicable</w:t>
      </w:r>
      <w:r w:rsidR="00353E6B">
        <w:t>)</w:t>
      </w:r>
      <w:r w:rsidR="00FE61F2">
        <w:t xml:space="preserve"> and Operation and Maintenance Manuals</w:t>
      </w:r>
      <w:r>
        <w:t xml:space="preserve">) have been provided </w:t>
      </w:r>
      <w:r w:rsidR="00353E6B">
        <w:t xml:space="preserve">and </w:t>
      </w:r>
      <w:r>
        <w:t>in such form, and contain</w:t>
      </w:r>
      <w:r w:rsidR="00353E6B">
        <w:t>ing</w:t>
      </w:r>
      <w:r>
        <w:t xml:space="preserve"> such content, as </w:t>
      </w:r>
      <w:r w:rsidR="00443F83">
        <w:t xml:space="preserve">is </w:t>
      </w:r>
      <w:r>
        <w:t>required by the Contract;</w:t>
      </w:r>
      <w:r w:rsidR="00BF07FD">
        <w:t xml:space="preserve"> </w:t>
      </w:r>
      <w:r w:rsidR="003E4019">
        <w:t>and</w:t>
      </w:r>
    </w:p>
    <w:p w14:paraId="1E078843" w14:textId="7F04979D" w:rsidR="00D512AD" w:rsidRDefault="00A36384" w:rsidP="009133B7">
      <w:pPr>
        <w:pStyle w:val="DefinitionNum2"/>
        <w:numPr>
          <w:ilvl w:val="1"/>
          <w:numId w:val="331"/>
        </w:numPr>
      </w:pPr>
      <w:r>
        <w:t xml:space="preserve">the Supplier has done everything </w:t>
      </w:r>
      <w:r w:rsidR="00456E2B">
        <w:t xml:space="preserve">identified in </w:t>
      </w:r>
      <w:r w:rsidR="00245A3B">
        <w:t xml:space="preserve">Item </w:t>
      </w:r>
      <w:r w:rsidR="00245A3B">
        <w:fldChar w:fldCharType="begin"/>
      </w:r>
      <w:r w:rsidR="00245A3B">
        <w:instrText xml:space="preserve"> REF _Ref98418674 \n \h </w:instrText>
      </w:r>
      <w:r w:rsidR="00245A3B">
        <w:fldChar w:fldCharType="separate"/>
      </w:r>
      <w:r w:rsidR="005D5770">
        <w:t>9</w:t>
      </w:r>
      <w:r w:rsidR="00245A3B">
        <w:fldChar w:fldCharType="end"/>
      </w:r>
      <w:r w:rsidR="00456E2B">
        <w:t xml:space="preserve"> (or elsewhere in the Contract) as being required to be done before, or as a condition precedent to, </w:t>
      </w:r>
      <w:r>
        <w:t>Delivery</w:t>
      </w:r>
      <w:r w:rsidR="00D512AD">
        <w:t>,</w:t>
      </w:r>
    </w:p>
    <w:p w14:paraId="22034357" w14:textId="15E0A31C" w:rsidR="008A421B" w:rsidRPr="00EA61BD" w:rsidRDefault="00872B55" w:rsidP="008A421B">
      <w:pPr>
        <w:pStyle w:val="Definition"/>
        <w:numPr>
          <w:ilvl w:val="0"/>
          <w:numId w:val="331"/>
        </w:numPr>
        <w:tabs>
          <w:tab w:val="left" w:pos="964"/>
          <w:tab w:val="left" w:pos="1928"/>
          <w:tab w:val="left" w:pos="2892"/>
          <w:tab w:val="left" w:pos="3856"/>
        </w:tabs>
      </w:pPr>
      <w:r>
        <w:t xml:space="preserve">but does not include Installation </w:t>
      </w:r>
      <w:r w:rsidR="00D512AD">
        <w:t>and</w:t>
      </w:r>
      <w:r>
        <w:t>,</w:t>
      </w:r>
      <w:r w:rsidR="00D512AD">
        <w:t xml:space="preserve"> if the Contract requires the </w:t>
      </w:r>
      <w:r>
        <w:t>"D</w:t>
      </w:r>
      <w:r w:rsidR="00BA09D4">
        <w:t>elivery</w:t>
      </w:r>
      <w:r>
        <w:t>"</w:t>
      </w:r>
      <w:r w:rsidR="00D512AD">
        <w:t xml:space="preserve"> of more than one </w:t>
      </w:r>
      <w:r w:rsidR="00BA09D4">
        <w:t>Component</w:t>
      </w:r>
      <w:r w:rsidR="008A421B">
        <w:t xml:space="preserve">, references in </w:t>
      </w:r>
      <w:r w:rsidR="00BA09D4">
        <w:t>the Contract</w:t>
      </w:r>
      <w:r w:rsidR="008A421B">
        <w:t xml:space="preserve"> to "Delivery" are taken to apply separately to each such </w:t>
      </w:r>
      <w:r w:rsidR="00BA09D4">
        <w:t>Component</w:t>
      </w:r>
      <w:r w:rsidR="008A421B">
        <w:t>.</w:t>
      </w:r>
      <w:r w:rsidR="007D4832">
        <w:t xml:space="preserve"> </w:t>
      </w:r>
    </w:p>
    <w:p w14:paraId="723B21A4" w14:textId="023DDFD2" w:rsidR="00D63356" w:rsidRDefault="00994B48" w:rsidP="009133B7">
      <w:pPr>
        <w:pStyle w:val="Definition"/>
        <w:numPr>
          <w:ilvl w:val="0"/>
          <w:numId w:val="331"/>
        </w:numPr>
        <w:tabs>
          <w:tab w:val="left" w:pos="964"/>
          <w:tab w:val="left" w:pos="1928"/>
          <w:tab w:val="left" w:pos="2892"/>
          <w:tab w:val="left" w:pos="3856"/>
        </w:tabs>
      </w:pPr>
      <w:r w:rsidRPr="00FA3DBF">
        <w:rPr>
          <w:b/>
        </w:rPr>
        <w:t>Delivery Point</w:t>
      </w:r>
      <w:r w:rsidRPr="00C07B63">
        <w:t xml:space="preserve"> means</w:t>
      </w:r>
      <w:r w:rsidR="00FA3DBF">
        <w:t xml:space="preserve"> </w:t>
      </w:r>
      <w:r w:rsidRPr="00C07B63">
        <w:t xml:space="preserve">the location </w:t>
      </w:r>
      <w:r w:rsidR="00D512AD">
        <w:t>identified</w:t>
      </w:r>
      <w:r w:rsidR="00D512AD" w:rsidRPr="00C07B63">
        <w:t xml:space="preserve"> in </w:t>
      </w:r>
      <w:r w:rsidR="003F69B3">
        <w:t xml:space="preserve">Item </w:t>
      </w:r>
      <w:r w:rsidR="003F69B3">
        <w:fldChar w:fldCharType="begin"/>
      </w:r>
      <w:r w:rsidR="003F69B3">
        <w:instrText xml:space="preserve"> REF _Ref98420260 \w \h </w:instrText>
      </w:r>
      <w:r w:rsidR="003F69B3">
        <w:fldChar w:fldCharType="separate"/>
      </w:r>
      <w:r w:rsidR="005D5770">
        <w:t>10</w:t>
      </w:r>
      <w:r w:rsidR="003F69B3">
        <w:fldChar w:fldCharType="end"/>
      </w:r>
      <w:r w:rsidR="00D512AD">
        <w:t xml:space="preserve"> </w:t>
      </w:r>
      <w:r w:rsidR="003C4939">
        <w:t xml:space="preserve">(or such other location as is directed by the Principal in accordance with clause </w:t>
      </w:r>
      <w:r w:rsidR="003C4939">
        <w:fldChar w:fldCharType="begin"/>
      </w:r>
      <w:r w:rsidR="003C4939">
        <w:instrText xml:space="preserve"> REF _Ref103606886 \w \h </w:instrText>
      </w:r>
      <w:r w:rsidR="003C4939">
        <w:fldChar w:fldCharType="separate"/>
      </w:r>
      <w:r w:rsidR="005D5770">
        <w:t>7.1(c)</w:t>
      </w:r>
      <w:r w:rsidR="003C4939">
        <w:fldChar w:fldCharType="end"/>
      </w:r>
      <w:r w:rsidR="003C4939">
        <w:t xml:space="preserve">) </w:t>
      </w:r>
      <w:r w:rsidR="008A421B">
        <w:t>and</w:t>
      </w:r>
      <w:r w:rsidR="00FA3DBF">
        <w:t xml:space="preserve">, </w:t>
      </w:r>
      <w:r w:rsidR="00427105">
        <w:t>if the Contract requires</w:t>
      </w:r>
      <w:r w:rsidR="00D63356">
        <w:t>:</w:t>
      </w:r>
      <w:r w:rsidR="00427105">
        <w:t xml:space="preserve"> </w:t>
      </w:r>
    </w:p>
    <w:p w14:paraId="618683E4" w14:textId="5847F877" w:rsidR="00D63356" w:rsidRDefault="00D63356" w:rsidP="00574133">
      <w:pPr>
        <w:pStyle w:val="DefinitionNum2"/>
        <w:numPr>
          <w:ilvl w:val="1"/>
          <w:numId w:val="331"/>
        </w:numPr>
      </w:pPr>
      <w:r>
        <w:t xml:space="preserve">Delivery </w:t>
      </w:r>
      <w:r w:rsidR="00EC2D62">
        <w:t>or</w:t>
      </w:r>
      <w:r>
        <w:t xml:space="preserve"> Installation at different locations, means the relevant location identified</w:t>
      </w:r>
      <w:r w:rsidRPr="00C07B63">
        <w:t xml:space="preserve"> in </w:t>
      </w:r>
      <w:r>
        <w:t xml:space="preserve">Item </w:t>
      </w:r>
      <w:r>
        <w:fldChar w:fldCharType="begin"/>
      </w:r>
      <w:r>
        <w:instrText xml:space="preserve"> REF _Ref98420260 \w \h </w:instrText>
      </w:r>
      <w:r>
        <w:fldChar w:fldCharType="separate"/>
      </w:r>
      <w:r w:rsidR="005D5770">
        <w:t>10</w:t>
      </w:r>
      <w:r>
        <w:fldChar w:fldCharType="end"/>
      </w:r>
      <w:r w:rsidRPr="00D63356">
        <w:t xml:space="preserve"> </w:t>
      </w:r>
      <w:r>
        <w:t>for Delivery or Installation respectively; and</w:t>
      </w:r>
    </w:p>
    <w:p w14:paraId="007EB0A7" w14:textId="18F1B075" w:rsidR="00FA3DBF" w:rsidRDefault="00872B55" w:rsidP="00574133">
      <w:pPr>
        <w:pStyle w:val="DefinitionNum2"/>
        <w:numPr>
          <w:ilvl w:val="1"/>
          <w:numId w:val="331"/>
        </w:numPr>
      </w:pPr>
      <w:r>
        <w:t>D</w:t>
      </w:r>
      <w:r w:rsidR="00BA09D4">
        <w:t xml:space="preserve">elivery </w:t>
      </w:r>
      <w:r>
        <w:t xml:space="preserve">or Installation </w:t>
      </w:r>
      <w:r w:rsidR="00427105">
        <w:t xml:space="preserve">of more than one </w:t>
      </w:r>
      <w:r w:rsidR="00BA09D4">
        <w:t>Component</w:t>
      </w:r>
      <w:r w:rsidR="00FA3DBF">
        <w:t>:</w:t>
      </w:r>
    </w:p>
    <w:p w14:paraId="174B9C96" w14:textId="7EEB2225" w:rsidR="00994B48" w:rsidRDefault="00427105" w:rsidP="00E160A2">
      <w:pPr>
        <w:pStyle w:val="DefinitionNum3"/>
        <w:numPr>
          <w:ilvl w:val="2"/>
          <w:numId w:val="1123"/>
        </w:numPr>
      </w:pPr>
      <w:r>
        <w:t xml:space="preserve">means </w:t>
      </w:r>
      <w:r w:rsidR="00D512AD">
        <w:t xml:space="preserve">the </w:t>
      </w:r>
      <w:r w:rsidR="009A0594" w:rsidRPr="00C07B63">
        <w:t>location</w:t>
      </w:r>
      <w:r w:rsidR="003C37C3">
        <w:t xml:space="preserve"> </w:t>
      </w:r>
      <w:r w:rsidR="00BC6FA7">
        <w:t>identified</w:t>
      </w:r>
      <w:r w:rsidR="00BC6FA7" w:rsidRPr="00C07B63">
        <w:t xml:space="preserve"> </w:t>
      </w:r>
      <w:r w:rsidR="00994B48" w:rsidRPr="00C07B63">
        <w:t>in the</w:t>
      </w:r>
      <w:r w:rsidR="00994B48">
        <w:t xml:space="preserve"> </w:t>
      </w:r>
      <w:r w:rsidR="00D512AD">
        <w:t xml:space="preserve">Milestone </w:t>
      </w:r>
      <w:r w:rsidR="003C37C3">
        <w:t>Schedule</w:t>
      </w:r>
      <w:r w:rsidR="008A421B" w:rsidRPr="008A421B">
        <w:t xml:space="preserve"> </w:t>
      </w:r>
      <w:r w:rsidR="008A421B">
        <w:t xml:space="preserve">corresponding to the relevant </w:t>
      </w:r>
      <w:r w:rsidR="00BA09D4">
        <w:t>Component</w:t>
      </w:r>
      <w:r w:rsidR="003C4939">
        <w:t xml:space="preserve"> (or such other location as is directed by the Principal in accordance with clause </w:t>
      </w:r>
      <w:r w:rsidR="003C4939">
        <w:fldChar w:fldCharType="begin"/>
      </w:r>
      <w:r w:rsidR="003C4939">
        <w:instrText xml:space="preserve"> REF _Ref103606886 \w \h </w:instrText>
      </w:r>
      <w:r w:rsidR="00D63356">
        <w:instrText xml:space="preserve"> \* MERGEFORMAT </w:instrText>
      </w:r>
      <w:r w:rsidR="003C4939">
        <w:fldChar w:fldCharType="separate"/>
      </w:r>
      <w:r w:rsidR="005D5770">
        <w:t>7.1(c)</w:t>
      </w:r>
      <w:r w:rsidR="003C4939">
        <w:fldChar w:fldCharType="end"/>
      </w:r>
      <w:r w:rsidR="003C4939">
        <w:t>)</w:t>
      </w:r>
      <w:r w:rsidR="00FA3DBF">
        <w:t>; and</w:t>
      </w:r>
    </w:p>
    <w:p w14:paraId="4AC2D686" w14:textId="77777777" w:rsidR="00FA3DBF" w:rsidRDefault="00FA3DBF" w:rsidP="00574133">
      <w:pPr>
        <w:pStyle w:val="DefinitionNum3"/>
        <w:numPr>
          <w:ilvl w:val="2"/>
          <w:numId w:val="1123"/>
        </w:numPr>
      </w:pPr>
      <w:r>
        <w:t xml:space="preserve">references </w:t>
      </w:r>
      <w:r w:rsidR="00D74BC0">
        <w:t xml:space="preserve">in </w:t>
      </w:r>
      <w:r w:rsidR="00BA09D4">
        <w:t>the Contract</w:t>
      </w:r>
      <w:r w:rsidR="00D74BC0">
        <w:t xml:space="preserve"> </w:t>
      </w:r>
      <w:r>
        <w:t xml:space="preserve">to "Delivery Point" </w:t>
      </w:r>
      <w:r w:rsidR="00D74BC0">
        <w:t xml:space="preserve">are taken to </w:t>
      </w:r>
      <w:r>
        <w:t xml:space="preserve">apply separately to each such </w:t>
      </w:r>
      <w:r w:rsidR="00BA09D4">
        <w:t>Component</w:t>
      </w:r>
      <w:r>
        <w:t xml:space="preserve">. </w:t>
      </w:r>
    </w:p>
    <w:p w14:paraId="2FACA238" w14:textId="77777777" w:rsidR="00FF3105" w:rsidRDefault="00994B48" w:rsidP="00FF3105">
      <w:pPr>
        <w:pStyle w:val="IndentParaLevel1"/>
      </w:pPr>
      <w:r w:rsidRPr="00F61012">
        <w:rPr>
          <w:b/>
        </w:rPr>
        <w:t>Design Document</w:t>
      </w:r>
      <w:r w:rsidR="0098597D">
        <w:rPr>
          <w:b/>
        </w:rPr>
        <w:t>s</w:t>
      </w:r>
      <w:r w:rsidR="00FF3105">
        <w:t xml:space="preserve"> </w:t>
      </w:r>
      <w:r w:rsidR="00FF3105" w:rsidRPr="00122651">
        <w:t>means</w:t>
      </w:r>
      <w:r w:rsidR="00FF3105">
        <w:t xml:space="preserve"> </w:t>
      </w:r>
      <w:r w:rsidR="00FF3105" w:rsidRPr="00B16190">
        <w:t>all design document</w:t>
      </w:r>
      <w:r w:rsidR="00FF3105">
        <w:t>s</w:t>
      </w:r>
      <w:r w:rsidR="00FF3105" w:rsidRPr="00B16190">
        <w:t xml:space="preserve"> </w:t>
      </w:r>
      <w:r w:rsidR="00FF3105">
        <w:t xml:space="preserve">(including </w:t>
      </w:r>
      <w:r w:rsidR="00FF3105" w:rsidRPr="00122651">
        <w:t xml:space="preserve">drawings, </w:t>
      </w:r>
      <w:r w:rsidR="00FF3105">
        <w:t xml:space="preserve">designs, </w:t>
      </w:r>
      <w:r w:rsidR="00FF3105" w:rsidRPr="00122651">
        <w:t xml:space="preserve">specifications, </w:t>
      </w:r>
      <w:r w:rsidR="00FF3105" w:rsidRPr="00B16190">
        <w:t>manuals</w:t>
      </w:r>
      <w:r w:rsidR="00FF3105">
        <w:t>,</w:t>
      </w:r>
      <w:r w:rsidR="00FF3105" w:rsidRPr="00122651">
        <w:t xml:space="preserve"> samples, models, </w:t>
      </w:r>
      <w:r w:rsidR="00FF3105" w:rsidRPr="00B16190">
        <w:t>calculations</w:t>
      </w:r>
      <w:r w:rsidR="00FF3105">
        <w:t>,</w:t>
      </w:r>
      <w:r w:rsidR="00FF3105" w:rsidRPr="00B16190">
        <w:t xml:space="preserve"> </w:t>
      </w:r>
      <w:r w:rsidR="00FF3105" w:rsidRPr="00122651">
        <w:t>patterns and the like</w:t>
      </w:r>
      <w:r w:rsidR="00FF3105">
        <w:t>)</w:t>
      </w:r>
      <w:r w:rsidR="00FF3105" w:rsidRPr="00122651">
        <w:t xml:space="preserve"> and other information </w:t>
      </w:r>
      <w:r w:rsidR="00FF3105">
        <w:t xml:space="preserve">which are </w:t>
      </w:r>
      <w:r w:rsidR="00FF3105" w:rsidRPr="00122651">
        <w:t>required by the Contract t</w:t>
      </w:r>
      <w:r w:rsidR="00FF3105">
        <w:t xml:space="preserve">o be created by the Supplier </w:t>
      </w:r>
      <w:r w:rsidR="00FF3105" w:rsidRPr="00B16190">
        <w:t xml:space="preserve">to perform the </w:t>
      </w:r>
      <w:r w:rsidR="00FF3105">
        <w:t xml:space="preserve">Supplier Activities (or any part), including to </w:t>
      </w:r>
      <w:r w:rsidR="00FF3105" w:rsidRPr="00B16190">
        <w:t xml:space="preserve">manufacture or </w:t>
      </w:r>
      <w:r w:rsidR="00FF3105">
        <w:t xml:space="preserve">procure the manufacture of </w:t>
      </w:r>
      <w:r w:rsidR="00FF3105" w:rsidRPr="00B16190">
        <w:t xml:space="preserve">the </w:t>
      </w:r>
      <w:r w:rsidR="00FF3105">
        <w:t>Component</w:t>
      </w:r>
      <w:r w:rsidR="00FF3105" w:rsidRPr="00B16190">
        <w:t xml:space="preserve"> (or any part)</w:t>
      </w:r>
      <w:r w:rsidR="00B16190">
        <w:t>.</w:t>
      </w:r>
      <w:r w:rsidR="00FF3105">
        <w:t xml:space="preserve"> </w:t>
      </w:r>
    </w:p>
    <w:p w14:paraId="0CD7FDBD" w14:textId="77777777" w:rsidR="00513C44" w:rsidRDefault="00497289" w:rsidP="009133B7">
      <w:pPr>
        <w:pStyle w:val="Definition"/>
        <w:numPr>
          <w:ilvl w:val="0"/>
          <w:numId w:val="331"/>
        </w:numPr>
      </w:pPr>
      <w:r>
        <w:rPr>
          <w:b/>
        </w:rPr>
        <w:t xml:space="preserve">Design Obligations </w:t>
      </w:r>
      <w:r w:rsidRPr="00F170BB">
        <w:t>means</w:t>
      </w:r>
      <w:r w:rsidR="00513C44">
        <w:t>:</w:t>
      </w:r>
    </w:p>
    <w:p w14:paraId="552DE266" w14:textId="77777777" w:rsidR="00513C44" w:rsidRDefault="001C1618" w:rsidP="00513C44">
      <w:pPr>
        <w:pStyle w:val="DefinitionNum2"/>
        <w:numPr>
          <w:ilvl w:val="1"/>
          <w:numId w:val="331"/>
        </w:numPr>
      </w:pPr>
      <w:r>
        <w:t xml:space="preserve">all tasks necessary to </w:t>
      </w:r>
      <w:r w:rsidR="00513C44" w:rsidRPr="00122651">
        <w:t xml:space="preserve">design and specify the </w:t>
      </w:r>
      <w:r w:rsidR="00513C44">
        <w:t>Component</w:t>
      </w:r>
      <w:r w:rsidR="00513C44" w:rsidRPr="00122651">
        <w:t xml:space="preserve"> </w:t>
      </w:r>
      <w:r w:rsidR="00513C44">
        <w:t xml:space="preserve">(or parts of the Component) which the Supply Scope expressly or impliedly requires the Supplier to design and specify, </w:t>
      </w:r>
      <w:r w:rsidR="00FF3105" w:rsidRPr="00122651">
        <w:t>includ</w:t>
      </w:r>
      <w:r w:rsidR="00513C44">
        <w:t>ing</w:t>
      </w:r>
      <w:r w:rsidR="00FF3105" w:rsidRPr="00122651">
        <w:t xml:space="preserve"> </w:t>
      </w:r>
      <w:r>
        <w:t xml:space="preserve">the </w:t>
      </w:r>
      <w:r w:rsidR="00FF3105" w:rsidRPr="00122651">
        <w:t>prepar</w:t>
      </w:r>
      <w:r>
        <w:t>atio</w:t>
      </w:r>
      <w:r w:rsidR="00513C44">
        <w:t>n</w:t>
      </w:r>
      <w:r w:rsidR="00FF3105" w:rsidRPr="00122651">
        <w:t xml:space="preserve"> </w:t>
      </w:r>
      <w:r>
        <w:t>of</w:t>
      </w:r>
      <w:r w:rsidR="00FF3105" w:rsidRPr="00122651">
        <w:t xml:space="preserve"> </w:t>
      </w:r>
      <w:r w:rsidR="00FF3105">
        <w:t>D</w:t>
      </w:r>
      <w:r w:rsidR="00FF3105" w:rsidRPr="00122651">
        <w:t xml:space="preserve">esign </w:t>
      </w:r>
      <w:r w:rsidR="00FF3105">
        <w:t>D</w:t>
      </w:r>
      <w:r w:rsidR="00FF3105" w:rsidRPr="00122651">
        <w:t>ocuments</w:t>
      </w:r>
      <w:r w:rsidR="00513C44">
        <w:t>; and</w:t>
      </w:r>
    </w:p>
    <w:p w14:paraId="5C53395F" w14:textId="77777777" w:rsidR="00497289" w:rsidRPr="00F170BB" w:rsidRDefault="009061AD" w:rsidP="003D571A">
      <w:pPr>
        <w:pStyle w:val="DefinitionNum2"/>
        <w:numPr>
          <w:ilvl w:val="1"/>
          <w:numId w:val="331"/>
        </w:numPr>
      </w:pPr>
      <w:r>
        <w:t>all other</w:t>
      </w:r>
      <w:r w:rsidR="00497289" w:rsidRPr="00F170BB">
        <w:t xml:space="preserve"> obligations set out in the Design Schedule.</w:t>
      </w:r>
    </w:p>
    <w:p w14:paraId="7FCCD4F0" w14:textId="4F07D395" w:rsidR="00D758EB" w:rsidRDefault="00D758EB" w:rsidP="00F71C05">
      <w:pPr>
        <w:pStyle w:val="Definition"/>
        <w:numPr>
          <w:ilvl w:val="0"/>
          <w:numId w:val="0"/>
        </w:numPr>
        <w:ind w:left="964"/>
      </w:pPr>
      <w:r w:rsidRPr="00D758EB">
        <w:rPr>
          <w:b/>
        </w:rPr>
        <w:t>Design Schedule</w:t>
      </w:r>
      <w:r>
        <w:t xml:space="preserve"> means </w:t>
      </w:r>
      <w:r w:rsidR="008D67AE">
        <w:fldChar w:fldCharType="begin"/>
      </w:r>
      <w:r w:rsidR="008D67AE">
        <w:instrText xml:space="preserve"> REF _Ref73488252 \w \h </w:instrText>
      </w:r>
      <w:r w:rsidR="008D67AE">
        <w:fldChar w:fldCharType="separate"/>
      </w:r>
      <w:r w:rsidR="005D5770">
        <w:t>Schedule 8</w:t>
      </w:r>
      <w:r w:rsidR="008D67AE">
        <w:fldChar w:fldCharType="end"/>
      </w:r>
      <w:r w:rsidRPr="00D758EB">
        <w:t>.</w:t>
      </w:r>
    </w:p>
    <w:p w14:paraId="34D9EBA3" w14:textId="2D9106CA" w:rsidR="00C70688" w:rsidRPr="00750935" w:rsidRDefault="00C70688">
      <w:pPr>
        <w:pStyle w:val="Definition"/>
        <w:numPr>
          <w:ilvl w:val="0"/>
          <w:numId w:val="331"/>
        </w:numPr>
      </w:pPr>
      <w:r w:rsidRPr="00C70688">
        <w:rPr>
          <w:b/>
        </w:rPr>
        <w:t>Developed I</w:t>
      </w:r>
      <w:r>
        <w:rPr>
          <w:b/>
        </w:rPr>
        <w:t>P</w:t>
      </w:r>
      <w:r w:rsidRPr="00C70688">
        <w:rPr>
          <w:b/>
        </w:rPr>
        <w:t xml:space="preserve"> </w:t>
      </w:r>
      <w:r w:rsidRPr="00750935">
        <w:rPr>
          <w:bCs/>
        </w:rPr>
        <w:t>means a</w:t>
      </w:r>
      <w:r w:rsidRPr="00C70688">
        <w:rPr>
          <w:bCs/>
        </w:rPr>
        <w:t>ny</w:t>
      </w:r>
      <w:r w:rsidRPr="00750935">
        <w:rPr>
          <w:bCs/>
        </w:rPr>
        <w:t xml:space="preserve"> Intellectual Property Rights in or related to</w:t>
      </w:r>
      <w:r w:rsidRPr="00C70688">
        <w:rPr>
          <w:bCs/>
        </w:rPr>
        <w:t xml:space="preserve"> the Component or the Supplier Activities that are </w:t>
      </w:r>
      <w:r w:rsidRPr="00750935">
        <w:rPr>
          <w:bCs/>
        </w:rPr>
        <w:t xml:space="preserve">created, developed or produced in connection with the </w:t>
      </w:r>
      <w:r>
        <w:t>Component of the Supplier Activities by</w:t>
      </w:r>
      <w:r w:rsidRPr="00750935">
        <w:rPr>
          <w:bCs/>
        </w:rPr>
        <w:t xml:space="preserve"> or on behalf of </w:t>
      </w:r>
      <w:r w:rsidRPr="00C70688">
        <w:rPr>
          <w:bCs/>
        </w:rPr>
        <w:t xml:space="preserve">the Supplier </w:t>
      </w:r>
      <w:r w:rsidRPr="00750935">
        <w:rPr>
          <w:bCs/>
        </w:rPr>
        <w:t xml:space="preserve">or any </w:t>
      </w:r>
      <w:r w:rsidRPr="00C70688">
        <w:rPr>
          <w:bCs/>
        </w:rPr>
        <w:t xml:space="preserve">Supplier </w:t>
      </w:r>
      <w:r w:rsidRPr="00750935">
        <w:rPr>
          <w:bCs/>
        </w:rPr>
        <w:t xml:space="preserve">Associate, whether before or after the </w:t>
      </w:r>
      <w:r w:rsidRPr="00C70688">
        <w:rPr>
          <w:bCs/>
        </w:rPr>
        <w:t>Contract Date</w:t>
      </w:r>
      <w:r>
        <w:rPr>
          <w:bCs/>
        </w:rPr>
        <w:t xml:space="preserve">, </w:t>
      </w:r>
      <w:r>
        <w:t>excluding Background IP</w:t>
      </w:r>
      <w:r>
        <w:rPr>
          <w:bCs/>
        </w:rPr>
        <w:t>.</w:t>
      </w:r>
    </w:p>
    <w:p w14:paraId="7011FCD0" w14:textId="6EFDB1FF" w:rsidR="003939F7" w:rsidRPr="00873540" w:rsidRDefault="003939F7" w:rsidP="00C70688">
      <w:pPr>
        <w:pStyle w:val="Definition"/>
        <w:numPr>
          <w:ilvl w:val="0"/>
          <w:numId w:val="331"/>
        </w:numPr>
      </w:pPr>
      <w:r w:rsidRPr="00873540">
        <w:rPr>
          <w:b/>
        </w:rPr>
        <w:t xml:space="preserve">Discrepancy </w:t>
      </w:r>
      <w:r w:rsidRPr="00873540">
        <w:t xml:space="preserve">has the meaning given in clause </w:t>
      </w:r>
      <w:r w:rsidR="008D6BC9">
        <w:fldChar w:fldCharType="begin"/>
      </w:r>
      <w:r w:rsidR="008D6BC9">
        <w:instrText xml:space="preserve"> REF _Ref130333488 \w \h </w:instrText>
      </w:r>
      <w:r w:rsidR="008D6BC9">
        <w:fldChar w:fldCharType="separate"/>
      </w:r>
      <w:r w:rsidR="005D5770">
        <w:t>1.3(a)</w:t>
      </w:r>
      <w:r w:rsidR="008D6BC9">
        <w:fldChar w:fldCharType="end"/>
      </w:r>
      <w:r w:rsidRPr="00873540">
        <w:t>.</w:t>
      </w:r>
    </w:p>
    <w:p w14:paraId="7D1C9AB0" w14:textId="1771D7CD" w:rsidR="00E36770" w:rsidRPr="00E36770" w:rsidRDefault="00E36770" w:rsidP="009133B7">
      <w:pPr>
        <w:pStyle w:val="Definition"/>
        <w:numPr>
          <w:ilvl w:val="0"/>
          <w:numId w:val="331"/>
        </w:numPr>
      </w:pPr>
      <w:r w:rsidRPr="00241890">
        <w:rPr>
          <w:b/>
        </w:rPr>
        <w:t>Dispute</w:t>
      </w:r>
      <w:r w:rsidRPr="00E36770">
        <w:t xml:space="preserve"> </w:t>
      </w:r>
      <w:r w:rsidRPr="003939F7">
        <w:t>has</w:t>
      </w:r>
      <w:r>
        <w:t xml:space="preserve"> the meaning given in clause </w:t>
      </w:r>
      <w:r>
        <w:fldChar w:fldCharType="begin"/>
      </w:r>
      <w:r>
        <w:instrText xml:space="preserve"> REF _Ref74398342 \w \h </w:instrText>
      </w:r>
      <w:r>
        <w:fldChar w:fldCharType="separate"/>
      </w:r>
      <w:r w:rsidR="005D5770">
        <w:t>14.1</w:t>
      </w:r>
      <w:r>
        <w:fldChar w:fldCharType="end"/>
      </w:r>
      <w:r>
        <w:t>.</w:t>
      </w:r>
    </w:p>
    <w:p w14:paraId="4D675E21" w14:textId="4CB31EE2" w:rsidR="00E36770" w:rsidRPr="00E36770" w:rsidRDefault="00E36770" w:rsidP="009133B7">
      <w:pPr>
        <w:pStyle w:val="Definition"/>
        <w:numPr>
          <w:ilvl w:val="0"/>
          <w:numId w:val="331"/>
        </w:numPr>
      </w:pPr>
      <w:r w:rsidRPr="00241890">
        <w:rPr>
          <w:b/>
        </w:rPr>
        <w:t>Dispute</w:t>
      </w:r>
      <w:r>
        <w:rPr>
          <w:b/>
        </w:rPr>
        <w:t xml:space="preserve"> Notice</w:t>
      </w:r>
      <w:r w:rsidRPr="00E36770">
        <w:t xml:space="preserve"> </w:t>
      </w:r>
      <w:r w:rsidRPr="003939F7">
        <w:t>has</w:t>
      </w:r>
      <w:r>
        <w:t xml:space="preserve"> the meaning given in clause </w:t>
      </w:r>
      <w:r>
        <w:fldChar w:fldCharType="begin"/>
      </w:r>
      <w:r>
        <w:instrText xml:space="preserve"> REF _Ref74398347 \w \h </w:instrText>
      </w:r>
      <w:r>
        <w:fldChar w:fldCharType="separate"/>
      </w:r>
      <w:r w:rsidR="005D5770">
        <w:t>14.2</w:t>
      </w:r>
      <w:r>
        <w:fldChar w:fldCharType="end"/>
      </w:r>
      <w:r>
        <w:t>.</w:t>
      </w:r>
    </w:p>
    <w:p w14:paraId="1192EC23" w14:textId="77777777" w:rsidR="000162E1" w:rsidRPr="00F37CC9" w:rsidRDefault="000162E1" w:rsidP="009133B7">
      <w:pPr>
        <w:pStyle w:val="Definition"/>
        <w:numPr>
          <w:ilvl w:val="0"/>
          <w:numId w:val="331"/>
        </w:numPr>
      </w:pPr>
      <w:r w:rsidRPr="00E870A6">
        <w:rPr>
          <w:b/>
        </w:rPr>
        <w:t>Environment</w:t>
      </w:r>
      <w:r w:rsidRPr="00F37CC9">
        <w:t xml:space="preserve"> includes the meaning given at common law and in any </w:t>
      </w:r>
      <w:r>
        <w:t xml:space="preserve">Victorian or Commonwealth </w:t>
      </w:r>
      <w:r w:rsidR="00353E6B">
        <w:t>L</w:t>
      </w:r>
      <w:r w:rsidRPr="00F37CC9">
        <w:t>egislation including any land, water, atmosphere, climate, sound, odour, taste, the biological factor of animals and plants and</w:t>
      </w:r>
      <w:r>
        <w:t xml:space="preserve"> the social factor of aesthetic.</w:t>
      </w:r>
    </w:p>
    <w:p w14:paraId="4C79AD84" w14:textId="0B0B32BA" w:rsidR="00C555D1" w:rsidRPr="002D1D1C" w:rsidRDefault="00C555D1" w:rsidP="00C555D1">
      <w:pPr>
        <w:pStyle w:val="Definition"/>
        <w:numPr>
          <w:ilvl w:val="0"/>
          <w:numId w:val="331"/>
        </w:numPr>
      </w:pPr>
      <w:r>
        <w:rPr>
          <w:b/>
        </w:rPr>
        <w:t xml:space="preserve">Factory </w:t>
      </w:r>
      <w:r w:rsidRPr="00C07B63">
        <w:rPr>
          <w:b/>
        </w:rPr>
        <w:t>Accepta</w:t>
      </w:r>
      <w:r>
        <w:rPr>
          <w:b/>
        </w:rPr>
        <w:t>nce Tests</w:t>
      </w:r>
      <w:r w:rsidRPr="002D1D1C">
        <w:rPr>
          <w:b/>
        </w:rPr>
        <w:t xml:space="preserve"> </w:t>
      </w:r>
      <w:r w:rsidRPr="00C555D1">
        <w:t xml:space="preserve">means </w:t>
      </w:r>
      <w:r w:rsidRPr="002D1D1C">
        <w:t xml:space="preserve">those tests (if any) specified in the Supply Scope </w:t>
      </w:r>
      <w:r w:rsidR="003C3417">
        <w:t xml:space="preserve">which are </w:t>
      </w:r>
      <w:r>
        <w:t xml:space="preserve">to be carried out at the Manufacturing Facility </w:t>
      </w:r>
      <w:r w:rsidRPr="002D1D1C">
        <w:t xml:space="preserve">and, if the Contract requires the </w:t>
      </w:r>
      <w:r w:rsidR="002F2084">
        <w:t>D</w:t>
      </w:r>
      <w:r w:rsidR="00BA09D4">
        <w:t>elivery</w:t>
      </w:r>
      <w:r w:rsidRPr="002D1D1C">
        <w:t xml:space="preserve"> of more than one </w:t>
      </w:r>
      <w:r w:rsidR="00BA09D4">
        <w:t>Component</w:t>
      </w:r>
      <w:r w:rsidRPr="002D1D1C">
        <w:t>:</w:t>
      </w:r>
    </w:p>
    <w:p w14:paraId="730280A2" w14:textId="77777777" w:rsidR="00C555D1" w:rsidRDefault="00C555D1" w:rsidP="00C555D1">
      <w:pPr>
        <w:pStyle w:val="DefinitionNum3"/>
        <w:numPr>
          <w:ilvl w:val="1"/>
          <w:numId w:val="331"/>
        </w:numPr>
      </w:pPr>
      <w:r>
        <w:t xml:space="preserve">means the Factory </w:t>
      </w:r>
      <w:r w:rsidRPr="009133B7">
        <w:t>Acceptance Tests</w:t>
      </w:r>
      <w:r w:rsidRPr="00C07B63">
        <w:t xml:space="preserve"> </w:t>
      </w:r>
      <w:r>
        <w:t xml:space="preserve">corresponding to the relevant </w:t>
      </w:r>
      <w:r w:rsidR="00BA09D4">
        <w:t>Component</w:t>
      </w:r>
      <w:r>
        <w:t>; and</w:t>
      </w:r>
    </w:p>
    <w:p w14:paraId="420DC555" w14:textId="77777777" w:rsidR="00C555D1" w:rsidRDefault="00C555D1" w:rsidP="00C555D1">
      <w:pPr>
        <w:pStyle w:val="DefinitionNum3"/>
        <w:numPr>
          <w:ilvl w:val="1"/>
          <w:numId w:val="331"/>
        </w:numPr>
      </w:pPr>
      <w:r>
        <w:t xml:space="preserve">references in </w:t>
      </w:r>
      <w:r w:rsidR="00BA09D4">
        <w:t>the Contract</w:t>
      </w:r>
      <w:r>
        <w:t xml:space="preserve"> to "Factory </w:t>
      </w:r>
      <w:r w:rsidRPr="00751AA6">
        <w:t xml:space="preserve">Acceptance </w:t>
      </w:r>
      <w:r>
        <w:t xml:space="preserve">Tests" are taken to apply separately to each such </w:t>
      </w:r>
      <w:r w:rsidR="00BA09D4">
        <w:t>Component</w:t>
      </w:r>
      <w:r>
        <w:t>.</w:t>
      </w:r>
    </w:p>
    <w:p w14:paraId="255818BC" w14:textId="77777777" w:rsidR="005E0E1A" w:rsidRPr="009F5109" w:rsidRDefault="005E0E1A" w:rsidP="005E0E1A">
      <w:pPr>
        <w:pStyle w:val="Definition"/>
        <w:numPr>
          <w:ilvl w:val="0"/>
          <w:numId w:val="331"/>
        </w:numPr>
      </w:pPr>
      <w:bookmarkStart w:id="37" w:name="_Hlk128663592"/>
      <w:r>
        <w:rPr>
          <w:b/>
          <w:bCs/>
        </w:rPr>
        <w:t>Fair Jobs Code</w:t>
      </w:r>
      <w:r w:rsidRPr="00DF3EA2">
        <w:t xml:space="preserve"> </w:t>
      </w:r>
      <w:r w:rsidRPr="008D492A">
        <w:t>has the meaning given in</w:t>
      </w:r>
      <w:r>
        <w:t xml:space="preserve"> the Schedule of </w:t>
      </w:r>
      <w:r w:rsidR="008A652D">
        <w:t>Government Policy Requirements</w:t>
      </w:r>
      <w:r>
        <w:t>.</w:t>
      </w:r>
    </w:p>
    <w:p w14:paraId="3FB9A962" w14:textId="22D25FD1" w:rsidR="00EB4587" w:rsidRPr="00574133" w:rsidRDefault="00EB4587" w:rsidP="004D7D1F">
      <w:pPr>
        <w:pStyle w:val="IndentParaLevel1"/>
        <w:numPr>
          <w:ilvl w:val="0"/>
          <w:numId w:val="331"/>
        </w:numPr>
        <w:rPr>
          <w:b/>
          <w:bCs/>
        </w:rPr>
      </w:pPr>
      <w:r>
        <w:rPr>
          <w:b/>
          <w:bCs/>
        </w:rPr>
        <w:t>Final Payment Claim</w:t>
      </w:r>
      <w:r w:rsidRPr="00001502">
        <w:t xml:space="preserve"> </w:t>
      </w:r>
      <w:r w:rsidRPr="008D492A">
        <w:t>has the meaning given in</w:t>
      </w:r>
      <w:r>
        <w:t xml:space="preserve"> clause </w:t>
      </w:r>
      <w:r w:rsidR="00D35EEA">
        <w:fldChar w:fldCharType="begin"/>
      </w:r>
      <w:r w:rsidR="00D35EEA">
        <w:instrText xml:space="preserve"> REF _Ref174796271 \w \h </w:instrText>
      </w:r>
      <w:r w:rsidR="00D35EEA">
        <w:fldChar w:fldCharType="separate"/>
      </w:r>
      <w:r w:rsidR="005D5770">
        <w:t>8.2(a)(i)C</w:t>
      </w:r>
      <w:r w:rsidR="00D35EEA">
        <w:fldChar w:fldCharType="end"/>
      </w:r>
      <w:r w:rsidR="00992C94">
        <w:t xml:space="preserve"> or </w:t>
      </w:r>
      <w:r w:rsidR="00D35EEA">
        <w:fldChar w:fldCharType="begin"/>
      </w:r>
      <w:r w:rsidR="00D35EEA">
        <w:instrText xml:space="preserve"> REF _Ref174796302 \w \h </w:instrText>
      </w:r>
      <w:r w:rsidR="00D35EEA">
        <w:fldChar w:fldCharType="separate"/>
      </w:r>
      <w:r w:rsidR="005D5770">
        <w:t>8.2(a)(ii)C</w:t>
      </w:r>
      <w:r w:rsidR="00D35EEA">
        <w:fldChar w:fldCharType="end"/>
      </w:r>
      <w:r w:rsidR="00992C94">
        <w:t xml:space="preserve"> </w:t>
      </w:r>
      <w:r w:rsidR="002F2084">
        <w:t>(a</w:t>
      </w:r>
      <w:r w:rsidR="00992C94">
        <w:t>s applicable</w:t>
      </w:r>
      <w:r w:rsidR="002F2084">
        <w:t>)</w:t>
      </w:r>
      <w:r>
        <w:t>.</w:t>
      </w:r>
    </w:p>
    <w:p w14:paraId="50A3DA36" w14:textId="47A5C237" w:rsidR="004D7D1F" w:rsidRDefault="004D7D1F" w:rsidP="004D7D1F">
      <w:pPr>
        <w:pStyle w:val="IndentParaLevel1"/>
        <w:numPr>
          <w:ilvl w:val="0"/>
          <w:numId w:val="331"/>
        </w:numPr>
        <w:rPr>
          <w:b/>
          <w:bCs/>
        </w:rPr>
      </w:pPr>
      <w:r>
        <w:rPr>
          <w:b/>
        </w:rPr>
        <w:t>Fit for Purpose</w:t>
      </w:r>
      <w:r>
        <w:t xml:space="preserve"> means fit for the intended purposes, functions and uses </w:t>
      </w:r>
      <w:r>
        <w:rPr>
          <w:lang w:eastAsia="zh-CN"/>
        </w:rPr>
        <w:t xml:space="preserve">specified in, or reasonably able to be inferred from, the </w:t>
      </w:r>
      <w:r w:rsidR="00085A6E">
        <w:rPr>
          <w:lang w:eastAsia="zh-CN"/>
        </w:rPr>
        <w:t>Contract</w:t>
      </w:r>
      <w:r>
        <w:rPr>
          <w:lang w:eastAsia="zh-CN"/>
        </w:rPr>
        <w:t>.</w:t>
      </w:r>
    </w:p>
    <w:p w14:paraId="38F719A4" w14:textId="0DB42BBC" w:rsidR="005E0E1A" w:rsidRPr="009F5109" w:rsidRDefault="005E0E1A" w:rsidP="005E0E1A">
      <w:pPr>
        <w:pStyle w:val="Definition"/>
        <w:numPr>
          <w:ilvl w:val="0"/>
          <w:numId w:val="331"/>
        </w:numPr>
      </w:pPr>
      <w:r w:rsidRPr="00B715A9">
        <w:rPr>
          <w:rFonts w:cs="Calibri"/>
          <w:b/>
        </w:rPr>
        <w:t>FJC Plan Addendum</w:t>
      </w:r>
      <w:r w:rsidRPr="00B715A9">
        <w:rPr>
          <w:rFonts w:cs="Calibri"/>
          <w:bCs/>
        </w:rPr>
        <w:t xml:space="preserve"> </w:t>
      </w:r>
      <w:bookmarkEnd w:id="37"/>
      <w:r w:rsidRPr="00B715A9">
        <w:rPr>
          <w:rFonts w:cs="Calibri"/>
          <w:bCs/>
        </w:rPr>
        <w:t xml:space="preserve">means the Fair Jobs Code Plan Addendum </w:t>
      </w:r>
      <w:r>
        <w:rPr>
          <w:rFonts w:cs="Calibri"/>
          <w:bCs/>
        </w:rPr>
        <w:t xml:space="preserve">(if any) </w:t>
      </w:r>
      <w:r w:rsidRPr="00B715A9">
        <w:rPr>
          <w:rFonts w:cs="Calibri"/>
          <w:bCs/>
        </w:rPr>
        <w:t xml:space="preserve">set out </w:t>
      </w:r>
      <w:r>
        <w:rPr>
          <w:rFonts w:cs="Calibri"/>
          <w:bCs/>
        </w:rPr>
        <w:t xml:space="preserve">at </w:t>
      </w:r>
      <w:r w:rsidR="003126DF">
        <w:rPr>
          <w:rFonts w:cs="Calibri"/>
          <w:bCs/>
        </w:rPr>
        <w:fldChar w:fldCharType="begin"/>
      </w:r>
      <w:r w:rsidR="003126DF">
        <w:rPr>
          <w:rFonts w:cs="Calibri"/>
          <w:bCs/>
        </w:rPr>
        <w:instrText xml:space="preserve"> REF _Ref130288286 \w \h </w:instrText>
      </w:r>
      <w:r w:rsidR="003126DF">
        <w:rPr>
          <w:rFonts w:cs="Calibri"/>
          <w:bCs/>
        </w:rPr>
      </w:r>
      <w:r w:rsidR="003126DF">
        <w:rPr>
          <w:rFonts w:cs="Calibri"/>
          <w:bCs/>
        </w:rPr>
        <w:fldChar w:fldCharType="separate"/>
      </w:r>
      <w:r w:rsidR="005D5770">
        <w:rPr>
          <w:rFonts w:cs="Calibri"/>
          <w:bCs/>
        </w:rPr>
        <w:t>Schedule 14</w:t>
      </w:r>
      <w:r w:rsidR="003126DF">
        <w:rPr>
          <w:rFonts w:cs="Calibri"/>
          <w:bCs/>
        </w:rPr>
        <w:fldChar w:fldCharType="end"/>
      </w:r>
      <w:r>
        <w:rPr>
          <w:rFonts w:cs="Calibri"/>
          <w:bCs/>
        </w:rPr>
        <w:t>.</w:t>
      </w:r>
    </w:p>
    <w:p w14:paraId="7A9F821D" w14:textId="77777777" w:rsidR="003126DF" w:rsidRDefault="00C017BC" w:rsidP="003126DF">
      <w:pPr>
        <w:pStyle w:val="IndentParaLevel1"/>
        <w:numPr>
          <w:ilvl w:val="0"/>
          <w:numId w:val="43"/>
        </w:numPr>
      </w:pPr>
      <w:r w:rsidRPr="00327375">
        <w:rPr>
          <w:b/>
        </w:rPr>
        <w:t>Force Majeure Event</w:t>
      </w:r>
      <w:r w:rsidRPr="00327375">
        <w:t xml:space="preserve"> </w:t>
      </w:r>
      <w:r w:rsidR="003126DF" w:rsidRPr="007939E5">
        <w:t>means</w:t>
      </w:r>
      <w:r w:rsidR="008D6BC9">
        <w:t xml:space="preserve">, if the Installation Obligations apply, </w:t>
      </w:r>
      <w:r w:rsidR="003126DF" w:rsidRPr="007939E5">
        <w:t>the occurrence of any of</w:t>
      </w:r>
      <w:r w:rsidR="003126DF">
        <w:t xml:space="preserve"> the following after </w:t>
      </w:r>
      <w:r w:rsidR="007C4856">
        <w:t>Delivery</w:t>
      </w:r>
      <w:r w:rsidR="003126DF">
        <w:t xml:space="preserve">: </w:t>
      </w:r>
    </w:p>
    <w:p w14:paraId="544F950F" w14:textId="77777777" w:rsidR="003126DF" w:rsidRPr="003126DF" w:rsidRDefault="003126DF" w:rsidP="003D571A">
      <w:pPr>
        <w:pStyle w:val="DefinitionNum3"/>
        <w:numPr>
          <w:ilvl w:val="1"/>
          <w:numId w:val="331"/>
        </w:numPr>
      </w:pPr>
      <w:bookmarkStart w:id="38" w:name="_Ref176367901"/>
      <w:r>
        <w:t xml:space="preserve">an event named as a cyclone by the Australian Government Bureau of </w:t>
      </w:r>
      <w:r w:rsidRPr="003126DF">
        <w:t xml:space="preserve">Meteorology, bushfire, landslide, seismic activity, tsunami or </w:t>
      </w:r>
      <w:r w:rsidR="00850C7A" w:rsidRPr="003126DF">
        <w:t>mudslide</w:t>
      </w:r>
      <w:r w:rsidR="00850C7A">
        <w:t>;</w:t>
      </w:r>
      <w:bookmarkEnd w:id="38"/>
    </w:p>
    <w:p w14:paraId="0C164A7A" w14:textId="77777777" w:rsidR="003126DF" w:rsidRPr="003126DF" w:rsidRDefault="003126DF" w:rsidP="003D571A">
      <w:pPr>
        <w:pStyle w:val="DefinitionNum3"/>
        <w:numPr>
          <w:ilvl w:val="1"/>
          <w:numId w:val="331"/>
        </w:numPr>
      </w:pPr>
      <w:r w:rsidRPr="003126DF">
        <w:t xml:space="preserve">a 'terrorist act' as defined in the </w:t>
      </w:r>
      <w:r w:rsidRPr="003D571A">
        <w:rPr>
          <w:i/>
          <w:iCs/>
        </w:rPr>
        <w:t>Terrorism Insurance Act 2003</w:t>
      </w:r>
      <w:r w:rsidRPr="003126DF">
        <w:t xml:space="preserve"> (Cth);</w:t>
      </w:r>
    </w:p>
    <w:p w14:paraId="4E33DE9F" w14:textId="77777777" w:rsidR="003126DF" w:rsidRPr="003126DF" w:rsidRDefault="003126DF" w:rsidP="003D571A">
      <w:pPr>
        <w:pStyle w:val="DefinitionNum3"/>
        <w:numPr>
          <w:ilvl w:val="1"/>
          <w:numId w:val="331"/>
        </w:numPr>
      </w:pPr>
      <w:r w:rsidRPr="003126DF">
        <w:t xml:space="preserve">war, act of a public enemy (whether war is declared or not), civil war, rebellion, revolution, military usurped power, military insurrection or military </w:t>
      </w:r>
      <w:r w:rsidR="00850C7A" w:rsidRPr="003126DF">
        <w:t>commotion</w:t>
      </w:r>
      <w:r w:rsidR="00850C7A">
        <w:t>;</w:t>
      </w:r>
      <w:r w:rsidRPr="003126DF">
        <w:t xml:space="preserve"> </w:t>
      </w:r>
    </w:p>
    <w:p w14:paraId="36F04B5C" w14:textId="77777777" w:rsidR="003126DF" w:rsidRPr="003126DF" w:rsidRDefault="003126DF" w:rsidP="003D571A">
      <w:pPr>
        <w:pStyle w:val="DefinitionNum3"/>
        <w:numPr>
          <w:ilvl w:val="1"/>
          <w:numId w:val="331"/>
        </w:numPr>
      </w:pPr>
      <w:r w:rsidRPr="003126DF">
        <w:t>ionising radiation or contamination by radioactivity from any nuclear fuel or from any nuclear waste from the combustion of nuclear fuel;</w:t>
      </w:r>
    </w:p>
    <w:p w14:paraId="3B87DAD8" w14:textId="77777777" w:rsidR="003126DF" w:rsidRPr="003126DF" w:rsidRDefault="003126DF" w:rsidP="003D571A">
      <w:pPr>
        <w:pStyle w:val="DefinitionNum3"/>
        <w:numPr>
          <w:ilvl w:val="1"/>
          <w:numId w:val="331"/>
        </w:numPr>
      </w:pPr>
      <w:bookmarkStart w:id="39" w:name="_Ref176367910"/>
      <w:r w:rsidRPr="003126DF">
        <w:t>a flood which might, at the Contract Date, be expected to occur no more frequently than once in every 100 years; or</w:t>
      </w:r>
      <w:bookmarkEnd w:id="39"/>
    </w:p>
    <w:p w14:paraId="65E362D0" w14:textId="10CB8454" w:rsidR="003126DF" w:rsidRDefault="003126DF" w:rsidP="003D571A">
      <w:pPr>
        <w:pStyle w:val="DefinitionNum3"/>
        <w:numPr>
          <w:ilvl w:val="1"/>
          <w:numId w:val="331"/>
        </w:numPr>
      </w:pPr>
      <w:r w:rsidRPr="003126DF">
        <w:t>a fire</w:t>
      </w:r>
      <w:r>
        <w:t xml:space="preserve"> or explosion caused by any of the events referred to in paragraphs </w:t>
      </w:r>
      <w:r w:rsidR="004510C2">
        <w:fldChar w:fldCharType="begin"/>
      </w:r>
      <w:r w:rsidR="004510C2">
        <w:instrText xml:space="preserve"> REF _Ref176367901 \r \h </w:instrText>
      </w:r>
      <w:r w:rsidR="004510C2">
        <w:fldChar w:fldCharType="separate"/>
      </w:r>
      <w:r w:rsidR="005D5770">
        <w:t>(a)</w:t>
      </w:r>
      <w:r w:rsidR="004510C2">
        <w:fldChar w:fldCharType="end"/>
      </w:r>
      <w:r>
        <w:t xml:space="preserve"> to </w:t>
      </w:r>
      <w:r w:rsidR="004510C2">
        <w:fldChar w:fldCharType="begin"/>
      </w:r>
      <w:r w:rsidR="004510C2">
        <w:instrText xml:space="preserve"> REF _Ref176367910 \r \h </w:instrText>
      </w:r>
      <w:r w:rsidR="004510C2">
        <w:fldChar w:fldCharType="separate"/>
      </w:r>
      <w:r w:rsidR="005D5770">
        <w:t>(e)</w:t>
      </w:r>
      <w:r w:rsidR="004510C2">
        <w:fldChar w:fldCharType="end"/>
      </w:r>
      <w:r>
        <w:t xml:space="preserve"> above,  </w:t>
      </w:r>
    </w:p>
    <w:p w14:paraId="5F52B74D" w14:textId="77777777" w:rsidR="003126DF" w:rsidRDefault="003126DF" w:rsidP="003126DF">
      <w:pPr>
        <w:pStyle w:val="IndentParaLevel2"/>
        <w:numPr>
          <w:ilvl w:val="1"/>
          <w:numId w:val="43"/>
        </w:numPr>
        <w:ind w:left="964"/>
      </w:pPr>
      <w:r>
        <w:t>and which:</w:t>
      </w:r>
    </w:p>
    <w:p w14:paraId="034EFAD7" w14:textId="77777777" w:rsidR="003126DF" w:rsidRPr="00B83D33" w:rsidRDefault="003126DF" w:rsidP="003D571A">
      <w:pPr>
        <w:pStyle w:val="DefinitionNum3"/>
        <w:numPr>
          <w:ilvl w:val="1"/>
          <w:numId w:val="331"/>
        </w:numPr>
        <w:rPr>
          <w:rFonts w:cs="Arial"/>
        </w:rPr>
      </w:pPr>
      <w:r w:rsidRPr="00B83D33">
        <w:rPr>
          <w:rFonts w:cs="Arial"/>
        </w:rPr>
        <w:t>occurs at or in the direct vicinity of the Delivery Point;</w:t>
      </w:r>
    </w:p>
    <w:p w14:paraId="07F9B2DF" w14:textId="77777777" w:rsidR="003126DF" w:rsidRPr="00B83D33" w:rsidRDefault="003126DF" w:rsidP="003D571A">
      <w:pPr>
        <w:pStyle w:val="DefinitionNum3"/>
        <w:numPr>
          <w:ilvl w:val="1"/>
          <w:numId w:val="331"/>
        </w:numPr>
        <w:rPr>
          <w:rFonts w:cs="Arial"/>
        </w:rPr>
      </w:pPr>
      <w:r w:rsidRPr="00B83D33">
        <w:rPr>
          <w:rFonts w:cs="Arial"/>
        </w:rPr>
        <w:t xml:space="preserve">was </w:t>
      </w:r>
      <w:r w:rsidRPr="003126DF">
        <w:t>not</w:t>
      </w:r>
      <w:r w:rsidRPr="00B83D33">
        <w:rPr>
          <w:rFonts w:cs="Arial"/>
        </w:rPr>
        <w:t xml:space="preserve"> caused by the impacted party; and</w:t>
      </w:r>
    </w:p>
    <w:p w14:paraId="114FC14D" w14:textId="77777777" w:rsidR="003126DF" w:rsidRDefault="003126DF" w:rsidP="003D571A">
      <w:pPr>
        <w:pStyle w:val="DefinitionNum3"/>
        <w:numPr>
          <w:ilvl w:val="1"/>
          <w:numId w:val="331"/>
        </w:numPr>
      </w:pPr>
      <w:r w:rsidRPr="00B83D33">
        <w:rPr>
          <w:rFonts w:cs="Arial"/>
        </w:rPr>
        <w:t>prevents</w:t>
      </w:r>
      <w:r>
        <w:t>, or its effects prevent</w:t>
      </w:r>
      <w:r w:rsidR="008D6BC9">
        <w:t>,</w:t>
      </w:r>
      <w:r>
        <w:t xml:space="preserve"> the impacted party </w:t>
      </w:r>
      <w:r w:rsidR="00EB4587">
        <w:t xml:space="preserve">from </w:t>
      </w:r>
      <w:r>
        <w:t>performing all or a material part of its obligations in accordance with the Contract,</w:t>
      </w:r>
    </w:p>
    <w:p w14:paraId="3BB7587E" w14:textId="77777777" w:rsidR="00C017BC" w:rsidRPr="004C0939" w:rsidRDefault="003126DF" w:rsidP="003D571A">
      <w:pPr>
        <w:pStyle w:val="IndentParaLevel2"/>
        <w:numPr>
          <w:ilvl w:val="1"/>
          <w:numId w:val="43"/>
        </w:numPr>
        <w:ind w:left="964"/>
      </w:pPr>
      <w:r>
        <w:t>but excludes pandemics and epidemics</w:t>
      </w:r>
      <w:r w:rsidR="006450FC">
        <w:t xml:space="preserve">. </w:t>
      </w:r>
    </w:p>
    <w:p w14:paraId="03CAA6D7" w14:textId="77777777" w:rsidR="003C3417" w:rsidRDefault="00C36B7B" w:rsidP="00631FCD">
      <w:pPr>
        <w:pStyle w:val="Definition"/>
        <w:numPr>
          <w:ilvl w:val="0"/>
          <w:numId w:val="331"/>
        </w:numPr>
      </w:pPr>
      <w:r>
        <w:rPr>
          <w:b/>
        </w:rPr>
        <w:t xml:space="preserve">General Conditions </w:t>
      </w:r>
      <w:r>
        <w:t>mean</w:t>
      </w:r>
      <w:r w:rsidR="003C3417">
        <w:t>s:</w:t>
      </w:r>
      <w:r>
        <w:t xml:space="preserve"> </w:t>
      </w:r>
    </w:p>
    <w:p w14:paraId="106F45CC" w14:textId="44EB13CF" w:rsidR="003C3417" w:rsidRDefault="00C36B7B" w:rsidP="003C3417">
      <w:pPr>
        <w:pStyle w:val="DefinitionNum3"/>
        <w:numPr>
          <w:ilvl w:val="1"/>
          <w:numId w:val="331"/>
        </w:numPr>
      </w:pPr>
      <w:r>
        <w:t xml:space="preserve">clauses </w:t>
      </w:r>
      <w:r>
        <w:fldChar w:fldCharType="begin"/>
      </w:r>
      <w:r>
        <w:instrText xml:space="preserve"> REF _Ref73811642 \w \h </w:instrText>
      </w:r>
      <w:r>
        <w:fldChar w:fldCharType="separate"/>
      </w:r>
      <w:r w:rsidR="005D5770">
        <w:t>1</w:t>
      </w:r>
      <w:r>
        <w:fldChar w:fldCharType="end"/>
      </w:r>
      <w:r>
        <w:t xml:space="preserve"> to </w:t>
      </w:r>
      <w:r>
        <w:fldChar w:fldCharType="begin"/>
      </w:r>
      <w:r>
        <w:instrText xml:space="preserve"> REF _Ref73811651 \w \h </w:instrText>
      </w:r>
      <w:r>
        <w:fldChar w:fldCharType="separate"/>
      </w:r>
      <w:r w:rsidR="005D5770">
        <w:t>19</w:t>
      </w:r>
      <w:r>
        <w:fldChar w:fldCharType="end"/>
      </w:r>
      <w:r>
        <w:t xml:space="preserve"> (both inclusive)</w:t>
      </w:r>
      <w:r w:rsidR="003C3417">
        <w:t>;</w:t>
      </w:r>
    </w:p>
    <w:p w14:paraId="17D565B9" w14:textId="77777777" w:rsidR="003C3417" w:rsidRDefault="003C3417" w:rsidP="003C3417">
      <w:pPr>
        <w:pStyle w:val="DefinitionNum2"/>
        <w:numPr>
          <w:ilvl w:val="1"/>
          <w:numId w:val="331"/>
        </w:numPr>
      </w:pPr>
      <w:r>
        <w:t>the</w:t>
      </w:r>
      <w:r w:rsidR="00895443">
        <w:t xml:space="preserve"> Mandatory </w:t>
      </w:r>
      <w:r w:rsidR="008A652D">
        <w:rPr>
          <w:bCs/>
        </w:rPr>
        <w:t>Government Policy Requirements</w:t>
      </w:r>
      <w:r>
        <w:t>; and</w:t>
      </w:r>
    </w:p>
    <w:p w14:paraId="70AC300A" w14:textId="55D366BB" w:rsidR="00C36B7B" w:rsidRPr="00C36B7B" w:rsidRDefault="0005042A" w:rsidP="003C4939">
      <w:pPr>
        <w:pStyle w:val="DefinitionNum3"/>
        <w:numPr>
          <w:ilvl w:val="1"/>
          <w:numId w:val="331"/>
        </w:numPr>
      </w:pPr>
      <w:r>
        <w:t xml:space="preserve">those of </w:t>
      </w:r>
      <w:r w:rsidR="003C3417">
        <w:t xml:space="preserve">the </w:t>
      </w:r>
      <w:r w:rsidR="002C5457">
        <w:t xml:space="preserve">Project Specific </w:t>
      </w:r>
      <w:r w:rsidR="008A652D">
        <w:rPr>
          <w:bCs/>
        </w:rPr>
        <w:t>Government Policy Requirements</w:t>
      </w:r>
      <w:r w:rsidR="003C3417">
        <w:t xml:space="preserve"> </w:t>
      </w:r>
      <w:r>
        <w:t xml:space="preserve">incorporated in the Contract in accordance with clause </w:t>
      </w:r>
      <w:r>
        <w:fldChar w:fldCharType="begin"/>
      </w:r>
      <w:r>
        <w:instrText xml:space="preserve"> REF _Ref73812883 \w \h </w:instrText>
      </w:r>
      <w:r>
        <w:fldChar w:fldCharType="separate"/>
      </w:r>
      <w:r w:rsidR="005D5770">
        <w:t>17.2</w:t>
      </w:r>
      <w:r>
        <w:fldChar w:fldCharType="end"/>
      </w:r>
      <w:r w:rsidR="00C36B7B">
        <w:t>.</w:t>
      </w:r>
    </w:p>
    <w:p w14:paraId="18BBD490" w14:textId="77777777" w:rsidR="00C017BC" w:rsidRPr="00C017BC" w:rsidRDefault="00C017BC" w:rsidP="009133B7">
      <w:pPr>
        <w:pStyle w:val="Definition"/>
        <w:numPr>
          <w:ilvl w:val="0"/>
          <w:numId w:val="331"/>
        </w:numPr>
      </w:pPr>
      <w:r w:rsidRPr="00934437">
        <w:rPr>
          <w:b/>
        </w:rPr>
        <w:t>GST</w:t>
      </w:r>
      <w:r>
        <w:t xml:space="preserve"> </w:t>
      </w:r>
      <w:r w:rsidRPr="005B6793">
        <w:t>has the meaning given in the GST Act.</w:t>
      </w:r>
    </w:p>
    <w:p w14:paraId="78D6658F" w14:textId="77777777" w:rsidR="00166D08" w:rsidRDefault="00166D08" w:rsidP="009133B7">
      <w:pPr>
        <w:pStyle w:val="Definition"/>
        <w:numPr>
          <w:ilvl w:val="0"/>
          <w:numId w:val="331"/>
        </w:numPr>
      </w:pPr>
      <w:r w:rsidRPr="00745546">
        <w:rPr>
          <w:b/>
        </w:rPr>
        <w:t>GST Act</w:t>
      </w:r>
      <w:r>
        <w:t xml:space="preserve"> </w:t>
      </w:r>
      <w:r w:rsidRPr="005B6793">
        <w:t xml:space="preserve">means the </w:t>
      </w:r>
      <w:r w:rsidRPr="00745546">
        <w:rPr>
          <w:i/>
        </w:rPr>
        <w:t>A New Tax System (Goods and Services Tax) Act 1999</w:t>
      </w:r>
      <w:r w:rsidRPr="005B6793">
        <w:t xml:space="preserve"> (Cth).</w:t>
      </w:r>
    </w:p>
    <w:p w14:paraId="54032991" w14:textId="77777777" w:rsidR="00673921" w:rsidRPr="004F7F61" w:rsidRDefault="00673921" w:rsidP="009133B7">
      <w:pPr>
        <w:pStyle w:val="Definition"/>
        <w:numPr>
          <w:ilvl w:val="0"/>
          <w:numId w:val="331"/>
        </w:numPr>
      </w:pPr>
      <w:r w:rsidRPr="004F7F61">
        <w:rPr>
          <w:b/>
        </w:rPr>
        <w:t>Indemnified Persons</w:t>
      </w:r>
      <w:r w:rsidRPr="00D27D39">
        <w:rPr>
          <w:b/>
        </w:rPr>
        <w:t xml:space="preserve"> </w:t>
      </w:r>
      <w:r w:rsidR="008E2A3D" w:rsidRPr="00D75BDA">
        <w:t xml:space="preserve">means </w:t>
      </w:r>
      <w:r w:rsidR="008E2A3D" w:rsidRPr="008E2A3D">
        <w:t>the Principal and each Principal Associate</w:t>
      </w:r>
      <w:r>
        <w:t>.</w:t>
      </w:r>
      <w:r>
        <w:rPr>
          <w:b/>
        </w:rPr>
        <w:t xml:space="preserve"> </w:t>
      </w:r>
    </w:p>
    <w:p w14:paraId="185E7B04" w14:textId="77777777" w:rsidR="00B2112E" w:rsidRDefault="008E2A3D" w:rsidP="00B2112E">
      <w:pPr>
        <w:pStyle w:val="Definition"/>
        <w:numPr>
          <w:ilvl w:val="0"/>
          <w:numId w:val="331"/>
        </w:numPr>
      </w:pPr>
      <w:r>
        <w:rPr>
          <w:b/>
        </w:rPr>
        <w:t xml:space="preserve">Industrial Action </w:t>
      </w:r>
      <w:r>
        <w:t xml:space="preserve">means </w:t>
      </w:r>
      <w:r w:rsidR="00B2112E">
        <w:t xml:space="preserve">employee and industrial relations matters affecting the Manufacturing Facility, the Delivery Point or the Supplier Activities, including:  </w:t>
      </w:r>
    </w:p>
    <w:p w14:paraId="7BA20C09" w14:textId="77777777" w:rsidR="00B2112E" w:rsidRDefault="00B2112E" w:rsidP="00B2112E">
      <w:pPr>
        <w:pStyle w:val="DefinitionNum2"/>
        <w:numPr>
          <w:ilvl w:val="1"/>
          <w:numId w:val="331"/>
        </w:numPr>
      </w:pPr>
      <w:r>
        <w:t xml:space="preserve">a strike, lockout, demarcation, ban, limitation on work or industrial dispute; </w:t>
      </w:r>
      <w:r w:rsidR="00BC342B">
        <w:t>or</w:t>
      </w:r>
    </w:p>
    <w:p w14:paraId="12B4AF55" w14:textId="77777777" w:rsidR="00B2112E" w:rsidRDefault="00B2112E" w:rsidP="00B2112E">
      <w:pPr>
        <w:pStyle w:val="DefinitionNum2"/>
        <w:numPr>
          <w:ilvl w:val="1"/>
          <w:numId w:val="331"/>
        </w:numPr>
      </w:pPr>
      <w:r>
        <w:t>any claim relating to employment or industrial arrangements of the Supplier or a Subcontractor.</w:t>
      </w:r>
    </w:p>
    <w:p w14:paraId="38B6FF4F" w14:textId="77777777" w:rsidR="00EB4587" w:rsidRDefault="00EB4587" w:rsidP="00EB4587">
      <w:pPr>
        <w:pStyle w:val="Definition"/>
        <w:numPr>
          <w:ilvl w:val="0"/>
          <w:numId w:val="331"/>
        </w:numPr>
      </w:pPr>
      <w:r>
        <w:rPr>
          <w:b/>
          <w:bCs/>
        </w:rPr>
        <w:t>Industrial Condition</w:t>
      </w:r>
      <w:r>
        <w:t xml:space="preserve"> means an industrial condition which is not: </w:t>
      </w:r>
    </w:p>
    <w:p w14:paraId="5F6D52B6" w14:textId="77777777" w:rsidR="00EB4587" w:rsidRDefault="00EB4587" w:rsidP="00EB4587">
      <w:pPr>
        <w:pStyle w:val="DefinitionNum2"/>
        <w:numPr>
          <w:ilvl w:val="1"/>
          <w:numId w:val="331"/>
        </w:numPr>
      </w:pPr>
      <w:r>
        <w:t>limited to the Supplier, the Supplier Associates or the Manufacturing Facility; or</w:t>
      </w:r>
    </w:p>
    <w:p w14:paraId="000B083B" w14:textId="77777777" w:rsidR="00EB4587" w:rsidRDefault="00EB4587" w:rsidP="00EB4587">
      <w:pPr>
        <w:pStyle w:val="DefinitionNum2"/>
        <w:numPr>
          <w:ilvl w:val="1"/>
          <w:numId w:val="331"/>
        </w:numPr>
      </w:pPr>
      <w:r>
        <w:t>caused or contributed to by the Supplier or any of the Supplier Associates.</w:t>
      </w:r>
    </w:p>
    <w:p w14:paraId="4247796E" w14:textId="77777777" w:rsidR="00121873" w:rsidRDefault="00121873" w:rsidP="00121873">
      <w:pPr>
        <w:pStyle w:val="Definition"/>
        <w:numPr>
          <w:ilvl w:val="0"/>
          <w:numId w:val="331"/>
        </w:numPr>
      </w:pPr>
      <w:r w:rsidRPr="003D571A">
        <w:rPr>
          <w:b/>
        </w:rPr>
        <w:t>Industrial Relations Law</w:t>
      </w:r>
      <w:r>
        <w:t xml:space="preserve"> means all workplace, employment or industrial relations related Legislation.</w:t>
      </w:r>
    </w:p>
    <w:p w14:paraId="4B0A3B11" w14:textId="1CB97053" w:rsidR="00121873" w:rsidRDefault="00121873" w:rsidP="00121873">
      <w:pPr>
        <w:pStyle w:val="Definition"/>
        <w:numPr>
          <w:ilvl w:val="0"/>
          <w:numId w:val="331"/>
        </w:numPr>
      </w:pPr>
      <w:r w:rsidRPr="003D571A">
        <w:rPr>
          <w:b/>
        </w:rPr>
        <w:t xml:space="preserve">Industrial Relations Management Plan </w:t>
      </w:r>
      <w:r w:rsidRPr="00121873">
        <w:rPr>
          <w:bCs/>
        </w:rPr>
        <w:t xml:space="preserve">means, if </w:t>
      </w:r>
      <w:r>
        <w:t xml:space="preserve">clause </w:t>
      </w:r>
      <w:r>
        <w:fldChar w:fldCharType="begin"/>
      </w:r>
      <w:r>
        <w:instrText xml:space="preserve"> REF _Ref129945033 \w \h </w:instrText>
      </w:r>
      <w:r>
        <w:fldChar w:fldCharType="separate"/>
      </w:r>
      <w:r w:rsidR="005D5770">
        <w:t>5.5</w:t>
      </w:r>
      <w:r>
        <w:fldChar w:fldCharType="end"/>
      </w:r>
      <w:r w:rsidR="00491EDA">
        <w:t xml:space="preserve"> </w:t>
      </w:r>
      <w:r>
        <w:t>applies,</w:t>
      </w:r>
      <w:r w:rsidRPr="00574133">
        <w:rPr>
          <w:bCs/>
        </w:rPr>
        <w:t xml:space="preserve"> </w:t>
      </w:r>
      <w:r w:rsidRPr="00121873">
        <w:rPr>
          <w:bCs/>
        </w:rPr>
        <w:t xml:space="preserve">a plan prepared by the Supplier </w:t>
      </w:r>
      <w:r w:rsidR="00BC342B">
        <w:rPr>
          <w:bCs/>
        </w:rPr>
        <w:t xml:space="preserve">and </w:t>
      </w:r>
      <w:r w:rsidRPr="00121873">
        <w:rPr>
          <w:bCs/>
        </w:rPr>
        <w:t>which</w:t>
      </w:r>
      <w:r>
        <w:t xml:space="preserve"> demonstrates </w:t>
      </w:r>
      <w:r w:rsidR="00BC342B">
        <w:t xml:space="preserve">(at a minimum) </w:t>
      </w:r>
      <w:r>
        <w:t xml:space="preserve">how employment and </w:t>
      </w:r>
      <w:r w:rsidR="00B2112E">
        <w:t>i</w:t>
      </w:r>
      <w:r>
        <w:t xml:space="preserve">ndustrial </w:t>
      </w:r>
      <w:r w:rsidR="00B2112E">
        <w:t>r</w:t>
      </w:r>
      <w:r>
        <w:t>elations issues and risks related to the Supplier Activities will be managed and which meets the requirements of the Contract.</w:t>
      </w:r>
    </w:p>
    <w:p w14:paraId="365DEC41" w14:textId="77777777" w:rsidR="00166D08" w:rsidRPr="00E553D1" w:rsidRDefault="00166D08" w:rsidP="00E43E98">
      <w:pPr>
        <w:pStyle w:val="Definition"/>
        <w:numPr>
          <w:ilvl w:val="0"/>
          <w:numId w:val="331"/>
        </w:numPr>
      </w:pPr>
      <w:r w:rsidRPr="00B13214">
        <w:rPr>
          <w:b/>
        </w:rPr>
        <w:t>Insolvency Event</w:t>
      </w:r>
      <w:r>
        <w:t xml:space="preserve"> </w:t>
      </w:r>
      <w:r w:rsidRPr="006447C2">
        <w:t xml:space="preserve">means the occurrence of any of the </w:t>
      </w:r>
      <w:r w:rsidRPr="00E553D1">
        <w:t xml:space="preserve">following events </w:t>
      </w:r>
      <w:r w:rsidR="00E553D1" w:rsidRPr="00E553D1">
        <w:t>i</w:t>
      </w:r>
      <w:r w:rsidRPr="00E553D1">
        <w:t xml:space="preserve">n relation to the </w:t>
      </w:r>
      <w:r w:rsidR="0025466A">
        <w:t>Supplier</w:t>
      </w:r>
      <w:r w:rsidRPr="00E553D1">
        <w:t>:</w:t>
      </w:r>
    </w:p>
    <w:p w14:paraId="4C3D5720" w14:textId="77777777" w:rsidR="00166D08" w:rsidRPr="00E553D1" w:rsidRDefault="00166D08" w:rsidP="009133B7">
      <w:pPr>
        <w:pStyle w:val="DefinitionNum2"/>
        <w:numPr>
          <w:ilvl w:val="1"/>
          <w:numId w:val="331"/>
        </w:numPr>
      </w:pPr>
      <w:bookmarkStart w:id="40" w:name="_Ref73695917"/>
      <w:r w:rsidRPr="00E553D1">
        <w:t xml:space="preserve">it informs the </w:t>
      </w:r>
      <w:r w:rsidR="00D85627">
        <w:t>Principal</w:t>
      </w:r>
      <w:r w:rsidRPr="00E553D1">
        <w:t xml:space="preserve"> in writing, or its creditors generally, that it is insolvent or unable to proceed with the Contract for financial reasons;</w:t>
      </w:r>
      <w:bookmarkEnd w:id="40"/>
    </w:p>
    <w:p w14:paraId="68443479" w14:textId="77777777" w:rsidR="00166D08" w:rsidRPr="00E553D1" w:rsidRDefault="00166D08" w:rsidP="009133B7">
      <w:pPr>
        <w:pStyle w:val="DefinitionNum2"/>
        <w:numPr>
          <w:ilvl w:val="1"/>
          <w:numId w:val="331"/>
        </w:numPr>
      </w:pPr>
      <w:r w:rsidRPr="00E553D1">
        <w:t xml:space="preserve">it is unable to pay its debts when they fall due, or is deemed unable to pay its debts under any applicable Law (other than as a result of a failure to pay a debt or claim which is the subject of a good faith dispute); </w:t>
      </w:r>
    </w:p>
    <w:p w14:paraId="1B9DFB99" w14:textId="77777777" w:rsidR="00166D08" w:rsidRPr="00E553D1" w:rsidRDefault="00166D08" w:rsidP="009133B7">
      <w:pPr>
        <w:pStyle w:val="DefinitionNum2"/>
        <w:numPr>
          <w:ilvl w:val="1"/>
          <w:numId w:val="331"/>
        </w:numPr>
      </w:pPr>
      <w:r w:rsidRPr="00E553D1">
        <w:t xml:space="preserve">a receiver, receiver and manager, controller, administrator, liquidator, provisional liquidator, trustee in bankruptcy or similar officer is appointed in respect of the </w:t>
      </w:r>
      <w:r w:rsidR="0025466A">
        <w:t>Supplier</w:t>
      </w:r>
      <w:r w:rsidR="00A64E2D">
        <w:t xml:space="preserve"> </w:t>
      </w:r>
      <w:r w:rsidRPr="00E553D1">
        <w:t xml:space="preserve">or any asset of the </w:t>
      </w:r>
      <w:r w:rsidR="0025466A">
        <w:t>Supplier</w:t>
      </w:r>
      <w:r w:rsidRPr="00E553D1">
        <w:t>;</w:t>
      </w:r>
    </w:p>
    <w:p w14:paraId="16C9D6CE" w14:textId="77777777" w:rsidR="00166D08" w:rsidRPr="00E553D1" w:rsidRDefault="00166D08" w:rsidP="009133B7">
      <w:pPr>
        <w:pStyle w:val="DefinitionNum2"/>
        <w:numPr>
          <w:ilvl w:val="1"/>
          <w:numId w:val="331"/>
        </w:numPr>
      </w:pPr>
      <w:r w:rsidRPr="00E553D1">
        <w:t xml:space="preserve">an order is made for the administration, dissolution or winding up of the </w:t>
      </w:r>
      <w:r w:rsidR="0025466A">
        <w:t>Supplier</w:t>
      </w:r>
      <w:r w:rsidR="00A64E2D" w:rsidRPr="00E553D1">
        <w:t xml:space="preserve"> </w:t>
      </w:r>
      <w:r w:rsidRPr="00E553D1">
        <w:t xml:space="preserve">or an application is made to a court for the administration, winding up or dissolution of the </w:t>
      </w:r>
      <w:r w:rsidR="0025466A">
        <w:t>Supplier</w:t>
      </w:r>
      <w:r w:rsidR="00A64E2D" w:rsidRPr="00E553D1">
        <w:t xml:space="preserve"> </w:t>
      </w:r>
      <w:r w:rsidRPr="00E553D1">
        <w:t xml:space="preserve">(that is not stayed or dismissed within 20 Business Days after being made) or a resolution is passed for the administration, dissolution or winding up of the </w:t>
      </w:r>
      <w:r w:rsidR="0025466A">
        <w:t>Supplier</w:t>
      </w:r>
      <w:r w:rsidR="00A64E2D" w:rsidRPr="00E553D1">
        <w:t xml:space="preserve"> </w:t>
      </w:r>
      <w:r w:rsidRPr="00E553D1">
        <w:t xml:space="preserve">other than for the purposes of a solvent reconstruction or amalgamation on terms approved by the </w:t>
      </w:r>
      <w:r w:rsidR="00D85627">
        <w:t>Principal</w:t>
      </w:r>
      <w:r w:rsidRPr="00E553D1">
        <w:t>;</w:t>
      </w:r>
    </w:p>
    <w:p w14:paraId="5842557B" w14:textId="77777777" w:rsidR="00166D08" w:rsidRPr="00E553D1" w:rsidRDefault="00166D08" w:rsidP="009133B7">
      <w:pPr>
        <w:pStyle w:val="DefinitionNum2"/>
        <w:numPr>
          <w:ilvl w:val="1"/>
          <w:numId w:val="331"/>
        </w:numPr>
      </w:pPr>
      <w:r w:rsidRPr="00E553D1">
        <w:t xml:space="preserve">a distress, attachment or other execution is levied or enforced upon or against any assets of the </w:t>
      </w:r>
      <w:r w:rsidR="0025466A">
        <w:t>Supplier</w:t>
      </w:r>
      <w:r w:rsidR="00A64E2D">
        <w:t xml:space="preserve"> </w:t>
      </w:r>
      <w:r w:rsidRPr="00E553D1">
        <w:t>and in the case of a writ of execution or other order or process requiring payment, it is not withdrawn or dismissed within 10 Business Days;</w:t>
      </w:r>
    </w:p>
    <w:p w14:paraId="03D635D1" w14:textId="77777777" w:rsidR="00166D08" w:rsidRPr="00E553D1" w:rsidRDefault="00166D08" w:rsidP="009133B7">
      <w:pPr>
        <w:pStyle w:val="DefinitionNum2"/>
        <w:numPr>
          <w:ilvl w:val="1"/>
          <w:numId w:val="331"/>
        </w:numPr>
      </w:pPr>
      <w:r w:rsidRPr="00E553D1">
        <w:t xml:space="preserve">it enters into, or resolves to enter into, any scheme of arrangement or composition with its creditors generally, or any class of its creditors, other than for the purposes of a solvent reconstruction or amalgamation on terms approved </w:t>
      </w:r>
      <w:r w:rsidR="00E553D1" w:rsidRPr="00E553D1">
        <w:t>t</w:t>
      </w:r>
      <w:r w:rsidRPr="00E553D1">
        <w:t xml:space="preserve">he </w:t>
      </w:r>
      <w:r w:rsidR="00D85627">
        <w:t>Principal</w:t>
      </w:r>
      <w:r w:rsidRPr="00E553D1">
        <w:t>;</w:t>
      </w:r>
    </w:p>
    <w:p w14:paraId="4BDB3624" w14:textId="77777777" w:rsidR="00166D08" w:rsidRPr="00E553D1" w:rsidRDefault="00166D08" w:rsidP="009133B7">
      <w:pPr>
        <w:pStyle w:val="DefinitionNum2"/>
        <w:numPr>
          <w:ilvl w:val="1"/>
          <w:numId w:val="331"/>
        </w:numPr>
      </w:pPr>
      <w:r w:rsidRPr="00E553D1">
        <w:t xml:space="preserve">if it is a registered corporation under the Corporations Act, a step is taken under s 601AA, s 601AB or s 601AC of the Corporations Act to cancel its registration; </w:t>
      </w:r>
    </w:p>
    <w:p w14:paraId="33B8EB28" w14:textId="77777777" w:rsidR="00166D08" w:rsidRPr="00E553D1" w:rsidRDefault="00166D08" w:rsidP="009133B7">
      <w:pPr>
        <w:pStyle w:val="DefinitionNum2"/>
        <w:numPr>
          <w:ilvl w:val="1"/>
          <w:numId w:val="331"/>
        </w:numPr>
      </w:pPr>
      <w:bookmarkStart w:id="41" w:name="_Ref78029474"/>
      <w:r w:rsidRPr="00E553D1">
        <w:t xml:space="preserve">it ceases, or threatens to cease, to carry on its business or payment of its debts generally, other than for the purposes of a solvent reconstruction or amalgamation on terms approved by the </w:t>
      </w:r>
      <w:r w:rsidR="00D85627">
        <w:t>Principal</w:t>
      </w:r>
      <w:r w:rsidRPr="00E553D1">
        <w:t>;</w:t>
      </w:r>
      <w:bookmarkEnd w:id="41"/>
      <w:r w:rsidR="009F1D80">
        <w:t xml:space="preserve"> </w:t>
      </w:r>
      <w:r w:rsidR="00BC342B">
        <w:t>or</w:t>
      </w:r>
    </w:p>
    <w:p w14:paraId="58221C78" w14:textId="3DDED99E" w:rsidR="00166D08" w:rsidRPr="00F31C73" w:rsidRDefault="00166D08" w:rsidP="00631FCD">
      <w:pPr>
        <w:pStyle w:val="DefinitionNum2"/>
        <w:numPr>
          <w:ilvl w:val="1"/>
          <w:numId w:val="331"/>
        </w:numPr>
      </w:pPr>
      <w:r w:rsidRPr="00E553D1">
        <w:t xml:space="preserve">anything analogous to anything referred to in paragraphs </w:t>
      </w:r>
      <w:r w:rsidR="0044415C">
        <w:fldChar w:fldCharType="begin"/>
      </w:r>
      <w:r w:rsidR="0044415C">
        <w:instrText xml:space="preserve"> REF _Ref73695917 \w \h </w:instrText>
      </w:r>
      <w:r w:rsidR="0044415C">
        <w:fldChar w:fldCharType="separate"/>
      </w:r>
      <w:r w:rsidR="005D5770">
        <w:t>(a)</w:t>
      </w:r>
      <w:r w:rsidR="0044415C">
        <w:fldChar w:fldCharType="end"/>
      </w:r>
      <w:r w:rsidRPr="00E553D1">
        <w:t xml:space="preserve"> to </w:t>
      </w:r>
      <w:r w:rsidR="00A64E2D">
        <w:fldChar w:fldCharType="begin"/>
      </w:r>
      <w:r w:rsidR="00A64E2D">
        <w:instrText xml:space="preserve"> REF _Ref78029474 \r \h </w:instrText>
      </w:r>
      <w:r w:rsidR="00A64E2D">
        <w:fldChar w:fldCharType="separate"/>
      </w:r>
      <w:r w:rsidR="005D5770">
        <w:t>(h)</w:t>
      </w:r>
      <w:r w:rsidR="00A64E2D">
        <w:fldChar w:fldCharType="end"/>
      </w:r>
      <w:r w:rsidRPr="00E553D1">
        <w:t xml:space="preserve"> or which has a substantially similar effect, occurs with respect to the </w:t>
      </w:r>
      <w:r w:rsidR="0025466A">
        <w:t>Supplier</w:t>
      </w:r>
      <w:r w:rsidRPr="00E553D1">
        <w:t xml:space="preserve"> under any law of an</w:t>
      </w:r>
      <w:r w:rsidRPr="00DC1CEA">
        <w:t>y jurisdiction.</w:t>
      </w:r>
    </w:p>
    <w:p w14:paraId="2FAB179D" w14:textId="77777777" w:rsidR="00850C7A" w:rsidRPr="009133B7" w:rsidRDefault="002E520C" w:rsidP="00850C7A">
      <w:pPr>
        <w:pStyle w:val="IndentParaLevel1"/>
        <w:numPr>
          <w:ilvl w:val="0"/>
          <w:numId w:val="43"/>
        </w:numPr>
      </w:pPr>
      <w:r w:rsidRPr="00ED044C">
        <w:rPr>
          <w:b/>
        </w:rPr>
        <w:t xml:space="preserve">Installation </w:t>
      </w:r>
      <w:r w:rsidR="00850C7A" w:rsidRPr="009133B7">
        <w:t>means</w:t>
      </w:r>
      <w:r w:rsidR="00850C7A">
        <w:t xml:space="preserve"> </w:t>
      </w:r>
      <w:r w:rsidR="008D6BC9">
        <w:t xml:space="preserve">that stage </w:t>
      </w:r>
      <w:r w:rsidR="00850C7A">
        <w:t>when</w:t>
      </w:r>
      <w:r w:rsidR="00850C7A" w:rsidRPr="009133B7">
        <w:t>:</w:t>
      </w:r>
    </w:p>
    <w:p w14:paraId="51B5AAB7" w14:textId="77777777" w:rsidR="00850C7A" w:rsidRDefault="00850C7A" w:rsidP="003D571A">
      <w:pPr>
        <w:pStyle w:val="DefinitionNum2"/>
        <w:numPr>
          <w:ilvl w:val="1"/>
          <w:numId w:val="1115"/>
        </w:numPr>
      </w:pPr>
      <w:r>
        <w:t>Delivery of the Component has occurred;</w:t>
      </w:r>
    </w:p>
    <w:p w14:paraId="41630FAA" w14:textId="77777777" w:rsidR="00850C7A" w:rsidRDefault="00850C7A" w:rsidP="003D571A">
      <w:pPr>
        <w:pStyle w:val="DefinitionNum2"/>
        <w:numPr>
          <w:ilvl w:val="1"/>
          <w:numId w:val="1115"/>
        </w:numPr>
      </w:pPr>
      <w:r>
        <w:t>the Component has:</w:t>
      </w:r>
    </w:p>
    <w:p w14:paraId="105CB6CA" w14:textId="77777777" w:rsidR="00850C7A" w:rsidRDefault="00850C7A" w:rsidP="003D571A">
      <w:pPr>
        <w:pStyle w:val="DefinitionNum3"/>
        <w:numPr>
          <w:ilvl w:val="2"/>
          <w:numId w:val="331"/>
        </w:numPr>
      </w:pPr>
      <w:r>
        <w:t xml:space="preserve">passed all </w:t>
      </w:r>
      <w:r w:rsidRPr="00C07B63">
        <w:t xml:space="preserve">Acceptance </w:t>
      </w:r>
      <w:r>
        <w:t>T</w:t>
      </w:r>
      <w:r w:rsidRPr="00C07B63">
        <w:t>ests</w:t>
      </w:r>
      <w:r>
        <w:t xml:space="preserve"> (if any)</w:t>
      </w:r>
      <w:r w:rsidRPr="00C07B63">
        <w:t xml:space="preserve"> </w:t>
      </w:r>
      <w:r>
        <w:t>to the satisfaction of the Principal's Representative</w:t>
      </w:r>
      <w:r w:rsidRPr="00C07B63">
        <w:t>;</w:t>
      </w:r>
      <w:r>
        <w:t xml:space="preserve"> and</w:t>
      </w:r>
    </w:p>
    <w:p w14:paraId="4FDD288A" w14:textId="77777777" w:rsidR="00850C7A" w:rsidRDefault="00850C7A" w:rsidP="003D571A">
      <w:pPr>
        <w:pStyle w:val="DefinitionNum3"/>
        <w:numPr>
          <w:ilvl w:val="2"/>
          <w:numId w:val="331"/>
        </w:numPr>
      </w:pPr>
      <w:r>
        <w:t>been installed by the Supplier at the Delivery Point in accordance with the</w:t>
      </w:r>
      <w:r w:rsidRPr="00E54B97">
        <w:t xml:space="preserve"> </w:t>
      </w:r>
      <w:r w:rsidR="00474DFA">
        <w:t>Contract</w:t>
      </w:r>
      <w:r>
        <w:t>;</w:t>
      </w:r>
    </w:p>
    <w:p w14:paraId="72692912" w14:textId="77777777" w:rsidR="00850C7A" w:rsidRDefault="00850C7A" w:rsidP="003D571A">
      <w:pPr>
        <w:pStyle w:val="DefinitionNum2"/>
        <w:numPr>
          <w:ilvl w:val="1"/>
          <w:numId w:val="1115"/>
        </w:numPr>
      </w:pPr>
      <w:r>
        <w:t>documents which are required under the Contract to be provided by the Supplier to the Principal in order for Installation to have occurred (including Operation and Maintenance Manuals) have been provided in such form, and containing such content, as required by the Contract; and</w:t>
      </w:r>
    </w:p>
    <w:p w14:paraId="475989CE" w14:textId="627BB9E3" w:rsidR="00850C7A" w:rsidRPr="007939E5" w:rsidRDefault="00850C7A" w:rsidP="003D571A">
      <w:pPr>
        <w:pStyle w:val="DefinitionNum2"/>
        <w:numPr>
          <w:ilvl w:val="1"/>
          <w:numId w:val="1115"/>
        </w:numPr>
      </w:pPr>
      <w:r>
        <w:t xml:space="preserve">the Supplier has done everything identified in Item </w:t>
      </w:r>
      <w:r>
        <w:fldChar w:fldCharType="begin"/>
      </w:r>
      <w:r>
        <w:instrText xml:space="preserve"> REF _Ref105583828 \w \h  \* MERGEFORMAT </w:instrText>
      </w:r>
      <w:r>
        <w:fldChar w:fldCharType="separate"/>
      </w:r>
      <w:r w:rsidR="005D5770">
        <w:t>14</w:t>
      </w:r>
      <w:r>
        <w:fldChar w:fldCharType="end"/>
      </w:r>
      <w:r>
        <w:t xml:space="preserve"> (or elsewhere in the Contract) as being required to be done before, or as a condition </w:t>
      </w:r>
      <w:r w:rsidRPr="007939E5">
        <w:t>precedent to, Installation,</w:t>
      </w:r>
    </w:p>
    <w:p w14:paraId="51087DD3" w14:textId="3987F8FC" w:rsidR="002E520C" w:rsidRPr="009133B7" w:rsidRDefault="00850C7A" w:rsidP="003D571A">
      <w:pPr>
        <w:pStyle w:val="IndentParaLevel2"/>
        <w:numPr>
          <w:ilvl w:val="0"/>
          <w:numId w:val="1115"/>
        </w:numPr>
      </w:pPr>
      <w:r w:rsidRPr="007939E5">
        <w:t xml:space="preserve">and if the Contract requires the </w:t>
      </w:r>
      <w:r w:rsidR="006221D5">
        <w:t>"Installation"</w:t>
      </w:r>
      <w:r w:rsidRPr="007939E5">
        <w:t xml:space="preserve"> of more than one </w:t>
      </w:r>
      <w:r>
        <w:t>Component</w:t>
      </w:r>
      <w:r w:rsidRPr="007939E5">
        <w:t xml:space="preserve">, references in </w:t>
      </w:r>
      <w:r>
        <w:t>the Contract</w:t>
      </w:r>
      <w:r w:rsidRPr="007939E5">
        <w:t xml:space="preserve"> to "Installation" are taken to apply separately to each such </w:t>
      </w:r>
      <w:r>
        <w:t>Component</w:t>
      </w:r>
      <w:r w:rsidR="005D4BAC">
        <w:t>.</w:t>
      </w:r>
    </w:p>
    <w:p w14:paraId="4DCFE743" w14:textId="77777777" w:rsidR="00513C44" w:rsidRDefault="00497289">
      <w:pPr>
        <w:pStyle w:val="Definition"/>
        <w:numPr>
          <w:ilvl w:val="0"/>
          <w:numId w:val="1115"/>
        </w:numPr>
      </w:pPr>
      <w:r w:rsidRPr="00ED044C">
        <w:rPr>
          <w:b/>
        </w:rPr>
        <w:t xml:space="preserve">Installation Obligations </w:t>
      </w:r>
      <w:r w:rsidRPr="00ED044C">
        <w:t>means</w:t>
      </w:r>
      <w:r w:rsidR="00513C44">
        <w:t>:</w:t>
      </w:r>
    </w:p>
    <w:p w14:paraId="3BE7C67D" w14:textId="77777777" w:rsidR="00513C44" w:rsidRDefault="00497289" w:rsidP="003D571A">
      <w:pPr>
        <w:pStyle w:val="DefinitionNum2"/>
        <w:numPr>
          <w:ilvl w:val="1"/>
          <w:numId w:val="1115"/>
        </w:numPr>
      </w:pPr>
      <w:r w:rsidRPr="00ED044C">
        <w:t xml:space="preserve">all </w:t>
      </w:r>
      <w:r w:rsidR="00474DFA">
        <w:t>tasks necessary to achieve Installation</w:t>
      </w:r>
      <w:r w:rsidR="00513C44">
        <w:t>; and</w:t>
      </w:r>
    </w:p>
    <w:p w14:paraId="45B67862" w14:textId="77777777" w:rsidR="00497289" w:rsidRPr="00ED044C" w:rsidRDefault="009061AD" w:rsidP="003D571A">
      <w:pPr>
        <w:pStyle w:val="DefinitionNum2"/>
        <w:numPr>
          <w:ilvl w:val="1"/>
          <w:numId w:val="1115"/>
        </w:numPr>
      </w:pPr>
      <w:r>
        <w:t>all other</w:t>
      </w:r>
      <w:r w:rsidRPr="00F170BB">
        <w:t xml:space="preserve"> </w:t>
      </w:r>
      <w:r w:rsidR="00497289" w:rsidRPr="00ED044C">
        <w:t xml:space="preserve">obligations set out in the </w:t>
      </w:r>
      <w:r w:rsidR="00497289" w:rsidRPr="009133B7">
        <w:t>Installation</w:t>
      </w:r>
      <w:r w:rsidR="00497289" w:rsidRPr="00ED044C">
        <w:rPr>
          <w:b/>
        </w:rPr>
        <w:t xml:space="preserve"> </w:t>
      </w:r>
      <w:r w:rsidR="00497289" w:rsidRPr="00ED044C">
        <w:t>Schedule.</w:t>
      </w:r>
    </w:p>
    <w:p w14:paraId="0D8AC1EA" w14:textId="35CE9ACB" w:rsidR="00EC2D62" w:rsidRPr="00750935" w:rsidRDefault="00EC2D62" w:rsidP="00497289">
      <w:pPr>
        <w:pStyle w:val="Definition"/>
        <w:numPr>
          <w:ilvl w:val="0"/>
          <w:numId w:val="0"/>
        </w:numPr>
        <w:ind w:left="964"/>
        <w:rPr>
          <w:bCs/>
        </w:rPr>
      </w:pPr>
      <w:r w:rsidRPr="00EC2D62">
        <w:rPr>
          <w:b/>
        </w:rPr>
        <w:t>Installation Particulars</w:t>
      </w:r>
      <w:r>
        <w:rPr>
          <w:b/>
        </w:rPr>
        <w:t xml:space="preserve"> </w:t>
      </w:r>
      <w:r w:rsidRPr="00750935">
        <w:rPr>
          <w:bCs/>
        </w:rPr>
        <w:t xml:space="preserve">means the particulars set out in in Attachment 1 to the Contract Particulars. </w:t>
      </w:r>
    </w:p>
    <w:p w14:paraId="043532AE" w14:textId="219E6B14" w:rsidR="00497289" w:rsidRDefault="00497289" w:rsidP="00497289">
      <w:pPr>
        <w:pStyle w:val="Definition"/>
        <w:numPr>
          <w:ilvl w:val="0"/>
          <w:numId w:val="0"/>
        </w:numPr>
        <w:ind w:left="964"/>
      </w:pPr>
      <w:r w:rsidRPr="00ED044C">
        <w:rPr>
          <w:b/>
        </w:rPr>
        <w:t>Installation Schedule</w:t>
      </w:r>
      <w:r w:rsidRPr="00ED044C">
        <w:t xml:space="preserve"> means </w:t>
      </w:r>
      <w:r w:rsidRPr="00751AA6">
        <w:fldChar w:fldCharType="begin"/>
      </w:r>
      <w:r w:rsidRPr="00ED044C">
        <w:instrText xml:space="preserve"> REF _Ref89172852 \w \h </w:instrText>
      </w:r>
      <w:r w:rsidR="00427105" w:rsidRPr="009133B7">
        <w:instrText xml:space="preserve"> \* MERGEFORMAT </w:instrText>
      </w:r>
      <w:r w:rsidRPr="00751AA6">
        <w:fldChar w:fldCharType="separate"/>
      </w:r>
      <w:r w:rsidR="005D5770">
        <w:t>Schedule 9</w:t>
      </w:r>
      <w:r w:rsidRPr="00751AA6">
        <w:fldChar w:fldCharType="end"/>
      </w:r>
      <w:r w:rsidRPr="00ED044C">
        <w:t>.</w:t>
      </w:r>
    </w:p>
    <w:p w14:paraId="07E5DFFB" w14:textId="77BA88E0" w:rsidR="00D24B27" w:rsidRPr="00D24B27" w:rsidRDefault="00D24B27" w:rsidP="003D571A">
      <w:pPr>
        <w:pStyle w:val="Definition"/>
        <w:numPr>
          <w:ilvl w:val="0"/>
          <w:numId w:val="1115"/>
        </w:numPr>
      </w:pPr>
      <w:r w:rsidRPr="00D24B27">
        <w:rPr>
          <w:b/>
        </w:rPr>
        <w:t>Insurance Schedule</w:t>
      </w:r>
      <w:r w:rsidR="006611D6">
        <w:t xml:space="preserve"> means</w:t>
      </w:r>
      <w:r w:rsidR="00731043">
        <w:t xml:space="preserve"> </w:t>
      </w:r>
      <w:r w:rsidR="007303CE">
        <w:fldChar w:fldCharType="begin"/>
      </w:r>
      <w:r w:rsidR="007303CE">
        <w:instrText xml:space="preserve"> REF _Ref105687137 \w \h </w:instrText>
      </w:r>
      <w:r w:rsidR="007303CE">
        <w:fldChar w:fldCharType="separate"/>
      </w:r>
      <w:r w:rsidR="005D5770">
        <w:t>Schedule 7</w:t>
      </w:r>
      <w:r w:rsidR="007303CE">
        <w:fldChar w:fldCharType="end"/>
      </w:r>
      <w:r>
        <w:t>.</w:t>
      </w:r>
    </w:p>
    <w:p w14:paraId="18CE5E74" w14:textId="77777777" w:rsidR="00166D08" w:rsidRDefault="00166D08" w:rsidP="003D571A">
      <w:pPr>
        <w:pStyle w:val="Definition"/>
        <w:numPr>
          <w:ilvl w:val="0"/>
          <w:numId w:val="1115"/>
        </w:numPr>
      </w:pPr>
      <w:r w:rsidRPr="0004425D">
        <w:rPr>
          <w:b/>
        </w:rPr>
        <w:t>Intellectual Property Right</w:t>
      </w:r>
      <w:r>
        <w:t xml:space="preserve"> </w:t>
      </w:r>
      <w:r w:rsidRPr="006447C2">
        <w:t>means</w:t>
      </w:r>
      <w:r w:rsidR="00E0513C" w:rsidRPr="00E0513C">
        <w:t xml:space="preserve"> any patent, registered design, trademark or name, copyright or other </w:t>
      </w:r>
      <w:r w:rsidR="00E43E98">
        <w:t xml:space="preserve">analogous </w:t>
      </w:r>
      <w:r w:rsidR="00E0513C" w:rsidRPr="00E0513C">
        <w:t>protected right</w:t>
      </w:r>
      <w:r w:rsidR="00E0513C">
        <w:t>.</w:t>
      </w:r>
    </w:p>
    <w:p w14:paraId="400A3972" w14:textId="77777777" w:rsidR="008E2A3D" w:rsidRDefault="008E2A3D" w:rsidP="003D571A">
      <w:pPr>
        <w:pStyle w:val="Definition"/>
        <w:numPr>
          <w:ilvl w:val="0"/>
          <w:numId w:val="1115"/>
        </w:numPr>
      </w:pPr>
      <w:r w:rsidRPr="008E2A3D">
        <w:rPr>
          <w:b/>
        </w:rPr>
        <w:t xml:space="preserve">Item </w:t>
      </w:r>
      <w:r>
        <w:t>means an item in the Contract Particulars.</w:t>
      </w:r>
    </w:p>
    <w:p w14:paraId="634A91D2" w14:textId="483C4BD3" w:rsidR="00DE7161" w:rsidRPr="00DE7161" w:rsidRDefault="00DE7161" w:rsidP="003D571A">
      <w:pPr>
        <w:pStyle w:val="Definition"/>
        <w:numPr>
          <w:ilvl w:val="0"/>
          <w:numId w:val="1115"/>
        </w:numPr>
      </w:pPr>
      <w:r>
        <w:rPr>
          <w:b/>
        </w:rPr>
        <w:t xml:space="preserve">Key Personnel </w:t>
      </w:r>
      <w:r w:rsidRPr="006447C2">
        <w:t>means</w:t>
      </w:r>
      <w:r>
        <w:t xml:space="preserve"> </w:t>
      </w:r>
      <w:r w:rsidR="0044415C">
        <w:t xml:space="preserve">the </w:t>
      </w:r>
      <w:r w:rsidR="0025466A">
        <w:t>Supplier</w:t>
      </w:r>
      <w:r w:rsidR="0044415C">
        <w:t xml:space="preserve">'s Representative and other </w:t>
      </w:r>
      <w:r w:rsidR="00B9497A" w:rsidRPr="005D2C6B">
        <w:t>pe</w:t>
      </w:r>
      <w:r w:rsidR="00B9497A">
        <w:t>rsons</w:t>
      </w:r>
      <w:r w:rsidR="00B9497A" w:rsidRPr="005D2C6B">
        <w:t xml:space="preserve"> </w:t>
      </w:r>
      <w:r w:rsidR="00B9497A">
        <w:t>s</w:t>
      </w:r>
      <w:r w:rsidR="00E43E98">
        <w:t>pecified</w:t>
      </w:r>
      <w:r w:rsidR="00B9497A">
        <w:t xml:space="preserve"> in</w:t>
      </w:r>
      <w:r w:rsidR="008D6BC9">
        <w:t xml:space="preserve"> the </w:t>
      </w:r>
      <w:r w:rsidR="001F1C4E">
        <w:t xml:space="preserve">Installation </w:t>
      </w:r>
      <w:r w:rsidR="008D6BC9">
        <w:t>Particulars</w:t>
      </w:r>
      <w:r w:rsidRPr="00DE7161">
        <w:t>.</w:t>
      </w:r>
    </w:p>
    <w:p w14:paraId="3EC9031A" w14:textId="77777777" w:rsidR="00166D08" w:rsidRPr="00873540" w:rsidRDefault="00166D08" w:rsidP="003D571A">
      <w:pPr>
        <w:pStyle w:val="Definition"/>
        <w:numPr>
          <w:ilvl w:val="0"/>
          <w:numId w:val="1115"/>
        </w:numPr>
      </w:pPr>
      <w:bookmarkStart w:id="42" w:name="_Toc482866805"/>
      <w:bookmarkStart w:id="43" w:name="_Toc482866807"/>
      <w:bookmarkStart w:id="44" w:name="_Toc482866808"/>
      <w:bookmarkEnd w:id="42"/>
      <w:bookmarkEnd w:id="43"/>
      <w:bookmarkEnd w:id="44"/>
      <w:r w:rsidRPr="00873540">
        <w:rPr>
          <w:b/>
        </w:rPr>
        <w:t>Law</w:t>
      </w:r>
      <w:r w:rsidRPr="00873540">
        <w:t xml:space="preserve"> means:</w:t>
      </w:r>
    </w:p>
    <w:p w14:paraId="4088BFCE" w14:textId="77777777" w:rsidR="00166D08" w:rsidRPr="00873540" w:rsidRDefault="00166D08" w:rsidP="003D571A">
      <w:pPr>
        <w:pStyle w:val="DefinitionNum2"/>
        <w:numPr>
          <w:ilvl w:val="1"/>
          <w:numId w:val="1115"/>
        </w:numPr>
      </w:pPr>
      <w:r w:rsidRPr="00873540">
        <w:t>Legislation;</w:t>
      </w:r>
    </w:p>
    <w:p w14:paraId="593326FD" w14:textId="77777777" w:rsidR="00166D08" w:rsidRPr="00873540" w:rsidRDefault="00166D08" w:rsidP="003D571A">
      <w:pPr>
        <w:pStyle w:val="DefinitionNum2"/>
        <w:numPr>
          <w:ilvl w:val="1"/>
          <w:numId w:val="1115"/>
        </w:numPr>
      </w:pPr>
      <w:r w:rsidRPr="00873540">
        <w:t>principles of common law and equity established by decisions of courts;</w:t>
      </w:r>
    </w:p>
    <w:p w14:paraId="1A6B99FE" w14:textId="77777777" w:rsidR="00166D08" w:rsidRPr="00873540" w:rsidRDefault="00166D08" w:rsidP="003D571A">
      <w:pPr>
        <w:pStyle w:val="DefinitionNum2"/>
        <w:numPr>
          <w:ilvl w:val="1"/>
          <w:numId w:val="1115"/>
        </w:numPr>
      </w:pPr>
      <w:r w:rsidRPr="00873540">
        <w:t xml:space="preserve">Approvals (including the conditions or requirements, if any, of those Approvals); and </w:t>
      </w:r>
    </w:p>
    <w:p w14:paraId="2CFF7633" w14:textId="77777777" w:rsidR="00166D08" w:rsidRPr="00873540" w:rsidRDefault="00166D08" w:rsidP="003D571A">
      <w:pPr>
        <w:pStyle w:val="DefinitionNum2"/>
        <w:numPr>
          <w:ilvl w:val="1"/>
          <w:numId w:val="1115"/>
        </w:numPr>
      </w:pPr>
      <w:r w:rsidRPr="00873540">
        <w:t>the requirements of any Authority.</w:t>
      </w:r>
    </w:p>
    <w:p w14:paraId="5F663C98" w14:textId="77777777" w:rsidR="00166D08" w:rsidRPr="006447C2" w:rsidRDefault="00166D08" w:rsidP="003D571A">
      <w:pPr>
        <w:pStyle w:val="Definition"/>
        <w:numPr>
          <w:ilvl w:val="0"/>
          <w:numId w:val="1115"/>
        </w:numPr>
        <w:rPr>
          <w:rFonts w:cs="Arial"/>
          <w:szCs w:val="20"/>
        </w:rPr>
      </w:pPr>
      <w:r w:rsidRPr="002D09AD">
        <w:rPr>
          <w:b/>
        </w:rPr>
        <w:t>Legislation</w:t>
      </w:r>
      <w:r>
        <w:t xml:space="preserve"> </w:t>
      </w:r>
      <w:r w:rsidRPr="006447C2">
        <w:rPr>
          <w:rFonts w:cs="Arial"/>
          <w:szCs w:val="20"/>
        </w:rPr>
        <w:t>means:</w:t>
      </w:r>
    </w:p>
    <w:p w14:paraId="702F8AA7" w14:textId="77777777" w:rsidR="00166D08" w:rsidRPr="00342509" w:rsidRDefault="00166D08" w:rsidP="003D571A">
      <w:pPr>
        <w:pStyle w:val="DefinitionNum2"/>
        <w:numPr>
          <w:ilvl w:val="1"/>
          <w:numId w:val="1115"/>
        </w:numPr>
      </w:pPr>
      <w:r w:rsidRPr="00342509">
        <w:t>legislation and delegated legislation;</w:t>
      </w:r>
    </w:p>
    <w:p w14:paraId="6AE71709" w14:textId="77777777" w:rsidR="00166D08" w:rsidRPr="00342509" w:rsidRDefault="00166D08" w:rsidP="003D571A">
      <w:pPr>
        <w:pStyle w:val="DefinitionNum2"/>
        <w:numPr>
          <w:ilvl w:val="1"/>
          <w:numId w:val="1115"/>
        </w:numPr>
      </w:pPr>
      <w:r w:rsidRPr="00342509">
        <w:t>ordi</w:t>
      </w:r>
      <w:r>
        <w:t xml:space="preserve">nances, by-laws, regulations </w:t>
      </w:r>
      <w:r w:rsidRPr="00342509">
        <w:t>and other statutory instruments (however described) issued under the legislation or delegated legislation; and</w:t>
      </w:r>
    </w:p>
    <w:p w14:paraId="3E6BA38A" w14:textId="77777777" w:rsidR="00166D08" w:rsidRPr="00D13E4C" w:rsidRDefault="00166D08" w:rsidP="003D571A">
      <w:pPr>
        <w:pStyle w:val="DefinitionNum2"/>
        <w:numPr>
          <w:ilvl w:val="1"/>
          <w:numId w:val="1115"/>
        </w:numPr>
      </w:pPr>
      <w:r w:rsidRPr="00D13E4C">
        <w:t>consolidations, amendments, re-enactments and replacements of legislation or delegated legislation,</w:t>
      </w:r>
    </w:p>
    <w:p w14:paraId="426DB4EE" w14:textId="77777777" w:rsidR="00166D08" w:rsidRDefault="00166D08" w:rsidP="001B03CB">
      <w:pPr>
        <w:pStyle w:val="IndentParaLevel1"/>
        <w:numPr>
          <w:ilvl w:val="0"/>
          <w:numId w:val="19"/>
        </w:numPr>
      </w:pPr>
      <w:r w:rsidRPr="00D13E4C">
        <w:t>but excludes Approvals.</w:t>
      </w:r>
    </w:p>
    <w:p w14:paraId="23E8E608" w14:textId="1505EDCA" w:rsidR="003C3417" w:rsidRDefault="003C3417" w:rsidP="003C3417">
      <w:pPr>
        <w:pStyle w:val="IndentParaLevel1"/>
        <w:numPr>
          <w:ilvl w:val="0"/>
          <w:numId w:val="19"/>
        </w:numPr>
      </w:pPr>
      <w:r w:rsidRPr="00611E76">
        <w:rPr>
          <w:b/>
          <w:bCs/>
        </w:rPr>
        <w:t>LIDP</w:t>
      </w:r>
      <w:r>
        <w:t xml:space="preserve"> means the Local Industry Development Plan set out in </w:t>
      </w:r>
      <w:r w:rsidR="00580624">
        <w:fldChar w:fldCharType="begin"/>
      </w:r>
      <w:r w:rsidR="00580624">
        <w:instrText xml:space="preserve"> REF _Ref73639550 \w \h </w:instrText>
      </w:r>
      <w:r w:rsidR="00580624">
        <w:fldChar w:fldCharType="separate"/>
      </w:r>
      <w:r w:rsidR="005D5770">
        <w:t>Schedule 12</w:t>
      </w:r>
      <w:r w:rsidR="00580624">
        <w:fldChar w:fldCharType="end"/>
      </w:r>
      <w:r w:rsidR="00E61272">
        <w:t xml:space="preserve"> (</w:t>
      </w:r>
      <w:r w:rsidR="00E61272" w:rsidRPr="00ED044C">
        <w:t>if applicable</w:t>
      </w:r>
      <w:r w:rsidR="00E61272">
        <w:t>)</w:t>
      </w:r>
      <w:r w:rsidRPr="009F4BBB">
        <w:t>.</w:t>
      </w:r>
    </w:p>
    <w:p w14:paraId="38CD834B" w14:textId="77777777" w:rsidR="00166D08" w:rsidRPr="006447C2" w:rsidRDefault="00166D08" w:rsidP="001B03CB">
      <w:pPr>
        <w:pStyle w:val="Definition"/>
        <w:numPr>
          <w:ilvl w:val="0"/>
          <w:numId w:val="19"/>
        </w:numPr>
      </w:pPr>
      <w:r w:rsidRPr="003B7621">
        <w:rPr>
          <w:b/>
        </w:rPr>
        <w:t>Loss</w:t>
      </w:r>
      <w:r>
        <w:t xml:space="preserve"> </w:t>
      </w:r>
      <w:r w:rsidRPr="006447C2">
        <w:t>means any:</w:t>
      </w:r>
    </w:p>
    <w:p w14:paraId="3F32AB8A" w14:textId="77777777" w:rsidR="00166D08" w:rsidRPr="006447C2" w:rsidRDefault="00166D08" w:rsidP="003D571A">
      <w:pPr>
        <w:pStyle w:val="DefinitionNum2"/>
        <w:numPr>
          <w:ilvl w:val="1"/>
          <w:numId w:val="1118"/>
        </w:numPr>
      </w:pPr>
      <w:r w:rsidRPr="006447C2">
        <w:t>loss, damage (including damages at common law or in equity), liability, debt</w:t>
      </w:r>
      <w:r>
        <w:t xml:space="preserve">, </w:t>
      </w:r>
      <w:r w:rsidRPr="006447C2">
        <w:t xml:space="preserve">cost (including legal costs, deductibles or increased premiums), expense, fee, compensation, </w:t>
      </w:r>
      <w:r w:rsidRPr="00BC2B39">
        <w:t>charge or other amount; or</w:t>
      </w:r>
    </w:p>
    <w:p w14:paraId="15EB9810" w14:textId="77777777" w:rsidR="00166D08" w:rsidRPr="00BC2B39" w:rsidRDefault="00166D08" w:rsidP="003D571A">
      <w:pPr>
        <w:pStyle w:val="DefinitionNum2"/>
        <w:numPr>
          <w:ilvl w:val="1"/>
          <w:numId w:val="1118"/>
        </w:numPr>
      </w:pPr>
      <w:r w:rsidRPr="006447C2">
        <w:t>fine or penalty (</w:t>
      </w:r>
      <w:r w:rsidRPr="00BC2B39">
        <w:t>to the extent not prohibited by Law),</w:t>
      </w:r>
    </w:p>
    <w:p w14:paraId="0A3569DE" w14:textId="77777777" w:rsidR="00166D08" w:rsidRDefault="00166D08" w:rsidP="001B03CB">
      <w:pPr>
        <w:pStyle w:val="IndentParaLevel1"/>
        <w:numPr>
          <w:ilvl w:val="0"/>
          <w:numId w:val="19"/>
        </w:numPr>
      </w:pPr>
      <w:r w:rsidRPr="007E7B05">
        <w:t xml:space="preserve">whether </w:t>
      </w:r>
      <w:r w:rsidRPr="00E0180F">
        <w:t xml:space="preserve">direct, indirect, consequential, </w:t>
      </w:r>
      <w:r w:rsidRPr="00BC2B39">
        <w:t>present</w:t>
      </w:r>
      <w:r>
        <w:t xml:space="preserve">, </w:t>
      </w:r>
      <w:r w:rsidRPr="007E7B05">
        <w:t>future, fixed, unascertained, actual or contingent.</w:t>
      </w:r>
    </w:p>
    <w:p w14:paraId="45E9C1A7" w14:textId="64172186" w:rsidR="007F6541" w:rsidRDefault="007F6541" w:rsidP="007F6541">
      <w:pPr>
        <w:pStyle w:val="Definition"/>
        <w:numPr>
          <w:ilvl w:val="0"/>
          <w:numId w:val="0"/>
        </w:numPr>
        <w:ind w:left="964"/>
      </w:pPr>
      <w:r>
        <w:rPr>
          <w:b/>
        </w:rPr>
        <w:t xml:space="preserve">Maintenance </w:t>
      </w:r>
      <w:r w:rsidR="00800FA5" w:rsidRPr="00750935">
        <w:rPr>
          <w:b/>
          <w:bCs/>
        </w:rPr>
        <w:t>Contract</w:t>
      </w:r>
      <w:r w:rsidR="00800FA5">
        <w:t xml:space="preserve"> </w:t>
      </w:r>
      <w:r>
        <w:t>means</w:t>
      </w:r>
      <w:r w:rsidR="002F2084">
        <w:t xml:space="preserve"> the </w:t>
      </w:r>
      <w:r w:rsidR="00092518" w:rsidRPr="00800FA5">
        <w:t xml:space="preserve">contract </w:t>
      </w:r>
      <w:r w:rsidR="006900E2">
        <w:t xml:space="preserve">for the </w:t>
      </w:r>
      <w:r w:rsidR="00092518">
        <w:t>perform</w:t>
      </w:r>
      <w:r w:rsidR="006900E2">
        <w:t>ance of</w:t>
      </w:r>
      <w:r w:rsidR="00092518">
        <w:t xml:space="preserve"> the Maintenance Services</w:t>
      </w:r>
      <w:r w:rsidR="005D28C7">
        <w:t xml:space="preserve"> in the form set out in </w:t>
      </w:r>
      <w:r w:rsidR="005D28C7">
        <w:fldChar w:fldCharType="begin"/>
      </w:r>
      <w:r w:rsidR="005D28C7">
        <w:instrText xml:space="preserve"> REF _Ref176768527 \w \h </w:instrText>
      </w:r>
      <w:r w:rsidR="005D28C7">
        <w:fldChar w:fldCharType="separate"/>
      </w:r>
      <w:r w:rsidR="005D5770">
        <w:t>Schedule 10</w:t>
      </w:r>
      <w:r w:rsidR="005D28C7">
        <w:fldChar w:fldCharType="end"/>
      </w:r>
      <w:r w:rsidR="005D28C7">
        <w:t xml:space="preserve"> (or such other form as may be approved in writing by the Principal) and executed by the Principal and the Supplier </w:t>
      </w:r>
      <w:r w:rsidR="00520DD0">
        <w:t xml:space="preserve">on the Contract Date or </w:t>
      </w:r>
      <w:r w:rsidR="005D28C7">
        <w:t xml:space="preserve">in accordance with clause </w:t>
      </w:r>
      <w:r w:rsidR="005D28C7">
        <w:fldChar w:fldCharType="begin"/>
      </w:r>
      <w:r w:rsidR="005D28C7">
        <w:instrText xml:space="preserve"> REF _Ref176776781 \w \h </w:instrText>
      </w:r>
      <w:r w:rsidR="005D28C7">
        <w:fldChar w:fldCharType="separate"/>
      </w:r>
      <w:r w:rsidR="005D5770">
        <w:t>7.4</w:t>
      </w:r>
      <w:r w:rsidR="005D28C7">
        <w:fldChar w:fldCharType="end"/>
      </w:r>
      <w:r w:rsidR="00FA48C9">
        <w:t>,</w:t>
      </w:r>
      <w:r w:rsidR="005D28C7">
        <w:t xml:space="preserve"> </w:t>
      </w:r>
      <w:r w:rsidR="00FA48C9">
        <w:t>as the case may be</w:t>
      </w:r>
      <w:r w:rsidRPr="00D758EB">
        <w:t>.</w:t>
      </w:r>
      <w:r w:rsidR="00800FA5" w:rsidRPr="00800FA5">
        <w:t xml:space="preserve"> </w:t>
      </w:r>
    </w:p>
    <w:p w14:paraId="33B6F1BF" w14:textId="68623A3D" w:rsidR="00AD31EB" w:rsidRPr="00AD31EB" w:rsidRDefault="00A81D26" w:rsidP="003D571A">
      <w:pPr>
        <w:pStyle w:val="Definition"/>
        <w:numPr>
          <w:ilvl w:val="0"/>
          <w:numId w:val="1136"/>
        </w:numPr>
        <w:ind w:left="964"/>
      </w:pPr>
      <w:r w:rsidRPr="00056C55">
        <w:rPr>
          <w:b/>
          <w:bCs/>
        </w:rPr>
        <w:t xml:space="preserve">Maintenance </w:t>
      </w:r>
      <w:r>
        <w:rPr>
          <w:b/>
          <w:bCs/>
        </w:rPr>
        <w:t>Services</w:t>
      </w:r>
      <w:r>
        <w:rPr>
          <w:b/>
        </w:rPr>
        <w:t xml:space="preserve"> </w:t>
      </w:r>
      <w:r w:rsidRPr="00946E31">
        <w:t>mean</w:t>
      </w:r>
      <w:r w:rsidR="004B62E6">
        <w:t>s</w:t>
      </w:r>
      <w:r w:rsidR="00E55012">
        <w:t xml:space="preserve"> (if a</w:t>
      </w:r>
      <w:r w:rsidR="005E2926">
        <w:t>pplicable)</w:t>
      </w:r>
      <w:r w:rsidR="00E55012">
        <w:t xml:space="preserve"> all of the </w:t>
      </w:r>
      <w:r w:rsidR="00491EDA">
        <w:t xml:space="preserve">maintenance </w:t>
      </w:r>
      <w:r w:rsidR="00E55012">
        <w:t xml:space="preserve">services that the Supplier is required to perform under the </w:t>
      </w:r>
      <w:r w:rsidR="002F2084" w:rsidRPr="00574133">
        <w:rPr>
          <w:bCs/>
        </w:rPr>
        <w:t xml:space="preserve">Maintenance </w:t>
      </w:r>
      <w:r w:rsidR="00800FA5">
        <w:rPr>
          <w:bCs/>
        </w:rPr>
        <w:t>Contract</w:t>
      </w:r>
      <w:r w:rsidR="005E2926">
        <w:t xml:space="preserve">. </w:t>
      </w:r>
    </w:p>
    <w:p w14:paraId="0C64EA35" w14:textId="77777777" w:rsidR="00781505" w:rsidRPr="005D2C6B" w:rsidRDefault="00781505" w:rsidP="00781505">
      <w:pPr>
        <w:pStyle w:val="Definition"/>
        <w:numPr>
          <w:ilvl w:val="0"/>
          <w:numId w:val="19"/>
        </w:numPr>
      </w:pPr>
      <w:bookmarkStart w:id="45" w:name="_Hlk128400011"/>
      <w:r>
        <w:rPr>
          <w:b/>
        </w:rPr>
        <w:t xml:space="preserve">Mandatory </w:t>
      </w:r>
      <w:r w:rsidR="008A652D">
        <w:rPr>
          <w:b/>
        </w:rPr>
        <w:t>Government Policy Requirements</w:t>
      </w:r>
      <w:r>
        <w:t xml:space="preserve"> means those requirements set out in Part A of the </w:t>
      </w:r>
      <w:r w:rsidRPr="003C4939">
        <w:rPr>
          <w:bCs/>
        </w:rPr>
        <w:t xml:space="preserve">Schedule of </w:t>
      </w:r>
      <w:bookmarkEnd w:id="45"/>
      <w:r w:rsidR="008A652D">
        <w:rPr>
          <w:bCs/>
        </w:rPr>
        <w:t>Government Policy Requirements</w:t>
      </w:r>
      <w:r>
        <w:t>.</w:t>
      </w:r>
      <w:r w:rsidRPr="005D2C6B">
        <w:t xml:space="preserve"> </w:t>
      </w:r>
    </w:p>
    <w:p w14:paraId="1679A11D" w14:textId="230232B4" w:rsidR="008E2A3D" w:rsidRPr="00D75BDA" w:rsidRDefault="00C555D1" w:rsidP="00940EC4">
      <w:pPr>
        <w:pStyle w:val="Definition"/>
        <w:numPr>
          <w:ilvl w:val="0"/>
          <w:numId w:val="19"/>
        </w:numPr>
        <w:rPr>
          <w:b/>
        </w:rPr>
      </w:pPr>
      <w:r>
        <w:rPr>
          <w:b/>
          <w:color w:val="000000"/>
          <w:szCs w:val="20"/>
        </w:rPr>
        <w:t xml:space="preserve">Manufacturing Facility </w:t>
      </w:r>
      <w:r w:rsidR="00946E31" w:rsidRPr="00D75BDA">
        <w:rPr>
          <w:color w:val="000000"/>
          <w:szCs w:val="20"/>
        </w:rPr>
        <w:t xml:space="preserve">means the location </w:t>
      </w:r>
      <w:r w:rsidR="00016E15">
        <w:t xml:space="preserve">at which the </w:t>
      </w:r>
      <w:r w:rsidR="00BA09D4">
        <w:t>Component</w:t>
      </w:r>
      <w:r w:rsidR="00016E15">
        <w:t xml:space="preserve"> is </w:t>
      </w:r>
      <w:r w:rsidR="00E61272">
        <w:t xml:space="preserve">(or Components are, as the case may be) </w:t>
      </w:r>
      <w:r w:rsidR="00016E15">
        <w:t>manufactured</w:t>
      </w:r>
      <w:r w:rsidR="008D6BC9">
        <w:t>,</w:t>
      </w:r>
      <w:r w:rsidR="00016E15">
        <w:t xml:space="preserve"> and includes those locations </w:t>
      </w:r>
      <w:r w:rsidR="00946E31" w:rsidRPr="00D75BDA">
        <w:rPr>
          <w:color w:val="000000"/>
          <w:szCs w:val="20"/>
        </w:rPr>
        <w:t xml:space="preserve">identified in </w:t>
      </w:r>
      <w:r w:rsidR="00245A3B">
        <w:rPr>
          <w:color w:val="000000"/>
          <w:szCs w:val="20"/>
        </w:rPr>
        <w:t xml:space="preserve">Item </w:t>
      </w:r>
      <w:r w:rsidR="00245A3B">
        <w:rPr>
          <w:color w:val="000000"/>
          <w:szCs w:val="20"/>
        </w:rPr>
        <w:fldChar w:fldCharType="begin"/>
      </w:r>
      <w:r w:rsidR="00245A3B">
        <w:rPr>
          <w:color w:val="000000"/>
          <w:szCs w:val="20"/>
        </w:rPr>
        <w:instrText xml:space="preserve"> REF _Ref98418699 \n \h </w:instrText>
      </w:r>
      <w:r w:rsidR="00245A3B">
        <w:rPr>
          <w:color w:val="000000"/>
          <w:szCs w:val="20"/>
        </w:rPr>
      </w:r>
      <w:r w:rsidR="00245A3B">
        <w:rPr>
          <w:color w:val="000000"/>
          <w:szCs w:val="20"/>
        </w:rPr>
        <w:fldChar w:fldCharType="separate"/>
      </w:r>
      <w:r w:rsidR="005D5770">
        <w:rPr>
          <w:color w:val="000000"/>
          <w:szCs w:val="20"/>
        </w:rPr>
        <w:t>11</w:t>
      </w:r>
      <w:r w:rsidR="00245A3B">
        <w:rPr>
          <w:color w:val="000000"/>
          <w:szCs w:val="20"/>
        </w:rPr>
        <w:fldChar w:fldCharType="end"/>
      </w:r>
      <w:r w:rsidR="00E61272">
        <w:rPr>
          <w:color w:val="000000"/>
          <w:szCs w:val="20"/>
        </w:rPr>
        <w:t xml:space="preserve"> (if any)</w:t>
      </w:r>
      <w:r w:rsidR="008E2A3D">
        <w:rPr>
          <w:color w:val="000000"/>
          <w:szCs w:val="20"/>
        </w:rPr>
        <w:t>.</w:t>
      </w:r>
    </w:p>
    <w:p w14:paraId="53268F4E" w14:textId="77777777" w:rsidR="006221D5" w:rsidRPr="00D75BDA" w:rsidRDefault="006221D5" w:rsidP="006221D5">
      <w:pPr>
        <w:pStyle w:val="Definition"/>
        <w:numPr>
          <w:ilvl w:val="0"/>
          <w:numId w:val="19"/>
        </w:numPr>
        <w:rPr>
          <w:b/>
        </w:rPr>
      </w:pPr>
      <w:r w:rsidRPr="00DA10E1">
        <w:rPr>
          <w:b/>
          <w:bCs/>
          <w:color w:val="000000"/>
          <w:szCs w:val="20"/>
        </w:rPr>
        <w:t>Materials</w:t>
      </w:r>
      <w:r>
        <w:rPr>
          <w:color w:val="000000"/>
          <w:szCs w:val="20"/>
        </w:rPr>
        <w:t xml:space="preserve"> means those</w:t>
      </w:r>
      <w:r w:rsidR="00BB78C8">
        <w:rPr>
          <w:color w:val="000000"/>
          <w:szCs w:val="20"/>
        </w:rPr>
        <w:t xml:space="preserve"> </w:t>
      </w:r>
      <w:r w:rsidR="002F2084">
        <w:rPr>
          <w:color w:val="000000"/>
          <w:szCs w:val="20"/>
        </w:rPr>
        <w:t>items</w:t>
      </w:r>
      <w:r w:rsidR="00BB78C8">
        <w:rPr>
          <w:color w:val="000000"/>
          <w:szCs w:val="20"/>
        </w:rPr>
        <w:t>,</w:t>
      </w:r>
      <w:r w:rsidR="002F2084">
        <w:rPr>
          <w:color w:val="000000"/>
          <w:szCs w:val="20"/>
        </w:rPr>
        <w:t xml:space="preserve"> </w:t>
      </w:r>
      <w:r>
        <w:rPr>
          <w:color w:val="000000"/>
          <w:szCs w:val="20"/>
        </w:rPr>
        <w:t xml:space="preserve">things </w:t>
      </w:r>
      <w:r w:rsidR="00BB78C8">
        <w:rPr>
          <w:color w:val="000000"/>
          <w:szCs w:val="20"/>
        </w:rPr>
        <w:t xml:space="preserve">or works </w:t>
      </w:r>
      <w:r w:rsidR="002F2084">
        <w:rPr>
          <w:color w:val="000000"/>
          <w:szCs w:val="20"/>
        </w:rPr>
        <w:t xml:space="preserve">which </w:t>
      </w:r>
      <w:r>
        <w:rPr>
          <w:color w:val="000000"/>
          <w:szCs w:val="20"/>
        </w:rPr>
        <w:t xml:space="preserve">the Supplier is required to provide to the Principal as part of the Supplier Activities, </w:t>
      </w:r>
      <w:r w:rsidR="00BB78C8">
        <w:rPr>
          <w:color w:val="000000"/>
          <w:szCs w:val="20"/>
        </w:rPr>
        <w:t xml:space="preserve">other than and </w:t>
      </w:r>
      <w:r>
        <w:rPr>
          <w:color w:val="000000"/>
          <w:szCs w:val="20"/>
        </w:rPr>
        <w:t>excluding the Components.</w:t>
      </w:r>
    </w:p>
    <w:p w14:paraId="09547EE7" w14:textId="4A438076" w:rsidR="0087374C" w:rsidRDefault="0087374C" w:rsidP="00940EC4">
      <w:pPr>
        <w:pStyle w:val="Definition"/>
        <w:numPr>
          <w:ilvl w:val="0"/>
          <w:numId w:val="19"/>
        </w:numPr>
        <w:rPr>
          <w:b/>
        </w:rPr>
      </w:pPr>
      <w:r w:rsidRPr="008E2A3D">
        <w:rPr>
          <w:b/>
          <w:color w:val="000000"/>
          <w:szCs w:val="20"/>
        </w:rPr>
        <w:t>Mediation Period</w:t>
      </w:r>
      <w:r w:rsidRPr="00946E31">
        <w:t xml:space="preserve"> has the meaning given in clause </w:t>
      </w:r>
      <w:r w:rsidRPr="00946E31">
        <w:fldChar w:fldCharType="begin"/>
      </w:r>
      <w:r w:rsidRPr="008E2A3D">
        <w:instrText xml:space="preserve"> REF _Ref78114200 \w \h </w:instrText>
      </w:r>
      <w:r w:rsidR="00946E31">
        <w:instrText xml:space="preserve"> \* MERGEFORMAT </w:instrText>
      </w:r>
      <w:r w:rsidRPr="00946E31">
        <w:fldChar w:fldCharType="separate"/>
      </w:r>
      <w:r w:rsidR="005D5770">
        <w:t>14.4(d)</w:t>
      </w:r>
      <w:r w:rsidRPr="00946E31">
        <w:fldChar w:fldCharType="end"/>
      </w:r>
      <w:r>
        <w:t>.</w:t>
      </w:r>
    </w:p>
    <w:p w14:paraId="0995160C" w14:textId="216D7F3F" w:rsidR="0087374C" w:rsidRDefault="0087374C" w:rsidP="00940EC4">
      <w:pPr>
        <w:pStyle w:val="Definition"/>
        <w:numPr>
          <w:ilvl w:val="0"/>
          <w:numId w:val="19"/>
        </w:numPr>
        <w:rPr>
          <w:b/>
        </w:rPr>
      </w:pPr>
      <w:r>
        <w:rPr>
          <w:b/>
        </w:rPr>
        <w:t xml:space="preserve">Mediator </w:t>
      </w:r>
      <w:r w:rsidRPr="00E80F4B">
        <w:t xml:space="preserve">has the meaning given in clause </w:t>
      </w:r>
      <w:r w:rsidRPr="00E80F4B">
        <w:fldChar w:fldCharType="begin"/>
      </w:r>
      <w:r w:rsidRPr="00E80F4B">
        <w:instrText xml:space="preserve"> REF _Ref35956149 \w \h </w:instrText>
      </w:r>
      <w:r>
        <w:instrText xml:space="preserve"> \* MERGEFORMAT </w:instrText>
      </w:r>
      <w:r w:rsidRPr="00E80F4B">
        <w:fldChar w:fldCharType="separate"/>
      </w:r>
      <w:r w:rsidR="005D5770">
        <w:t>14.4(b)(ii)</w:t>
      </w:r>
      <w:r w:rsidRPr="00E80F4B">
        <w:fldChar w:fldCharType="end"/>
      </w:r>
      <w:r w:rsidRPr="00E80F4B">
        <w:t>.</w:t>
      </w:r>
    </w:p>
    <w:p w14:paraId="377B91B1" w14:textId="77777777" w:rsidR="00BA486F" w:rsidRDefault="00BA486F" w:rsidP="00BA486F">
      <w:pPr>
        <w:pStyle w:val="Definition"/>
        <w:numPr>
          <w:ilvl w:val="0"/>
          <w:numId w:val="0"/>
        </w:numPr>
        <w:ind w:left="964"/>
      </w:pPr>
      <w:r>
        <w:rPr>
          <w:b/>
        </w:rPr>
        <w:t xml:space="preserve">Milestone </w:t>
      </w:r>
      <w:r>
        <w:t xml:space="preserve">means </w:t>
      </w:r>
      <w:r w:rsidR="00E579E3">
        <w:t xml:space="preserve">an event </w:t>
      </w:r>
      <w:r>
        <w:t xml:space="preserve">or </w:t>
      </w:r>
      <w:r w:rsidR="00E579E3">
        <w:t>stage</w:t>
      </w:r>
      <w:r w:rsidR="0089423F">
        <w:t xml:space="preserve"> </w:t>
      </w:r>
      <w:r>
        <w:t xml:space="preserve">in the </w:t>
      </w:r>
      <w:r w:rsidR="00C31A33">
        <w:t xml:space="preserve">performance </w:t>
      </w:r>
      <w:r w:rsidR="00A01B15">
        <w:t xml:space="preserve">of the Supplier Activities </w:t>
      </w:r>
      <w:r>
        <w:t>as described</w:t>
      </w:r>
      <w:r w:rsidR="00357167">
        <w:t xml:space="preserve"> </w:t>
      </w:r>
      <w:r w:rsidR="00A01B15">
        <w:t xml:space="preserve">as such </w:t>
      </w:r>
      <w:r w:rsidR="00357167">
        <w:t>(if at all)</w:t>
      </w:r>
      <w:r>
        <w:t xml:space="preserve"> in the </w:t>
      </w:r>
      <w:r w:rsidR="00A705CE">
        <w:t xml:space="preserve">Milestone </w:t>
      </w:r>
      <w:r>
        <w:t>Schedule.</w:t>
      </w:r>
    </w:p>
    <w:p w14:paraId="1A910A25" w14:textId="77777777" w:rsidR="00781E57" w:rsidRDefault="00781E57" w:rsidP="00BA486F">
      <w:pPr>
        <w:pStyle w:val="Definition"/>
        <w:numPr>
          <w:ilvl w:val="0"/>
          <w:numId w:val="0"/>
        </w:numPr>
        <w:ind w:left="964"/>
      </w:pPr>
      <w:r w:rsidRPr="009133B7">
        <w:rPr>
          <w:b/>
        </w:rPr>
        <w:t>Milestone Date</w:t>
      </w:r>
      <w:r>
        <w:t xml:space="preserve"> means the date by which </w:t>
      </w:r>
      <w:r w:rsidR="00A01B15">
        <w:t>a</w:t>
      </w:r>
      <w:r>
        <w:t xml:space="preserve"> </w:t>
      </w:r>
      <w:r w:rsidR="00A01B15">
        <w:t xml:space="preserve">Milestone </w:t>
      </w:r>
      <w:r>
        <w:t xml:space="preserve">must be achieved, as specified in the </w:t>
      </w:r>
      <w:r w:rsidR="00041C1B" w:rsidRPr="009133B7">
        <w:t>Milestone</w:t>
      </w:r>
      <w:r w:rsidR="00041C1B">
        <w:t xml:space="preserve"> </w:t>
      </w:r>
      <w:r>
        <w:t>Schedule.</w:t>
      </w:r>
    </w:p>
    <w:p w14:paraId="493EF4EC" w14:textId="49B0222E" w:rsidR="00BA486F" w:rsidRDefault="00BA486F">
      <w:pPr>
        <w:pStyle w:val="Definition"/>
        <w:numPr>
          <w:ilvl w:val="0"/>
          <w:numId w:val="0"/>
        </w:numPr>
        <w:ind w:left="964"/>
      </w:pPr>
      <w:r>
        <w:rPr>
          <w:b/>
        </w:rPr>
        <w:t xml:space="preserve">Milestone Payment </w:t>
      </w:r>
      <w:r>
        <w:t xml:space="preserve">means </w:t>
      </w:r>
      <w:r w:rsidR="00FE1AEC">
        <w:t xml:space="preserve">so much of the Contract Sum </w:t>
      </w:r>
      <w:r w:rsidR="00A01B15">
        <w:t xml:space="preserve">as is specified </w:t>
      </w:r>
      <w:r w:rsidR="00E805DA">
        <w:t xml:space="preserve">in the Pricing Schedule </w:t>
      </w:r>
      <w:r w:rsidR="00A01B15">
        <w:t xml:space="preserve">to be payable on the </w:t>
      </w:r>
      <w:r w:rsidR="00E579E3">
        <w:t xml:space="preserve">achievement of a </w:t>
      </w:r>
      <w:r w:rsidR="00FE1AEC">
        <w:t>Milestone.</w:t>
      </w:r>
    </w:p>
    <w:p w14:paraId="0F46E684" w14:textId="16F3B603" w:rsidR="00427105" w:rsidRPr="00D83A0F" w:rsidRDefault="00FA3DBF" w:rsidP="00427105">
      <w:pPr>
        <w:pStyle w:val="Definition"/>
        <w:numPr>
          <w:ilvl w:val="0"/>
          <w:numId w:val="19"/>
        </w:numPr>
        <w:rPr>
          <w:b/>
        </w:rPr>
      </w:pPr>
      <w:r w:rsidRPr="009133B7">
        <w:rPr>
          <w:b/>
        </w:rPr>
        <w:t>Milestone Schedule</w:t>
      </w:r>
      <w:r>
        <w:t xml:space="preserve"> means </w:t>
      </w:r>
      <w:r w:rsidR="00427105">
        <w:fldChar w:fldCharType="begin"/>
      </w:r>
      <w:r w:rsidR="00427105">
        <w:instrText xml:space="preserve"> REF _Ref89174225 \w \h </w:instrText>
      </w:r>
      <w:r w:rsidR="00427105">
        <w:fldChar w:fldCharType="separate"/>
      </w:r>
      <w:r w:rsidR="005D5770">
        <w:t>Schedule 3</w:t>
      </w:r>
      <w:r w:rsidR="00427105">
        <w:fldChar w:fldCharType="end"/>
      </w:r>
      <w:r w:rsidR="00427105">
        <w:t>.</w:t>
      </w:r>
    </w:p>
    <w:p w14:paraId="2E061532" w14:textId="77777777" w:rsidR="0023308E" w:rsidRPr="009133B7" w:rsidRDefault="0023308E" w:rsidP="00205247">
      <w:pPr>
        <w:pStyle w:val="ListParagraph"/>
        <w:numPr>
          <w:ilvl w:val="0"/>
          <w:numId w:val="19"/>
        </w:numPr>
        <w:rPr>
          <w:b/>
          <w:szCs w:val="22"/>
        </w:rPr>
      </w:pPr>
      <w:r w:rsidRPr="00940EC4">
        <w:rPr>
          <w:b/>
        </w:rPr>
        <w:t xml:space="preserve">Moral Right </w:t>
      </w:r>
      <w:r w:rsidRPr="0023308E">
        <w:t>h</w:t>
      </w:r>
      <w:r w:rsidRPr="00940EC4">
        <w:rPr>
          <w:szCs w:val="22"/>
        </w:rPr>
        <w:t xml:space="preserve">as the meaning given </w:t>
      </w:r>
      <w:r w:rsidR="00E61272">
        <w:rPr>
          <w:szCs w:val="22"/>
        </w:rPr>
        <w:t>in</w:t>
      </w:r>
      <w:r w:rsidRPr="00940EC4">
        <w:rPr>
          <w:szCs w:val="22"/>
        </w:rPr>
        <w:t xml:space="preserve"> the </w:t>
      </w:r>
      <w:r w:rsidRPr="00F053DA">
        <w:rPr>
          <w:i/>
          <w:szCs w:val="22"/>
        </w:rPr>
        <w:t>Copyright Act 1968</w:t>
      </w:r>
      <w:r w:rsidRPr="00940EC4">
        <w:rPr>
          <w:szCs w:val="22"/>
        </w:rPr>
        <w:t xml:space="preserve"> (Cth).</w:t>
      </w:r>
    </w:p>
    <w:p w14:paraId="3A67DE54" w14:textId="23A93949" w:rsidR="00A676E7" w:rsidRPr="00574133" w:rsidRDefault="00A676E7" w:rsidP="00A0080A">
      <w:pPr>
        <w:pStyle w:val="DefinitionNum2"/>
        <w:numPr>
          <w:ilvl w:val="0"/>
          <w:numId w:val="19"/>
        </w:numPr>
        <w:rPr>
          <w:bCs/>
        </w:rPr>
      </w:pPr>
      <w:r w:rsidRPr="00B248DA">
        <w:rPr>
          <w:b/>
        </w:rPr>
        <w:t>Notice of Acceptance</w:t>
      </w:r>
      <w:r w:rsidRPr="00E553D1">
        <w:rPr>
          <w:b/>
        </w:rPr>
        <w:t xml:space="preserve"> </w:t>
      </w:r>
      <w:r w:rsidRPr="00574133">
        <w:rPr>
          <w:bCs/>
        </w:rPr>
        <w:t xml:space="preserve">means a notice issued by the Principal's Representative under clause </w:t>
      </w:r>
      <w:r w:rsidRPr="00574133">
        <w:rPr>
          <w:bCs/>
        </w:rPr>
        <w:fldChar w:fldCharType="begin"/>
      </w:r>
      <w:r w:rsidRPr="00574133">
        <w:rPr>
          <w:bCs/>
        </w:rPr>
        <w:instrText xml:space="preserve"> REF _Ref174794651 \w \h </w:instrText>
      </w:r>
      <w:r>
        <w:rPr>
          <w:bCs/>
        </w:rPr>
        <w:instrText xml:space="preserve"> \* MERGEFORMAT </w:instrText>
      </w:r>
      <w:r w:rsidRPr="00574133">
        <w:rPr>
          <w:bCs/>
        </w:rPr>
      </w:r>
      <w:r w:rsidRPr="00574133">
        <w:rPr>
          <w:bCs/>
        </w:rPr>
        <w:fldChar w:fldCharType="separate"/>
      </w:r>
      <w:r w:rsidR="005D5770">
        <w:rPr>
          <w:bCs/>
        </w:rPr>
        <w:t>7.5(b)(i)</w:t>
      </w:r>
      <w:r w:rsidRPr="00574133">
        <w:rPr>
          <w:bCs/>
        </w:rPr>
        <w:fldChar w:fldCharType="end"/>
      </w:r>
      <w:r w:rsidRPr="00574133">
        <w:rPr>
          <w:bCs/>
        </w:rPr>
        <w:t xml:space="preserve"> stating the date on which Acceptance was achieved.</w:t>
      </w:r>
    </w:p>
    <w:p w14:paraId="3DC91B13" w14:textId="77777777" w:rsidR="00A0080A" w:rsidRPr="00A92232" w:rsidRDefault="00A0080A" w:rsidP="00A0080A">
      <w:pPr>
        <w:pStyle w:val="DefinitionNum2"/>
        <w:numPr>
          <w:ilvl w:val="0"/>
          <w:numId w:val="19"/>
        </w:numPr>
      </w:pPr>
      <w:r w:rsidRPr="00E553D1">
        <w:rPr>
          <w:b/>
        </w:rPr>
        <w:t xml:space="preserve">OHS </w:t>
      </w:r>
      <w:r>
        <w:rPr>
          <w:b/>
        </w:rPr>
        <w:t xml:space="preserve">Act </w:t>
      </w:r>
      <w:r w:rsidRPr="00E553D1">
        <w:t>means the</w:t>
      </w:r>
      <w:r w:rsidRPr="003C4E1E">
        <w:rPr>
          <w:i/>
        </w:rPr>
        <w:t xml:space="preserve"> </w:t>
      </w:r>
      <w:r w:rsidRPr="00E553D1">
        <w:rPr>
          <w:i/>
        </w:rPr>
        <w:t>Occupational Health and Safety Act 2004</w:t>
      </w:r>
      <w:r w:rsidRPr="00E553D1">
        <w:t xml:space="preserve"> (Vic)</w:t>
      </w:r>
      <w:r>
        <w:t>.</w:t>
      </w:r>
    </w:p>
    <w:p w14:paraId="67208A95" w14:textId="77777777" w:rsidR="00CF7A6C" w:rsidRPr="00E553D1" w:rsidRDefault="00CF7A6C" w:rsidP="001B03CB">
      <w:pPr>
        <w:pStyle w:val="DefinitionNum2"/>
        <w:numPr>
          <w:ilvl w:val="0"/>
          <w:numId w:val="19"/>
        </w:numPr>
      </w:pPr>
      <w:r w:rsidRPr="00E553D1">
        <w:rPr>
          <w:b/>
        </w:rPr>
        <w:t>OHS Laws</w:t>
      </w:r>
      <w:r w:rsidRPr="00E553D1">
        <w:t xml:space="preserve"> means the </w:t>
      </w:r>
      <w:r w:rsidR="00A0080A" w:rsidRPr="00A92232">
        <w:t>OHS Act, the OHS Regulations</w:t>
      </w:r>
      <w:r w:rsidR="00F053DA" w:rsidRPr="00F053DA">
        <w:rPr>
          <w:color w:val="000000"/>
          <w:szCs w:val="22"/>
        </w:rPr>
        <w:t xml:space="preserve"> </w:t>
      </w:r>
      <w:r w:rsidR="00F053DA">
        <w:rPr>
          <w:color w:val="000000"/>
          <w:szCs w:val="22"/>
        </w:rPr>
        <w:t>and any other L</w:t>
      </w:r>
      <w:r w:rsidR="00F053DA" w:rsidRPr="00520BBB">
        <w:rPr>
          <w:color w:val="000000"/>
          <w:szCs w:val="22"/>
        </w:rPr>
        <w:t>aws concerning health</w:t>
      </w:r>
      <w:r w:rsidR="00F053DA" w:rsidRPr="00862708">
        <w:rPr>
          <w:color w:val="000000"/>
          <w:szCs w:val="22"/>
        </w:rPr>
        <w:t>, safety and welfare</w:t>
      </w:r>
      <w:r w:rsidRPr="00E553D1">
        <w:t>.</w:t>
      </w:r>
    </w:p>
    <w:p w14:paraId="6671586F" w14:textId="77777777" w:rsidR="00A0080A" w:rsidRPr="00E553D1" w:rsidRDefault="00A0080A" w:rsidP="00A0080A">
      <w:pPr>
        <w:pStyle w:val="DefinitionNum2"/>
        <w:numPr>
          <w:ilvl w:val="0"/>
          <w:numId w:val="19"/>
        </w:numPr>
      </w:pPr>
      <w:r w:rsidRPr="00E553D1">
        <w:rPr>
          <w:b/>
        </w:rPr>
        <w:t xml:space="preserve">OHS </w:t>
      </w:r>
      <w:r>
        <w:rPr>
          <w:b/>
        </w:rPr>
        <w:t xml:space="preserve">Regulations </w:t>
      </w:r>
      <w:r w:rsidRPr="00E553D1">
        <w:t>means the</w:t>
      </w:r>
      <w:r w:rsidRPr="003C4E1E">
        <w:rPr>
          <w:i/>
        </w:rPr>
        <w:t xml:space="preserve"> </w:t>
      </w:r>
      <w:r w:rsidRPr="00E553D1">
        <w:rPr>
          <w:i/>
        </w:rPr>
        <w:t xml:space="preserve">Occupational Health and Safety Act Regulations 2017 </w:t>
      </w:r>
      <w:r w:rsidRPr="00E553D1">
        <w:t>(Vic)</w:t>
      </w:r>
      <w:r>
        <w:t>.</w:t>
      </w:r>
    </w:p>
    <w:p w14:paraId="255A8027" w14:textId="6D0BD7EE" w:rsidR="00A61CAC" w:rsidRPr="00A61CAC" w:rsidRDefault="00A61CAC" w:rsidP="003D571A">
      <w:pPr>
        <w:pStyle w:val="ListParagraph"/>
        <w:numPr>
          <w:ilvl w:val="0"/>
          <w:numId w:val="1138"/>
        </w:numPr>
        <w:rPr>
          <w:szCs w:val="22"/>
        </w:rPr>
      </w:pPr>
      <w:r w:rsidRPr="009133B7">
        <w:rPr>
          <w:b/>
          <w:szCs w:val="22"/>
        </w:rPr>
        <w:t xml:space="preserve">Operation and Maintenance Manuals </w:t>
      </w:r>
      <w:r w:rsidR="008633CB" w:rsidRPr="00574133">
        <w:rPr>
          <w:bCs/>
          <w:szCs w:val="22"/>
        </w:rPr>
        <w:t>has</w:t>
      </w:r>
      <w:r w:rsidR="008633CB">
        <w:rPr>
          <w:b/>
          <w:szCs w:val="22"/>
        </w:rPr>
        <w:t xml:space="preserve"> </w:t>
      </w:r>
      <w:r w:rsidR="008633CB">
        <w:rPr>
          <w:szCs w:val="22"/>
        </w:rPr>
        <w:t xml:space="preserve">the </w:t>
      </w:r>
      <w:r w:rsidRPr="00A61CAC">
        <w:rPr>
          <w:szCs w:val="22"/>
        </w:rPr>
        <w:t>mean</w:t>
      </w:r>
      <w:r w:rsidR="008633CB">
        <w:rPr>
          <w:szCs w:val="22"/>
        </w:rPr>
        <w:t>ing</w:t>
      </w:r>
      <w:r w:rsidRPr="00A61CAC">
        <w:rPr>
          <w:szCs w:val="22"/>
        </w:rPr>
        <w:t xml:space="preserve"> </w:t>
      </w:r>
      <w:r w:rsidR="008633CB">
        <w:rPr>
          <w:szCs w:val="22"/>
        </w:rPr>
        <w:t xml:space="preserve">given in clause </w:t>
      </w:r>
      <w:r w:rsidR="00BF7B0F">
        <w:rPr>
          <w:szCs w:val="22"/>
        </w:rPr>
        <w:fldChar w:fldCharType="begin"/>
      </w:r>
      <w:r w:rsidR="00BF7B0F">
        <w:rPr>
          <w:szCs w:val="22"/>
        </w:rPr>
        <w:instrText xml:space="preserve"> REF _Ref175838305 \r \h </w:instrText>
      </w:r>
      <w:r w:rsidR="00BF7B0F">
        <w:rPr>
          <w:szCs w:val="22"/>
        </w:rPr>
      </w:r>
      <w:r w:rsidR="00BF7B0F">
        <w:rPr>
          <w:szCs w:val="22"/>
        </w:rPr>
        <w:fldChar w:fldCharType="separate"/>
      </w:r>
      <w:r w:rsidR="005D5770">
        <w:rPr>
          <w:szCs w:val="22"/>
        </w:rPr>
        <w:t>7.2</w:t>
      </w:r>
      <w:r w:rsidR="00BF7B0F">
        <w:rPr>
          <w:szCs w:val="22"/>
        </w:rPr>
        <w:fldChar w:fldCharType="end"/>
      </w:r>
      <w:r w:rsidR="00C31A33">
        <w:rPr>
          <w:szCs w:val="22"/>
        </w:rPr>
        <w:t>.</w:t>
      </w:r>
    </w:p>
    <w:p w14:paraId="1BF32C3D" w14:textId="77777777" w:rsidR="00F9452D" w:rsidRDefault="00F9452D" w:rsidP="003D571A">
      <w:pPr>
        <w:pStyle w:val="Definition"/>
        <w:numPr>
          <w:ilvl w:val="0"/>
          <w:numId w:val="1138"/>
        </w:numPr>
      </w:pPr>
      <w:bookmarkStart w:id="46" w:name="_Hlk62235745"/>
      <w:r w:rsidRPr="00006962">
        <w:rPr>
          <w:b/>
        </w:rPr>
        <w:t>Other Contractor</w:t>
      </w:r>
      <w:r w:rsidRPr="005D2C6B">
        <w:t xml:space="preserve"> </w:t>
      </w:r>
      <w:r>
        <w:t xml:space="preserve">means any </w:t>
      </w:r>
      <w:r w:rsidR="006540F3" w:rsidRPr="008240E9">
        <w:rPr>
          <w:color w:val="000000"/>
          <w:szCs w:val="20"/>
          <w:lang w:eastAsia="en-AU"/>
        </w:rPr>
        <w:t xml:space="preserve">contractor, consultant, </w:t>
      </w:r>
      <w:r w:rsidR="006540F3">
        <w:rPr>
          <w:color w:val="000000"/>
          <w:szCs w:val="20"/>
          <w:lang w:eastAsia="en-AU"/>
        </w:rPr>
        <w:t>supplier</w:t>
      </w:r>
      <w:r w:rsidR="006540F3" w:rsidRPr="008240E9">
        <w:rPr>
          <w:color w:val="000000"/>
          <w:szCs w:val="20"/>
          <w:lang w:eastAsia="en-AU"/>
        </w:rPr>
        <w:t xml:space="preserve"> or other person engaged </w:t>
      </w:r>
      <w:r w:rsidR="008633CB">
        <w:rPr>
          <w:color w:val="000000"/>
          <w:szCs w:val="20"/>
          <w:lang w:eastAsia="en-AU"/>
        </w:rPr>
        <w:t xml:space="preserve">by the Principal </w:t>
      </w:r>
      <w:r w:rsidR="006540F3" w:rsidRPr="008240E9">
        <w:rPr>
          <w:color w:val="000000"/>
          <w:szCs w:val="20"/>
          <w:lang w:eastAsia="en-AU"/>
        </w:rPr>
        <w:t>to do work</w:t>
      </w:r>
      <w:r w:rsidR="008633CB">
        <w:rPr>
          <w:color w:val="000000"/>
          <w:szCs w:val="20"/>
          <w:lang w:eastAsia="en-AU"/>
        </w:rPr>
        <w:t>,</w:t>
      </w:r>
      <w:r w:rsidR="006540F3" w:rsidRPr="008240E9">
        <w:rPr>
          <w:color w:val="000000"/>
          <w:szCs w:val="20"/>
          <w:lang w:eastAsia="en-AU"/>
        </w:rPr>
        <w:t xml:space="preserve"> other than the </w:t>
      </w:r>
      <w:r w:rsidR="006540F3">
        <w:rPr>
          <w:color w:val="000000"/>
          <w:szCs w:val="20"/>
          <w:lang w:eastAsia="en-AU"/>
        </w:rPr>
        <w:t>Supplier</w:t>
      </w:r>
      <w:r w:rsidR="006540F3" w:rsidRPr="008240E9">
        <w:rPr>
          <w:color w:val="000000"/>
          <w:szCs w:val="20"/>
          <w:lang w:eastAsia="en-AU"/>
        </w:rPr>
        <w:t xml:space="preserve"> and its Subcontractors</w:t>
      </w:r>
      <w:r>
        <w:t xml:space="preserve">.  </w:t>
      </w:r>
    </w:p>
    <w:p w14:paraId="5AF4F25B" w14:textId="77777777" w:rsidR="00A23615" w:rsidRDefault="00A23615" w:rsidP="003D571A">
      <w:pPr>
        <w:pStyle w:val="Definition"/>
        <w:numPr>
          <w:ilvl w:val="0"/>
          <w:numId w:val="1138"/>
        </w:numPr>
      </w:pPr>
      <w:r w:rsidRPr="003D571A">
        <w:rPr>
          <w:b/>
          <w:bCs/>
        </w:rPr>
        <w:t>Personal Property Securities Register</w:t>
      </w:r>
      <w:r w:rsidRPr="006B3CA3">
        <w:t xml:space="preserve"> </w:t>
      </w:r>
      <w:r>
        <w:t xml:space="preserve">means the register maintained </w:t>
      </w:r>
      <w:r w:rsidR="008D6BC9">
        <w:t>under</w:t>
      </w:r>
      <w:r>
        <w:t xml:space="preserve"> the PPSA.</w:t>
      </w:r>
    </w:p>
    <w:p w14:paraId="020270DE" w14:textId="77777777" w:rsidR="0024708F" w:rsidRPr="00FF42CE" w:rsidRDefault="0024708F" w:rsidP="003D571A">
      <w:pPr>
        <w:pStyle w:val="Definition"/>
        <w:numPr>
          <w:ilvl w:val="0"/>
          <w:numId w:val="1138"/>
        </w:numPr>
      </w:pPr>
      <w:r w:rsidRPr="009B7EBA">
        <w:rPr>
          <w:b/>
        </w:rPr>
        <w:t xml:space="preserve">PPSA </w:t>
      </w:r>
      <w:r w:rsidRPr="00FF42CE">
        <w:t xml:space="preserve">means the </w:t>
      </w:r>
      <w:r w:rsidRPr="009133B7">
        <w:rPr>
          <w:i/>
        </w:rPr>
        <w:t>Personal Property Securities Act 2009</w:t>
      </w:r>
      <w:r w:rsidRPr="00FF42CE">
        <w:t xml:space="preserve"> (Cth) and regulations made under that Act.</w:t>
      </w:r>
      <w:r>
        <w:t xml:space="preserve"> </w:t>
      </w:r>
    </w:p>
    <w:p w14:paraId="32B0A607" w14:textId="75B73ED6" w:rsidR="0024708F" w:rsidRDefault="0024708F" w:rsidP="00AC732A">
      <w:pPr>
        <w:pStyle w:val="Definition"/>
        <w:numPr>
          <w:ilvl w:val="0"/>
          <w:numId w:val="1138"/>
        </w:numPr>
      </w:pPr>
      <w:r w:rsidRPr="00965D9D">
        <w:rPr>
          <w:b/>
        </w:rPr>
        <w:t>Pr</w:t>
      </w:r>
      <w:r>
        <w:rPr>
          <w:b/>
        </w:rPr>
        <w:t>icing Schedule</w:t>
      </w:r>
      <w:r w:rsidRPr="00965D9D">
        <w:rPr>
          <w:b/>
          <w:bCs/>
        </w:rPr>
        <w:t xml:space="preserve"> </w:t>
      </w:r>
      <w:r w:rsidRPr="00965D9D">
        <w:t xml:space="preserve">means </w:t>
      </w:r>
      <w:r>
        <w:fldChar w:fldCharType="begin"/>
      </w:r>
      <w:r>
        <w:instrText xml:space="preserve"> REF _Ref80888461 \w \h </w:instrText>
      </w:r>
      <w:r>
        <w:fldChar w:fldCharType="separate"/>
      </w:r>
      <w:r w:rsidR="005D5770">
        <w:t>Schedule 2</w:t>
      </w:r>
      <w:r>
        <w:fldChar w:fldCharType="end"/>
      </w:r>
      <w:r>
        <w:t>.</w:t>
      </w:r>
    </w:p>
    <w:p w14:paraId="3DDE28EC" w14:textId="2248F5D6" w:rsidR="008D6BC9" w:rsidRDefault="008D6BC9">
      <w:pPr>
        <w:pStyle w:val="Definition"/>
        <w:numPr>
          <w:ilvl w:val="0"/>
          <w:numId w:val="1138"/>
        </w:numPr>
      </w:pPr>
      <w:r>
        <w:rPr>
          <w:b/>
        </w:rPr>
        <w:t xml:space="preserve">Principal </w:t>
      </w:r>
      <w:r>
        <w:t>means the person specified in</w:t>
      </w:r>
      <w:r w:rsidRPr="00F47279">
        <w:t xml:space="preserve"> </w:t>
      </w:r>
      <w:r>
        <w:t xml:space="preserve">Item </w:t>
      </w:r>
      <w:r>
        <w:fldChar w:fldCharType="begin"/>
      </w:r>
      <w:r>
        <w:instrText xml:space="preserve"> REF _Ref130333893 \w \h </w:instrText>
      </w:r>
      <w:r>
        <w:fldChar w:fldCharType="separate"/>
      </w:r>
      <w:r w:rsidR="005D5770">
        <w:t>1</w:t>
      </w:r>
      <w:r>
        <w:fldChar w:fldCharType="end"/>
      </w:r>
      <w:r>
        <w:t>.</w:t>
      </w:r>
    </w:p>
    <w:p w14:paraId="446FCC67" w14:textId="356F251C" w:rsidR="00BF73A4" w:rsidRPr="00114840" w:rsidRDefault="00BF73A4" w:rsidP="003D571A">
      <w:pPr>
        <w:pStyle w:val="Definition"/>
        <w:numPr>
          <w:ilvl w:val="0"/>
          <w:numId w:val="1138"/>
        </w:numPr>
      </w:pPr>
      <w:r w:rsidRPr="00BF73A4">
        <w:rPr>
          <w:b/>
        </w:rPr>
        <w:t xml:space="preserve">Principal </w:t>
      </w:r>
      <w:r w:rsidRPr="00114840">
        <w:rPr>
          <w:b/>
        </w:rPr>
        <w:t>Approval</w:t>
      </w:r>
      <w:r>
        <w:t xml:space="preserve"> means </w:t>
      </w:r>
      <w:r w:rsidR="000B4F44">
        <w:t xml:space="preserve">an </w:t>
      </w:r>
      <w:r>
        <w:t xml:space="preserve">Approval (if any) that Item </w:t>
      </w:r>
      <w:r>
        <w:fldChar w:fldCharType="begin"/>
      </w:r>
      <w:r>
        <w:instrText xml:space="preserve"> REF _Ref98419201 \n \h </w:instrText>
      </w:r>
      <w:r>
        <w:fldChar w:fldCharType="separate"/>
      </w:r>
      <w:r w:rsidR="005D5770">
        <w:t>16</w:t>
      </w:r>
      <w:r>
        <w:fldChar w:fldCharType="end"/>
      </w:r>
      <w:r>
        <w:t xml:space="preserve"> specifies will be obtained by the Principal.</w:t>
      </w:r>
      <w:r w:rsidRPr="00CE64CA">
        <w:rPr>
          <w:b/>
        </w:rPr>
        <w:t xml:space="preserve"> </w:t>
      </w:r>
    </w:p>
    <w:p w14:paraId="7573F77F" w14:textId="0508FA1D" w:rsidR="000A61C3" w:rsidRDefault="000A61C3" w:rsidP="003D571A">
      <w:pPr>
        <w:pStyle w:val="Definition"/>
        <w:numPr>
          <w:ilvl w:val="0"/>
          <w:numId w:val="1138"/>
        </w:numPr>
      </w:pPr>
      <w:r w:rsidRPr="00CE64CA">
        <w:rPr>
          <w:b/>
        </w:rPr>
        <w:t xml:space="preserve">Principal Associate </w:t>
      </w:r>
      <w:r w:rsidRPr="008D492A">
        <w:t xml:space="preserve">means any </w:t>
      </w:r>
      <w:r w:rsidR="00CE64CA">
        <w:t xml:space="preserve">officer, </w:t>
      </w:r>
      <w:r w:rsidRPr="008D492A">
        <w:t>agent</w:t>
      </w:r>
      <w:r w:rsidR="00CE64CA">
        <w:t>,</w:t>
      </w:r>
      <w:r w:rsidR="00CE64CA" w:rsidRPr="00CE64CA">
        <w:t xml:space="preserve"> </w:t>
      </w:r>
      <w:r w:rsidR="00CE64CA" w:rsidRPr="003708A1">
        <w:t>adviser, consultant, contractor or employee</w:t>
      </w:r>
      <w:r w:rsidRPr="008D492A">
        <w:t xml:space="preserve"> or representative of the Principal and includes</w:t>
      </w:r>
      <w:r w:rsidR="003479CF" w:rsidRPr="003479CF">
        <w:t xml:space="preserve"> </w:t>
      </w:r>
      <w:r w:rsidR="003479CF" w:rsidRPr="008D492A">
        <w:t>the Principal's Representative</w:t>
      </w:r>
      <w:r w:rsidR="003479CF">
        <w:t xml:space="preserve">, </w:t>
      </w:r>
      <w:r w:rsidRPr="008D492A">
        <w:t xml:space="preserve">but excludes the </w:t>
      </w:r>
      <w:r>
        <w:t>Supplier</w:t>
      </w:r>
      <w:r w:rsidR="008D6BC9">
        <w:t xml:space="preserve"> and the Supplier Associates</w:t>
      </w:r>
      <w:r>
        <w:t>.</w:t>
      </w:r>
    </w:p>
    <w:p w14:paraId="7CEAB553" w14:textId="77777777" w:rsidR="00A0080A" w:rsidRPr="002C23FF" w:rsidRDefault="00A0080A" w:rsidP="003D571A">
      <w:pPr>
        <w:pStyle w:val="Definition"/>
        <w:numPr>
          <w:ilvl w:val="0"/>
          <w:numId w:val="1138"/>
        </w:numPr>
      </w:pPr>
      <w:r w:rsidRPr="000C5FC5">
        <w:rPr>
          <w:b/>
        </w:rPr>
        <w:t>Principal Contractor</w:t>
      </w:r>
      <w:r w:rsidRPr="00151EFD">
        <w:t xml:space="preserve"> has the meaning given in the OHS </w:t>
      </w:r>
      <w:r>
        <w:t>Regulations.</w:t>
      </w:r>
      <w:r>
        <w:rPr>
          <w:b/>
        </w:rPr>
        <w:t xml:space="preserve"> </w:t>
      </w:r>
    </w:p>
    <w:p w14:paraId="533B2A76" w14:textId="2B5C0D7D" w:rsidR="00FE61F2" w:rsidRPr="009133B7" w:rsidRDefault="00FE61F2" w:rsidP="00AC732A">
      <w:pPr>
        <w:pStyle w:val="Definition"/>
        <w:numPr>
          <w:ilvl w:val="0"/>
          <w:numId w:val="1138"/>
        </w:numPr>
        <w:rPr>
          <w:spacing w:val="-2"/>
        </w:rPr>
      </w:pPr>
      <w:r>
        <w:rPr>
          <w:b/>
        </w:rPr>
        <w:t>Principal's Representative</w:t>
      </w:r>
      <w:r>
        <w:t xml:space="preserve"> means the person </w:t>
      </w:r>
      <w:r w:rsidR="00DC271E">
        <w:t>specified</w:t>
      </w:r>
      <w:r>
        <w:t xml:space="preserve"> in </w:t>
      </w:r>
      <w:r w:rsidR="00245A3B">
        <w:t xml:space="preserve">Item </w:t>
      </w:r>
      <w:r w:rsidR="00245A3B">
        <w:fldChar w:fldCharType="begin"/>
      </w:r>
      <w:r w:rsidR="00245A3B">
        <w:instrText xml:space="preserve"> REF _Ref98418724 \n \h </w:instrText>
      </w:r>
      <w:r w:rsidR="00245A3B">
        <w:fldChar w:fldCharType="separate"/>
      </w:r>
      <w:r w:rsidR="005D5770">
        <w:t>3</w:t>
      </w:r>
      <w:r w:rsidR="00245A3B">
        <w:fldChar w:fldCharType="end"/>
      </w:r>
      <w:r>
        <w:t xml:space="preserve"> or </w:t>
      </w:r>
      <w:r w:rsidR="00DC271E">
        <w:t>any</w:t>
      </w:r>
      <w:r>
        <w:t xml:space="preserve"> other person appointed to perform that role in accordance with clause </w:t>
      </w:r>
      <w:r w:rsidR="008F2D06">
        <w:fldChar w:fldCharType="begin"/>
      </w:r>
      <w:r w:rsidR="008F2D06">
        <w:instrText xml:space="preserve"> REF _Ref134620597 \w \h </w:instrText>
      </w:r>
      <w:r w:rsidR="008F2D06">
        <w:fldChar w:fldCharType="separate"/>
      </w:r>
      <w:r w:rsidR="005D5770">
        <w:t>3.1(a)</w:t>
      </w:r>
      <w:r w:rsidR="008F2D06">
        <w:fldChar w:fldCharType="end"/>
      </w:r>
      <w:r>
        <w:t>.</w:t>
      </w:r>
    </w:p>
    <w:p w14:paraId="1FD8CDB5" w14:textId="77777777" w:rsidR="00A0080A" w:rsidRPr="008D1788" w:rsidRDefault="00A0080A" w:rsidP="00A0080A">
      <w:pPr>
        <w:pStyle w:val="Definition"/>
        <w:numPr>
          <w:ilvl w:val="0"/>
          <w:numId w:val="0"/>
        </w:numPr>
        <w:ind w:left="964"/>
        <w:rPr>
          <w:b/>
        </w:rPr>
      </w:pPr>
      <w:r w:rsidRPr="00670E41">
        <w:rPr>
          <w:b/>
          <w:bCs/>
        </w:rPr>
        <w:t>Principal</w:t>
      </w:r>
      <w:r w:rsidRPr="00F92A3F">
        <w:rPr>
          <w:rFonts w:cs="Arial"/>
          <w:b/>
        </w:rPr>
        <w:t xml:space="preserve"> Risk</w:t>
      </w:r>
      <w:r>
        <w:rPr>
          <w:b/>
        </w:rPr>
        <w:t xml:space="preserve"> </w:t>
      </w:r>
      <w:r w:rsidRPr="008D1788">
        <w:t>m</w:t>
      </w:r>
      <w:r>
        <w:t xml:space="preserve">eans any one of: </w:t>
      </w:r>
    </w:p>
    <w:p w14:paraId="5B584E40" w14:textId="77777777" w:rsidR="00A0080A" w:rsidRPr="00327375" w:rsidRDefault="00A0080A" w:rsidP="003D571A">
      <w:pPr>
        <w:pStyle w:val="DefinitionNum2"/>
        <w:numPr>
          <w:ilvl w:val="1"/>
          <w:numId w:val="1138"/>
        </w:numPr>
      </w:pPr>
      <w:r w:rsidRPr="00E67B9A">
        <w:t>war, act of a public enemy (whether war is declared or not), civil war, rebellion, revolution, military usurped</w:t>
      </w:r>
      <w:r w:rsidRPr="00327375">
        <w:t xml:space="preserve"> power, military insurrection or military commotion; </w:t>
      </w:r>
    </w:p>
    <w:p w14:paraId="65BEE19D" w14:textId="77777777" w:rsidR="00A0080A" w:rsidRPr="00327375" w:rsidRDefault="00A0080A" w:rsidP="003D571A">
      <w:pPr>
        <w:pStyle w:val="DefinitionNum2"/>
        <w:numPr>
          <w:ilvl w:val="1"/>
          <w:numId w:val="1138"/>
        </w:numPr>
      </w:pPr>
      <w:r w:rsidRPr="00327375">
        <w:t>ionising radiation or contamination by radioactivity from any nuclear fuel or from any nuclear waste from the combustion of nuclear fuel;</w:t>
      </w:r>
    </w:p>
    <w:p w14:paraId="66E2213E" w14:textId="77777777" w:rsidR="00BF7B0F" w:rsidRDefault="00A0080A" w:rsidP="003D571A">
      <w:pPr>
        <w:pStyle w:val="DefinitionNum2"/>
        <w:numPr>
          <w:ilvl w:val="1"/>
          <w:numId w:val="1138"/>
        </w:numPr>
      </w:pPr>
      <w:r>
        <w:t>any negligent act or omission of</w:t>
      </w:r>
      <w:r w:rsidR="00BF7B0F">
        <w:t>:</w:t>
      </w:r>
      <w:r>
        <w:t xml:space="preserve"> </w:t>
      </w:r>
    </w:p>
    <w:p w14:paraId="0C22463B" w14:textId="2C1E4C6A" w:rsidR="00BF7B0F" w:rsidRDefault="00A0080A" w:rsidP="00574133">
      <w:pPr>
        <w:pStyle w:val="DefinitionNum3"/>
        <w:numPr>
          <w:ilvl w:val="2"/>
          <w:numId w:val="1477"/>
        </w:numPr>
      </w:pPr>
      <w:r>
        <w:t>the Principal</w:t>
      </w:r>
      <w:r w:rsidR="00BF7B0F">
        <w:t>;</w:t>
      </w:r>
      <w:r>
        <w:t xml:space="preserve"> </w:t>
      </w:r>
    </w:p>
    <w:p w14:paraId="19ECFED5" w14:textId="77777777" w:rsidR="00BF7B0F" w:rsidRDefault="00A0080A" w:rsidP="00574133">
      <w:pPr>
        <w:pStyle w:val="DefinitionNum3"/>
        <w:numPr>
          <w:ilvl w:val="2"/>
          <w:numId w:val="1477"/>
        </w:numPr>
      </w:pPr>
      <w:r>
        <w:t>a Principal Associate</w:t>
      </w:r>
      <w:r w:rsidR="00BF7B0F">
        <w:t>;</w:t>
      </w:r>
      <w:r w:rsidR="009F33C7" w:rsidRPr="009F33C7">
        <w:t xml:space="preserve"> </w:t>
      </w:r>
      <w:r w:rsidR="009F33C7">
        <w:t xml:space="preserve">or </w:t>
      </w:r>
    </w:p>
    <w:p w14:paraId="33F8EA1A" w14:textId="77777777" w:rsidR="00BF7B0F" w:rsidRDefault="009F33C7" w:rsidP="00BF7B0F">
      <w:pPr>
        <w:pStyle w:val="DefinitionNum3"/>
        <w:numPr>
          <w:ilvl w:val="2"/>
          <w:numId w:val="1477"/>
        </w:numPr>
      </w:pPr>
      <w:r>
        <w:t xml:space="preserve">if the Installation Obligations apply, an Other Contractor, </w:t>
      </w:r>
    </w:p>
    <w:p w14:paraId="6F39AE2D" w14:textId="77777777" w:rsidR="00A0080A" w:rsidRDefault="009F33C7" w:rsidP="00574133">
      <w:pPr>
        <w:pStyle w:val="DefinitionNum3"/>
        <w:numPr>
          <w:ilvl w:val="0"/>
          <w:numId w:val="0"/>
        </w:numPr>
        <w:ind w:left="1928"/>
      </w:pPr>
      <w:r>
        <w:t>except to the extent caused by an act or omission of the Supplier or a Supplier Associate</w:t>
      </w:r>
      <w:r w:rsidR="00A0080A">
        <w:t>; or</w:t>
      </w:r>
    </w:p>
    <w:p w14:paraId="12DBE02C" w14:textId="77777777" w:rsidR="00A0080A" w:rsidRDefault="00A0080A" w:rsidP="003D571A">
      <w:pPr>
        <w:pStyle w:val="DefinitionNum2"/>
        <w:numPr>
          <w:ilvl w:val="1"/>
          <w:numId w:val="1138"/>
        </w:numPr>
      </w:pPr>
      <w:r>
        <w:t xml:space="preserve">any breach of </w:t>
      </w:r>
      <w:r w:rsidR="00BA09D4">
        <w:t>the Contract</w:t>
      </w:r>
      <w:r>
        <w:t xml:space="preserve"> by the Principal.</w:t>
      </w:r>
    </w:p>
    <w:p w14:paraId="1833BA26" w14:textId="58B5289F" w:rsidR="00EB4587" w:rsidRDefault="00EB4587" w:rsidP="00EB4587">
      <w:pPr>
        <w:pStyle w:val="IndentParaLevel1"/>
        <w:numPr>
          <w:ilvl w:val="0"/>
          <w:numId w:val="1138"/>
        </w:numPr>
      </w:pPr>
      <w:bookmarkStart w:id="47" w:name="_Hlk128400046"/>
      <w:bookmarkEnd w:id="46"/>
      <w:r>
        <w:rPr>
          <w:b/>
        </w:rPr>
        <w:t xml:space="preserve">Project </w:t>
      </w:r>
      <w:r>
        <w:rPr>
          <w:b/>
          <w:bCs/>
        </w:rPr>
        <w:t>Material</w:t>
      </w:r>
      <w:r w:rsidRPr="003B7621">
        <w:rPr>
          <w:b/>
        </w:rPr>
        <w:t xml:space="preserve"> </w:t>
      </w:r>
      <w:r w:rsidRPr="008730D3">
        <w:t>has the meaning given in clause</w:t>
      </w:r>
      <w:r>
        <w:t xml:space="preserve"> </w:t>
      </w:r>
      <w:r>
        <w:fldChar w:fldCharType="begin"/>
      </w:r>
      <w:r>
        <w:instrText xml:space="preserve"> REF _Ref105607723 \w \h </w:instrText>
      </w:r>
      <w:r>
        <w:fldChar w:fldCharType="separate"/>
      </w:r>
      <w:r w:rsidR="005D5770">
        <w:t>16.1(a)(i)</w:t>
      </w:r>
      <w:r>
        <w:fldChar w:fldCharType="end"/>
      </w:r>
      <w:r>
        <w:t>.</w:t>
      </w:r>
    </w:p>
    <w:p w14:paraId="13790632" w14:textId="262B43A5" w:rsidR="001413C4" w:rsidRDefault="001413C4" w:rsidP="001413C4">
      <w:pPr>
        <w:pStyle w:val="Definition"/>
        <w:numPr>
          <w:ilvl w:val="0"/>
          <w:numId w:val="1138"/>
        </w:numPr>
      </w:pPr>
      <w:r>
        <w:rPr>
          <w:b/>
        </w:rPr>
        <w:t xml:space="preserve">Project Specific Additional Conditions </w:t>
      </w:r>
      <w:r>
        <w:t xml:space="preserve">means the conditions (if any) set out in </w:t>
      </w:r>
      <w:r>
        <w:fldChar w:fldCharType="begin"/>
      </w:r>
      <w:r>
        <w:instrText xml:space="preserve"> REF _Ref126160693 \w \h </w:instrText>
      </w:r>
      <w:r>
        <w:fldChar w:fldCharType="separate"/>
      </w:r>
      <w:r w:rsidR="005D5770">
        <w:t>Schedule 5</w:t>
      </w:r>
      <w:r>
        <w:fldChar w:fldCharType="end"/>
      </w:r>
      <w:r>
        <w:t>.</w:t>
      </w:r>
    </w:p>
    <w:p w14:paraId="24EF5D18" w14:textId="77777777" w:rsidR="00C3555D" w:rsidRDefault="00C3555D" w:rsidP="003D571A">
      <w:pPr>
        <w:pStyle w:val="ListParagraph"/>
        <w:numPr>
          <w:ilvl w:val="0"/>
          <w:numId w:val="1138"/>
        </w:numPr>
      </w:pPr>
      <w:r>
        <w:rPr>
          <w:b/>
        </w:rPr>
        <w:t xml:space="preserve">Project Specific </w:t>
      </w:r>
      <w:r w:rsidR="008A652D">
        <w:rPr>
          <w:b/>
        </w:rPr>
        <w:t>Government Policy Requirements</w:t>
      </w:r>
      <w:r>
        <w:t xml:space="preserve"> means those requirements set out in Part B of the </w:t>
      </w:r>
      <w:r w:rsidRPr="008D6791">
        <w:rPr>
          <w:bCs/>
        </w:rPr>
        <w:t xml:space="preserve">Schedule of </w:t>
      </w:r>
      <w:r w:rsidR="008A652D">
        <w:rPr>
          <w:bCs/>
        </w:rPr>
        <w:t>Government Policy Requirements</w:t>
      </w:r>
      <w:r>
        <w:t>.</w:t>
      </w:r>
      <w:r w:rsidRPr="005D2C6B">
        <w:t xml:space="preserve"> </w:t>
      </w:r>
    </w:p>
    <w:bookmarkEnd w:id="47"/>
    <w:p w14:paraId="0DD32CA7" w14:textId="77777777" w:rsidR="009105A2" w:rsidRPr="009105A2" w:rsidRDefault="009105A2" w:rsidP="009105A2">
      <w:pPr>
        <w:pStyle w:val="Definition"/>
        <w:numPr>
          <w:ilvl w:val="0"/>
          <w:numId w:val="0"/>
        </w:numPr>
        <w:ind w:left="964"/>
      </w:pPr>
      <w:r>
        <w:rPr>
          <w:b/>
        </w:rPr>
        <w:t xml:space="preserve">Public Disclosure Requirements </w:t>
      </w:r>
      <w:r w:rsidRPr="009105A2">
        <w:t>means the disclosure of any information (including Confidential Information)</w:t>
      </w:r>
      <w:r w:rsidR="009F33C7">
        <w:t xml:space="preserve"> where the disclosure is</w:t>
      </w:r>
      <w:r w:rsidRPr="009105A2">
        <w:t>:</w:t>
      </w:r>
      <w:r w:rsidR="00877666">
        <w:t xml:space="preserve"> </w:t>
      </w:r>
    </w:p>
    <w:p w14:paraId="7964A85B" w14:textId="77777777" w:rsidR="009F33C7" w:rsidRPr="005E029F" w:rsidRDefault="009F33C7" w:rsidP="009F33C7">
      <w:pPr>
        <w:pStyle w:val="DefinitionNum2"/>
        <w:numPr>
          <w:ilvl w:val="1"/>
          <w:numId w:val="1430"/>
        </w:numPr>
      </w:pPr>
      <w:bookmarkStart w:id="48" w:name="_Ref359242438"/>
      <w:bookmarkStart w:id="49" w:name="_DTBK15307"/>
      <w:r>
        <w:t>in accordance with Laws</w:t>
      </w:r>
      <w:r w:rsidRPr="005E029F">
        <w:t xml:space="preserve"> or any policy of the </w:t>
      </w:r>
      <w:r>
        <w:t>Principal, the State or any Authority</w:t>
      </w:r>
      <w:r w:rsidRPr="005E029F">
        <w:t xml:space="preserve">; </w:t>
      </w:r>
    </w:p>
    <w:p w14:paraId="259B92E9" w14:textId="77777777" w:rsidR="009F33C7" w:rsidRPr="005E029F" w:rsidRDefault="009F33C7" w:rsidP="009F33C7">
      <w:pPr>
        <w:pStyle w:val="DefinitionNum2"/>
        <w:numPr>
          <w:ilvl w:val="1"/>
          <w:numId w:val="1430"/>
        </w:numPr>
      </w:pPr>
      <w:r w:rsidRPr="005E029F">
        <w:t xml:space="preserve">to comply with the disclosure requirements of the Auditor-General, the Ombudsman, </w:t>
      </w:r>
      <w:r>
        <w:t xml:space="preserve">the </w:t>
      </w:r>
      <w:r w:rsidRPr="005E029F">
        <w:t>Independent Broad-based Anti-corruption Commission</w:t>
      </w:r>
      <w:r>
        <w:t xml:space="preserve"> or</w:t>
      </w:r>
      <w:r w:rsidRPr="005E029F">
        <w:t xml:space="preserve"> </w:t>
      </w:r>
      <w:r>
        <w:t xml:space="preserve">the </w:t>
      </w:r>
      <w:r w:rsidRPr="005E029F">
        <w:t xml:space="preserve">Victorian Information Commissioner; </w:t>
      </w:r>
    </w:p>
    <w:p w14:paraId="5C5FC531" w14:textId="77777777" w:rsidR="009F33C7" w:rsidRDefault="009F33C7" w:rsidP="009F33C7">
      <w:pPr>
        <w:pStyle w:val="DefinitionNum2"/>
        <w:numPr>
          <w:ilvl w:val="1"/>
          <w:numId w:val="1430"/>
        </w:numPr>
      </w:pPr>
      <w:bookmarkStart w:id="50" w:name="_Ref407178158"/>
      <w:r>
        <w:t>to satisfy the requirements of Parliamentary accountability or to satisfy any other recognised public requirement;</w:t>
      </w:r>
      <w:r w:rsidRPr="005E029F">
        <w:t xml:space="preserve"> </w:t>
      </w:r>
    </w:p>
    <w:bookmarkEnd w:id="50"/>
    <w:p w14:paraId="611CCCC1" w14:textId="77777777" w:rsidR="009F33C7" w:rsidRDefault="009F33C7" w:rsidP="009F33C7">
      <w:pPr>
        <w:pStyle w:val="DefinitionNum2"/>
        <w:numPr>
          <w:ilvl w:val="1"/>
          <w:numId w:val="1430"/>
        </w:numPr>
      </w:pPr>
      <w:r>
        <w:t>in the course of the official duties of the responsible Minister, the Treasurer of Victoria or the Attorney General;</w:t>
      </w:r>
    </w:p>
    <w:p w14:paraId="28E7EDCB" w14:textId="77777777" w:rsidR="009F33C7" w:rsidRPr="005E029F" w:rsidRDefault="009F33C7" w:rsidP="009F33C7">
      <w:pPr>
        <w:pStyle w:val="DefinitionNum2"/>
        <w:numPr>
          <w:ilvl w:val="1"/>
          <w:numId w:val="1430"/>
        </w:numPr>
      </w:pPr>
      <w:r w:rsidRPr="005E029F">
        <w:t xml:space="preserve">required for the Principal's </w:t>
      </w:r>
      <w:r>
        <w:t xml:space="preserve">or the State's </w:t>
      </w:r>
      <w:r w:rsidRPr="005E029F">
        <w:t>reporting requirements;</w:t>
      </w:r>
      <w:r>
        <w:t xml:space="preserve"> or</w:t>
      </w:r>
    </w:p>
    <w:p w14:paraId="649A4AE1" w14:textId="77777777" w:rsidR="009F33C7" w:rsidRDefault="009F33C7" w:rsidP="009F33C7">
      <w:pPr>
        <w:pStyle w:val="Heading3"/>
        <w:numPr>
          <w:ilvl w:val="2"/>
          <w:numId w:val="506"/>
        </w:numPr>
      </w:pPr>
      <w:r w:rsidRPr="005E029F">
        <w:t>to any</w:t>
      </w:r>
      <w:r>
        <w:t xml:space="preserve"> Principal Associate, any Authority or any person authorised or nominated by the Principal </w:t>
      </w:r>
      <w:r w:rsidRPr="005E029F">
        <w:t>to the extent necessary in relation to the Principal's rights and obligations under the Contract</w:t>
      </w:r>
      <w:r>
        <w:t>,</w:t>
      </w:r>
      <w:r w:rsidRPr="005E029F">
        <w:t xml:space="preserve"> provided </w:t>
      </w:r>
      <w:r>
        <w:t xml:space="preserve">they </w:t>
      </w:r>
      <w:r w:rsidRPr="005E029F">
        <w:t>agree to maintain the confidentiality of any such information</w:t>
      </w:r>
      <w:r>
        <w:t>.</w:t>
      </w:r>
    </w:p>
    <w:bookmarkEnd w:id="48"/>
    <w:bookmarkEnd w:id="49"/>
    <w:p w14:paraId="553BEEA2" w14:textId="77777777" w:rsidR="009E6F41" w:rsidRPr="009133B7" w:rsidRDefault="009E6F41" w:rsidP="003D571A">
      <w:pPr>
        <w:pStyle w:val="Definition"/>
        <w:numPr>
          <w:ilvl w:val="0"/>
          <w:numId w:val="1138"/>
        </w:numPr>
        <w:rPr>
          <w:b/>
        </w:rPr>
      </w:pPr>
      <w:r>
        <w:rPr>
          <w:b/>
        </w:rPr>
        <w:t xml:space="preserve">Quality </w:t>
      </w:r>
      <w:r w:rsidR="00C05B9A">
        <w:rPr>
          <w:b/>
        </w:rPr>
        <w:t xml:space="preserve">Requirements </w:t>
      </w:r>
      <w:r w:rsidRPr="00FB6786">
        <w:t xml:space="preserve">means </w:t>
      </w:r>
      <w:r>
        <w:t xml:space="preserve">that the </w:t>
      </w:r>
      <w:r w:rsidR="00BA09D4">
        <w:t>Component</w:t>
      </w:r>
      <w:r>
        <w:t>:</w:t>
      </w:r>
    </w:p>
    <w:p w14:paraId="7EBC74E9" w14:textId="02CB93E7" w:rsidR="00092518" w:rsidRDefault="00092518" w:rsidP="003D571A">
      <w:pPr>
        <w:pStyle w:val="DefinitionNum2"/>
        <w:numPr>
          <w:ilvl w:val="1"/>
          <w:numId w:val="1138"/>
        </w:numPr>
      </w:pPr>
      <w:r>
        <w:t xml:space="preserve">unless otherwise expressly stated in the Supply Scope, </w:t>
      </w:r>
      <w:r w:rsidR="009E6F41">
        <w:t xml:space="preserve">is </w:t>
      </w:r>
      <w:r w:rsidR="008633CB">
        <w:t>new</w:t>
      </w:r>
      <w:r>
        <w:t>;</w:t>
      </w:r>
      <w:r w:rsidR="008633CB">
        <w:t xml:space="preserve"> </w:t>
      </w:r>
    </w:p>
    <w:p w14:paraId="773EA958" w14:textId="6BD741FC" w:rsidR="009E6F41" w:rsidRPr="009133B7" w:rsidRDefault="00092518" w:rsidP="003D571A">
      <w:pPr>
        <w:pStyle w:val="DefinitionNum2"/>
        <w:numPr>
          <w:ilvl w:val="1"/>
          <w:numId w:val="1138"/>
        </w:numPr>
      </w:pPr>
      <w:r>
        <w:t xml:space="preserve">is </w:t>
      </w:r>
      <w:r w:rsidR="009E6F41">
        <w:t>of good and merchantable quality and workmanship;</w:t>
      </w:r>
    </w:p>
    <w:p w14:paraId="39F395C5" w14:textId="77777777" w:rsidR="009E6F41" w:rsidRPr="009133B7" w:rsidRDefault="009E6F41" w:rsidP="003D571A">
      <w:pPr>
        <w:pStyle w:val="DefinitionNum2"/>
        <w:numPr>
          <w:ilvl w:val="1"/>
          <w:numId w:val="1138"/>
        </w:numPr>
        <w:rPr>
          <w:b/>
        </w:rPr>
      </w:pPr>
      <w:r>
        <w:t>complies with</w:t>
      </w:r>
      <w:r>
        <w:rPr>
          <w:lang w:eastAsia="zh-CN"/>
        </w:rPr>
        <w:t xml:space="preserve"> all applicable Laws; and</w:t>
      </w:r>
    </w:p>
    <w:p w14:paraId="50C589B2" w14:textId="032B55ED" w:rsidR="009E6F41" w:rsidRPr="00C21F1F" w:rsidRDefault="004D7D1F" w:rsidP="00AC732A">
      <w:pPr>
        <w:pStyle w:val="DefinitionNum2"/>
        <w:numPr>
          <w:ilvl w:val="1"/>
          <w:numId w:val="1138"/>
        </w:numPr>
        <w:rPr>
          <w:b/>
        </w:rPr>
      </w:pPr>
      <w:r>
        <w:rPr>
          <w:lang w:eastAsia="zh-CN"/>
        </w:rPr>
        <w:t>if</w:t>
      </w:r>
      <w:r w:rsidR="009E6F41">
        <w:rPr>
          <w:lang w:eastAsia="zh-CN"/>
        </w:rPr>
        <w:t xml:space="preserve"> </w:t>
      </w:r>
      <w:r w:rsidR="00245A3B">
        <w:rPr>
          <w:lang w:eastAsia="zh-CN"/>
        </w:rPr>
        <w:t xml:space="preserve">Item </w:t>
      </w:r>
      <w:r w:rsidR="00245A3B">
        <w:rPr>
          <w:lang w:eastAsia="zh-CN"/>
        </w:rPr>
        <w:fldChar w:fldCharType="begin"/>
      </w:r>
      <w:r w:rsidR="00245A3B">
        <w:rPr>
          <w:lang w:eastAsia="zh-CN"/>
        </w:rPr>
        <w:instrText xml:space="preserve"> REF _Ref98418762 \n \h </w:instrText>
      </w:r>
      <w:r w:rsidR="00245A3B">
        <w:rPr>
          <w:lang w:eastAsia="zh-CN"/>
        </w:rPr>
      </w:r>
      <w:r w:rsidR="00245A3B">
        <w:rPr>
          <w:lang w:eastAsia="zh-CN"/>
        </w:rPr>
        <w:fldChar w:fldCharType="separate"/>
      </w:r>
      <w:r w:rsidR="005D5770">
        <w:rPr>
          <w:lang w:eastAsia="zh-CN"/>
        </w:rPr>
        <w:t>12</w:t>
      </w:r>
      <w:r w:rsidR="00245A3B">
        <w:rPr>
          <w:lang w:eastAsia="zh-CN"/>
        </w:rPr>
        <w:fldChar w:fldCharType="end"/>
      </w:r>
      <w:r w:rsidR="009E6F41">
        <w:rPr>
          <w:lang w:eastAsia="zh-CN"/>
        </w:rPr>
        <w:t xml:space="preserve"> </w:t>
      </w:r>
      <w:r w:rsidR="003C1163">
        <w:t>s</w:t>
      </w:r>
      <w:r w:rsidR="00501DD9">
        <w:t>tates</w:t>
      </w:r>
      <w:r w:rsidR="003C1163">
        <w:t xml:space="preserve"> </w:t>
      </w:r>
      <w:r w:rsidR="009E6F41">
        <w:rPr>
          <w:lang w:eastAsia="zh-CN"/>
        </w:rPr>
        <w:t>that either</w:t>
      </w:r>
      <w:r w:rsidR="009066CF">
        <w:rPr>
          <w:lang w:eastAsia="zh-CN"/>
        </w:rPr>
        <w:t xml:space="preserve"> or both</w:t>
      </w:r>
      <w:r w:rsidR="009E6F41">
        <w:rPr>
          <w:lang w:eastAsia="zh-CN"/>
        </w:rPr>
        <w:t xml:space="preserve"> </w:t>
      </w:r>
      <w:r w:rsidR="003C3417">
        <w:rPr>
          <w:lang w:eastAsia="zh-CN"/>
        </w:rPr>
        <w:t xml:space="preserve">of </w:t>
      </w:r>
      <w:r w:rsidR="009E6F41">
        <w:rPr>
          <w:lang w:eastAsia="zh-CN"/>
        </w:rPr>
        <w:t>c</w:t>
      </w:r>
      <w:r w:rsidR="009E6F41">
        <w:t>lause</w:t>
      </w:r>
      <w:r w:rsidR="003C3417">
        <w:t>s</w:t>
      </w:r>
      <w:r w:rsidR="009E6F41">
        <w:t xml:space="preserve"> </w:t>
      </w:r>
      <w:r w:rsidR="009E6F41">
        <w:fldChar w:fldCharType="begin"/>
      </w:r>
      <w:r w:rsidR="009E6F41">
        <w:instrText xml:space="preserve"> REF _Ref89171269 \w \h </w:instrText>
      </w:r>
      <w:r w:rsidR="009E6F41">
        <w:fldChar w:fldCharType="separate"/>
      </w:r>
      <w:r w:rsidR="005D5770">
        <w:t>2.2(b)</w:t>
      </w:r>
      <w:r w:rsidR="009E6F41">
        <w:fldChar w:fldCharType="end"/>
      </w:r>
      <w:r w:rsidR="009E6F41">
        <w:t xml:space="preserve"> </w:t>
      </w:r>
      <w:r w:rsidR="003C3417">
        <w:t>and</w:t>
      </w:r>
      <w:r w:rsidR="009E6F41">
        <w:t xml:space="preserve"> </w:t>
      </w:r>
      <w:r w:rsidR="009E6F41">
        <w:fldChar w:fldCharType="begin"/>
      </w:r>
      <w:r w:rsidR="009E6F41">
        <w:instrText xml:space="preserve"> REF _Ref89171299 \w \h </w:instrText>
      </w:r>
      <w:r w:rsidR="009E6F41">
        <w:fldChar w:fldCharType="separate"/>
      </w:r>
      <w:r w:rsidR="005D5770">
        <w:t>2.2(c)</w:t>
      </w:r>
      <w:r w:rsidR="009E6F41">
        <w:fldChar w:fldCharType="end"/>
      </w:r>
      <w:r w:rsidR="009E6F41">
        <w:t xml:space="preserve"> appl</w:t>
      </w:r>
      <w:r w:rsidR="003C3417">
        <w:t>y</w:t>
      </w:r>
      <w:r w:rsidR="009E6F41">
        <w:t xml:space="preserve">, is </w:t>
      </w:r>
      <w:r>
        <w:t>F</w:t>
      </w:r>
      <w:r w:rsidR="009E6F41" w:rsidRPr="004C0939">
        <w:t xml:space="preserve">it for </w:t>
      </w:r>
      <w:r>
        <w:t>P</w:t>
      </w:r>
      <w:r w:rsidR="009E6F41" w:rsidRPr="004C0939">
        <w:t>urpose</w:t>
      </w:r>
      <w:r w:rsidR="009E6F41">
        <w:rPr>
          <w:lang w:eastAsia="zh-CN"/>
        </w:rPr>
        <w:t>.</w:t>
      </w:r>
      <w:r w:rsidR="009E6F41" w:rsidRPr="00C21F1F">
        <w:rPr>
          <w:b/>
        </w:rPr>
        <w:t xml:space="preserve"> </w:t>
      </w:r>
    </w:p>
    <w:p w14:paraId="4540576B" w14:textId="09CB4EC1" w:rsidR="00105F6E" w:rsidRPr="009133B7" w:rsidRDefault="00105F6E" w:rsidP="00AC732A">
      <w:pPr>
        <w:pStyle w:val="Definition"/>
        <w:numPr>
          <w:ilvl w:val="0"/>
          <w:numId w:val="1138"/>
        </w:numPr>
      </w:pPr>
      <w:r w:rsidRPr="00160286">
        <w:rPr>
          <w:b/>
        </w:rPr>
        <w:t>Relevant Personal Property</w:t>
      </w:r>
      <w:r w:rsidRPr="00154638">
        <w:rPr>
          <w:b/>
        </w:rPr>
        <w:t xml:space="preserve"> </w:t>
      </w:r>
      <w:r w:rsidRPr="009133B7">
        <w:t xml:space="preserve">has the meaning given in clause </w:t>
      </w:r>
      <w:r w:rsidRPr="009133B7">
        <w:fldChar w:fldCharType="begin"/>
      </w:r>
      <w:r w:rsidRPr="009133B7">
        <w:instrText xml:space="preserve"> REF _Ref87185487 \w \h </w:instrText>
      </w:r>
      <w:r>
        <w:instrText xml:space="preserve"> \* MERGEFORMAT </w:instrText>
      </w:r>
      <w:r w:rsidRPr="009133B7">
        <w:fldChar w:fldCharType="separate"/>
      </w:r>
      <w:r w:rsidR="005D5770">
        <w:t>11.1(a)(i)</w:t>
      </w:r>
      <w:r w:rsidRPr="009133B7">
        <w:fldChar w:fldCharType="end"/>
      </w:r>
      <w:r w:rsidRPr="009133B7">
        <w:t>.</w:t>
      </w:r>
    </w:p>
    <w:p w14:paraId="506670F9" w14:textId="77777777" w:rsidR="009F33C7" w:rsidRDefault="009F33C7" w:rsidP="009F33C7">
      <w:pPr>
        <w:pStyle w:val="DefinitionNum2"/>
        <w:numPr>
          <w:ilvl w:val="0"/>
          <w:numId w:val="1138"/>
        </w:numPr>
      </w:pPr>
      <w:bookmarkStart w:id="51" w:name="_Hlk123591608"/>
      <w:r w:rsidRPr="005E029F">
        <w:rPr>
          <w:b/>
        </w:rPr>
        <w:t xml:space="preserve">Schedule </w:t>
      </w:r>
      <w:r w:rsidRPr="005E029F">
        <w:t xml:space="preserve">means </w:t>
      </w:r>
      <w:r>
        <w:t>a Schedule to the Contract.</w:t>
      </w:r>
    </w:p>
    <w:p w14:paraId="0508D6C7" w14:textId="2015AA6C" w:rsidR="003C3417" w:rsidRPr="005D2C6B" w:rsidRDefault="003C3417" w:rsidP="0077272D">
      <w:pPr>
        <w:pStyle w:val="Definition"/>
        <w:numPr>
          <w:ilvl w:val="0"/>
          <w:numId w:val="1138"/>
        </w:numPr>
      </w:pPr>
      <w:r w:rsidRPr="00295CE5">
        <w:rPr>
          <w:b/>
          <w:lang w:eastAsia="en-AU"/>
        </w:rPr>
        <w:t>Schedule of Collateral Documents</w:t>
      </w:r>
      <w:r>
        <w:t xml:space="preserve"> </w:t>
      </w:r>
      <w:bookmarkStart w:id="52" w:name="_Hlk179196781"/>
      <w:r>
        <w:t>means t</w:t>
      </w:r>
      <w:r w:rsidRPr="005D2C6B">
        <w:t xml:space="preserve">he schedule of </w:t>
      </w:r>
      <w:r w:rsidR="00847B54">
        <w:t>documents</w:t>
      </w:r>
      <w:r w:rsidR="00697F82" w:rsidRPr="00697F82">
        <w:t xml:space="preserve"> </w:t>
      </w:r>
      <w:r w:rsidR="00847B54">
        <w:t>set out at</w:t>
      </w:r>
      <w:bookmarkEnd w:id="52"/>
      <w:r w:rsidR="008F5AA2">
        <w:t xml:space="preserve"> </w:t>
      </w:r>
      <w:r w:rsidR="008F5AA2">
        <w:fldChar w:fldCharType="begin"/>
      </w:r>
      <w:r w:rsidR="008F5AA2">
        <w:instrText xml:space="preserve"> REF _Ref180069510 \r \h </w:instrText>
      </w:r>
      <w:r w:rsidR="008F5AA2">
        <w:fldChar w:fldCharType="separate"/>
      </w:r>
      <w:r w:rsidR="005D5770">
        <w:t>Schedule 16</w:t>
      </w:r>
      <w:r w:rsidR="008F5AA2">
        <w:fldChar w:fldCharType="end"/>
      </w:r>
      <w:r>
        <w:t>.</w:t>
      </w:r>
      <w:r w:rsidRPr="005D2C6B">
        <w:t xml:space="preserve"> </w:t>
      </w:r>
    </w:p>
    <w:p w14:paraId="3F244D5C" w14:textId="43B98BA9" w:rsidR="003C3417" w:rsidRPr="005D2C6B" w:rsidRDefault="003C3417" w:rsidP="0077272D">
      <w:pPr>
        <w:pStyle w:val="Definition"/>
        <w:numPr>
          <w:ilvl w:val="0"/>
          <w:numId w:val="1138"/>
        </w:numPr>
      </w:pPr>
      <w:r w:rsidRPr="00AA328B">
        <w:rPr>
          <w:b/>
        </w:rPr>
        <w:t xml:space="preserve">Schedule of </w:t>
      </w:r>
      <w:r w:rsidR="008A652D">
        <w:rPr>
          <w:b/>
        </w:rPr>
        <w:t>Government Policy Requirements</w:t>
      </w:r>
      <w:r>
        <w:t xml:space="preserve"> </w:t>
      </w:r>
      <w:bookmarkStart w:id="53" w:name="_Hlk179198086"/>
      <w:r>
        <w:t>means t</w:t>
      </w:r>
      <w:r w:rsidRPr="005D2C6B">
        <w:t xml:space="preserve">he </w:t>
      </w:r>
      <w:bookmarkStart w:id="54" w:name="_Hlk179197771"/>
      <w:r w:rsidRPr="005D2C6B">
        <w:t xml:space="preserve">schedule of </w:t>
      </w:r>
      <w:r w:rsidR="00847B54">
        <w:t xml:space="preserve">policy requirements set out at </w:t>
      </w:r>
      <w:bookmarkEnd w:id="53"/>
      <w:bookmarkEnd w:id="54"/>
      <w:r w:rsidR="008F5AA2">
        <w:fldChar w:fldCharType="begin"/>
      </w:r>
      <w:r w:rsidR="008F5AA2">
        <w:instrText xml:space="preserve"> REF _Ref180069509 \r \h </w:instrText>
      </w:r>
      <w:r w:rsidR="008F5AA2">
        <w:fldChar w:fldCharType="separate"/>
      </w:r>
      <w:r w:rsidR="005D5770">
        <w:t>Schedule 15</w:t>
      </w:r>
      <w:r w:rsidR="008F5AA2">
        <w:fldChar w:fldCharType="end"/>
      </w:r>
      <w:r>
        <w:t>.</w:t>
      </w:r>
      <w:r w:rsidRPr="005D2C6B">
        <w:t xml:space="preserve"> </w:t>
      </w:r>
    </w:p>
    <w:p w14:paraId="6EB89DAF" w14:textId="77777777" w:rsidR="000367FC" w:rsidRDefault="000367FC" w:rsidP="003D571A">
      <w:pPr>
        <w:pStyle w:val="Definition"/>
        <w:numPr>
          <w:ilvl w:val="0"/>
          <w:numId w:val="1138"/>
        </w:numPr>
        <w:rPr>
          <w:iCs/>
        </w:rPr>
      </w:pPr>
      <w:bookmarkStart w:id="55" w:name="_Hlk127878465"/>
      <w:bookmarkEnd w:id="51"/>
      <w:r w:rsidRPr="003C4939">
        <w:rPr>
          <w:b/>
          <w:iCs/>
        </w:rPr>
        <w:t>Secondary Subcontract</w:t>
      </w:r>
      <w:r w:rsidRPr="000367FC">
        <w:rPr>
          <w:iCs/>
        </w:rPr>
        <w:t xml:space="preserve"> </w:t>
      </w:r>
      <w:r w:rsidRPr="003C4939">
        <w:rPr>
          <w:iCs/>
        </w:rPr>
        <w:t xml:space="preserve">means a subcontract between </w:t>
      </w:r>
      <w:r w:rsidR="00BE6F89">
        <w:rPr>
          <w:iCs/>
        </w:rPr>
        <w:t>a</w:t>
      </w:r>
      <w:r w:rsidRPr="003C4939">
        <w:rPr>
          <w:iCs/>
        </w:rPr>
        <w:t xml:space="preserve"> Subcontractor and a Secondary Subcontractor</w:t>
      </w:r>
      <w:r>
        <w:rPr>
          <w:iCs/>
        </w:rPr>
        <w:t>.</w:t>
      </w:r>
    </w:p>
    <w:p w14:paraId="42E84016" w14:textId="0CCA58B2" w:rsidR="005F0298" w:rsidRPr="000367FC" w:rsidRDefault="00A30CA2" w:rsidP="003D571A">
      <w:pPr>
        <w:pStyle w:val="Definition"/>
        <w:numPr>
          <w:ilvl w:val="0"/>
          <w:numId w:val="1138"/>
        </w:numPr>
        <w:rPr>
          <w:iCs/>
        </w:rPr>
      </w:pPr>
      <w:r w:rsidRPr="003C4939">
        <w:rPr>
          <w:b/>
          <w:iCs/>
        </w:rPr>
        <w:t>Secondary Subcontract</w:t>
      </w:r>
      <w:r>
        <w:rPr>
          <w:b/>
          <w:iCs/>
        </w:rPr>
        <w:t>or</w:t>
      </w:r>
      <w:r w:rsidRPr="000367FC">
        <w:rPr>
          <w:iCs/>
        </w:rPr>
        <w:t xml:space="preserve"> </w:t>
      </w:r>
      <w:r w:rsidRPr="003C4939">
        <w:rPr>
          <w:iCs/>
        </w:rPr>
        <w:t>means a subcontract</w:t>
      </w:r>
      <w:r>
        <w:rPr>
          <w:iCs/>
        </w:rPr>
        <w:t>or engaged by a</w:t>
      </w:r>
      <w:r w:rsidRPr="003C4939">
        <w:rPr>
          <w:iCs/>
        </w:rPr>
        <w:t xml:space="preserve"> Subcontractor in connection with the </w:t>
      </w:r>
      <w:r>
        <w:rPr>
          <w:iCs/>
        </w:rPr>
        <w:t>Supplier Activities.</w:t>
      </w:r>
    </w:p>
    <w:bookmarkEnd w:id="55"/>
    <w:p w14:paraId="245B907B" w14:textId="77777777" w:rsidR="00154638" w:rsidRPr="00154638" w:rsidRDefault="00154638" w:rsidP="003D571A">
      <w:pPr>
        <w:pStyle w:val="Definition"/>
        <w:numPr>
          <w:ilvl w:val="0"/>
          <w:numId w:val="1138"/>
        </w:numPr>
      </w:pPr>
      <w:r w:rsidRPr="00154638">
        <w:rPr>
          <w:b/>
        </w:rPr>
        <w:t>Security Interest</w:t>
      </w:r>
      <w:r>
        <w:t xml:space="preserve"> </w:t>
      </w:r>
      <w:r w:rsidRPr="00701FF2">
        <w:t>means a mortgage, charge, lien, pledge, security interest, title retention, preferential right, trust arrangement, encumbrance</w:t>
      </w:r>
      <w:r>
        <w:t xml:space="preserve"> and</w:t>
      </w:r>
      <w:r w:rsidRPr="00701FF2">
        <w:t xml:space="preserve"> contractual right of set off </w:t>
      </w:r>
      <w:r>
        <w:t xml:space="preserve">and includes a security interest within the meaning of the </w:t>
      </w:r>
      <w:r w:rsidR="00585EB7">
        <w:t>PPSA</w:t>
      </w:r>
      <w:r>
        <w:t>.</w:t>
      </w:r>
    </w:p>
    <w:p w14:paraId="67C274A1" w14:textId="77777777" w:rsidR="00F55F15" w:rsidRDefault="00F55F15" w:rsidP="003D571A">
      <w:pPr>
        <w:pStyle w:val="Definition"/>
        <w:numPr>
          <w:ilvl w:val="0"/>
          <w:numId w:val="1138"/>
        </w:numPr>
      </w:pPr>
      <w:r w:rsidRPr="00A965F6">
        <w:rPr>
          <w:b/>
        </w:rPr>
        <w:t xml:space="preserve">Security of Payment </w:t>
      </w:r>
      <w:r>
        <w:rPr>
          <w:b/>
        </w:rPr>
        <w:t>Act</w:t>
      </w:r>
      <w:r>
        <w:t xml:space="preserve"> </w:t>
      </w:r>
      <w:r w:rsidRPr="00616D78">
        <w:t>means</w:t>
      </w:r>
      <w:r>
        <w:t xml:space="preserve"> </w:t>
      </w:r>
      <w:r w:rsidRPr="004C0AE0">
        <w:t xml:space="preserve">the </w:t>
      </w:r>
      <w:r w:rsidRPr="008C4AA3">
        <w:rPr>
          <w:i/>
        </w:rPr>
        <w:t>Building and Construction Industry Security of Payment Act 2002</w:t>
      </w:r>
      <w:r>
        <w:t xml:space="preserve"> (Vic).</w:t>
      </w:r>
    </w:p>
    <w:p w14:paraId="2A013C4D" w14:textId="7F42D33A" w:rsidR="00DC271E" w:rsidRDefault="00DC271E" w:rsidP="003D571A">
      <w:pPr>
        <w:pStyle w:val="Definition"/>
        <w:numPr>
          <w:ilvl w:val="0"/>
          <w:numId w:val="1138"/>
        </w:numPr>
      </w:pPr>
      <w:bookmarkStart w:id="56" w:name="_Hlk129273709"/>
      <w:r w:rsidRPr="005E029F">
        <w:rPr>
          <w:b/>
        </w:rPr>
        <w:t>S</w:t>
      </w:r>
      <w:r>
        <w:rPr>
          <w:b/>
        </w:rPr>
        <w:t xml:space="preserve">ocial Procurement Commitment Schedule </w:t>
      </w:r>
      <w:r w:rsidRPr="005E029F">
        <w:t>m</w:t>
      </w:r>
      <w:r>
        <w:t xml:space="preserve">eans the plan (if any) set out </w:t>
      </w:r>
      <w:bookmarkEnd w:id="56"/>
      <w:r>
        <w:t xml:space="preserve">at </w:t>
      </w:r>
      <w:r w:rsidR="00C71E46">
        <w:fldChar w:fldCharType="begin"/>
      </w:r>
      <w:r w:rsidR="00C71E46">
        <w:instrText xml:space="preserve"> REF _Ref73639618 \w \h </w:instrText>
      </w:r>
      <w:r w:rsidR="00C71E46">
        <w:fldChar w:fldCharType="separate"/>
      </w:r>
      <w:r w:rsidR="005D5770">
        <w:t>Schedule 13</w:t>
      </w:r>
      <w:r w:rsidR="00C71E46">
        <w:fldChar w:fldCharType="end"/>
      </w:r>
      <w:r>
        <w:t>.</w:t>
      </w:r>
    </w:p>
    <w:p w14:paraId="0C731A76" w14:textId="77777777" w:rsidR="00DC271E" w:rsidRPr="009F5109" w:rsidRDefault="00DC271E" w:rsidP="003D571A">
      <w:pPr>
        <w:pStyle w:val="Definition"/>
        <w:numPr>
          <w:ilvl w:val="0"/>
          <w:numId w:val="1138"/>
        </w:numPr>
      </w:pPr>
      <w:r w:rsidRPr="00942DE6">
        <w:rPr>
          <w:b/>
          <w:bCs/>
        </w:rPr>
        <w:t>Social Procurement Framework</w:t>
      </w:r>
      <w:r w:rsidRPr="00DF3EA2">
        <w:t xml:space="preserve"> </w:t>
      </w:r>
      <w:r w:rsidRPr="008D492A">
        <w:t>has the meaning given in</w:t>
      </w:r>
      <w:r>
        <w:t xml:space="preserve"> the Schedule of </w:t>
      </w:r>
      <w:r w:rsidR="008A652D">
        <w:t>Government Policy Requirements</w:t>
      </w:r>
      <w:r>
        <w:t>.</w:t>
      </w:r>
    </w:p>
    <w:p w14:paraId="36CAD518" w14:textId="77777777" w:rsidR="00166D08" w:rsidRDefault="00166D08" w:rsidP="003D571A">
      <w:pPr>
        <w:pStyle w:val="Definition"/>
        <w:numPr>
          <w:ilvl w:val="0"/>
          <w:numId w:val="1138"/>
        </w:numPr>
      </w:pPr>
      <w:r w:rsidRPr="00F36F64">
        <w:rPr>
          <w:b/>
        </w:rPr>
        <w:t>Standard</w:t>
      </w:r>
      <w:r w:rsidRPr="002E65A9">
        <w:t xml:space="preserve"> </w:t>
      </w:r>
      <w:r w:rsidRPr="005F39F8">
        <w:t>means</w:t>
      </w:r>
      <w:r w:rsidR="009D09D9" w:rsidRPr="009D09D9">
        <w:t xml:space="preserve"> </w:t>
      </w:r>
      <w:r w:rsidR="009D09D9">
        <w:t xml:space="preserve">any </w:t>
      </w:r>
      <w:r w:rsidR="009D09D9" w:rsidRPr="00A45D01">
        <w:t xml:space="preserve">standard, code, </w:t>
      </w:r>
      <w:r w:rsidR="009D09D9" w:rsidRPr="005F39F8">
        <w:t>specification</w:t>
      </w:r>
      <w:r w:rsidR="009D09D9" w:rsidRPr="00A45D01">
        <w:t>, guide, manual, policy or procedure</w:t>
      </w:r>
      <w:r w:rsidR="00A30CA2">
        <w:t xml:space="preserve"> that is specified in the Contract Documents or with which</w:t>
      </w:r>
      <w:r>
        <w:t>:</w:t>
      </w:r>
    </w:p>
    <w:p w14:paraId="1E5DC45A" w14:textId="77777777" w:rsidR="00A30CA2" w:rsidRDefault="00A30CA2" w:rsidP="003D571A">
      <w:pPr>
        <w:pStyle w:val="DefinitionNum2"/>
        <w:numPr>
          <w:ilvl w:val="1"/>
          <w:numId w:val="1138"/>
        </w:numPr>
      </w:pPr>
      <w:r>
        <w:t xml:space="preserve">the </w:t>
      </w:r>
      <w:r w:rsidRPr="00C2155B">
        <w:rPr>
          <w:szCs w:val="20"/>
        </w:rPr>
        <w:t xml:space="preserve">Supplier </w:t>
      </w:r>
      <w:bookmarkStart w:id="57" w:name="_Hlk127878624"/>
      <w:r w:rsidRPr="00C2155B">
        <w:rPr>
          <w:szCs w:val="20"/>
        </w:rPr>
        <w:t>is directed by the Principal</w:t>
      </w:r>
      <w:r>
        <w:rPr>
          <w:szCs w:val="20"/>
        </w:rPr>
        <w:t xml:space="preserve"> to comply</w:t>
      </w:r>
      <w:bookmarkEnd w:id="57"/>
      <w:r>
        <w:rPr>
          <w:szCs w:val="20"/>
        </w:rPr>
        <w:t>;</w:t>
      </w:r>
    </w:p>
    <w:p w14:paraId="0E4260E1" w14:textId="77777777" w:rsidR="00C2155B" w:rsidRDefault="00A30CA2" w:rsidP="003D571A">
      <w:pPr>
        <w:pStyle w:val="DefinitionNum2"/>
        <w:numPr>
          <w:ilvl w:val="1"/>
          <w:numId w:val="1138"/>
        </w:numPr>
      </w:pPr>
      <w:r>
        <w:t xml:space="preserve">the </w:t>
      </w:r>
      <w:r w:rsidRPr="00C2155B">
        <w:rPr>
          <w:szCs w:val="20"/>
        </w:rPr>
        <w:t xml:space="preserve">Supplier is </w:t>
      </w:r>
      <w:r>
        <w:rPr>
          <w:szCs w:val="20"/>
        </w:rPr>
        <w:t>required by Law to comply; or</w:t>
      </w:r>
      <w:r w:rsidR="001E474E">
        <w:t xml:space="preserve"> </w:t>
      </w:r>
    </w:p>
    <w:p w14:paraId="238B4359" w14:textId="77777777" w:rsidR="00A30CA2" w:rsidRDefault="00A30CA2" w:rsidP="003D571A">
      <w:pPr>
        <w:pStyle w:val="DefinitionNum2"/>
        <w:numPr>
          <w:ilvl w:val="1"/>
          <w:numId w:val="1138"/>
        </w:numPr>
      </w:pPr>
      <w:r w:rsidRPr="00C2155B">
        <w:rPr>
          <w:szCs w:val="20"/>
        </w:rPr>
        <w:t>a</w:t>
      </w:r>
      <w:r>
        <w:t xml:space="preserve"> Competent Supplier would comply</w:t>
      </w:r>
      <w:r w:rsidR="00DC271E" w:rsidRPr="00DC271E">
        <w:t xml:space="preserve"> </w:t>
      </w:r>
      <w:r w:rsidR="00DC271E" w:rsidRPr="005E029F">
        <w:t xml:space="preserve">in performing </w:t>
      </w:r>
      <w:r w:rsidR="00423BEE">
        <w:t xml:space="preserve">activities comparable to </w:t>
      </w:r>
      <w:r w:rsidR="00DC271E" w:rsidRPr="005E029F">
        <w:t xml:space="preserve">the </w:t>
      </w:r>
      <w:r w:rsidR="00DC271E">
        <w:t>Supplier</w:t>
      </w:r>
      <w:r w:rsidR="00DC271E" w:rsidRPr="005E029F">
        <w:t xml:space="preserve"> Activities</w:t>
      </w:r>
      <w:r w:rsidR="00DC271E">
        <w:t xml:space="preserve"> or delivering </w:t>
      </w:r>
      <w:r w:rsidR="00423BEE">
        <w:t xml:space="preserve">a component comparable to </w:t>
      </w:r>
      <w:r w:rsidR="00DC271E">
        <w:t>the Component</w:t>
      </w:r>
      <w:r>
        <w:t>.</w:t>
      </w:r>
    </w:p>
    <w:p w14:paraId="30A37C3C" w14:textId="77777777" w:rsidR="00A0080A" w:rsidRPr="008D492A" w:rsidRDefault="00A0080A" w:rsidP="003D571A">
      <w:pPr>
        <w:pStyle w:val="Definition"/>
        <w:numPr>
          <w:ilvl w:val="0"/>
          <w:numId w:val="1138"/>
        </w:numPr>
      </w:pPr>
      <w:r w:rsidRPr="008D492A">
        <w:rPr>
          <w:b/>
        </w:rPr>
        <w:t>State</w:t>
      </w:r>
      <w:r>
        <w:t xml:space="preserve"> means </w:t>
      </w:r>
      <w:r w:rsidRPr="00654C1D">
        <w:t>the Crown</w:t>
      </w:r>
      <w:r w:rsidRPr="003032C3">
        <w:t xml:space="preserve"> </w:t>
      </w:r>
      <w:r>
        <w:t>in right of the State of Victoria.</w:t>
      </w:r>
      <w:r w:rsidRPr="0042316A" w:rsidDel="008631B9">
        <w:rPr>
          <w:b/>
        </w:rPr>
        <w:t xml:space="preserve"> </w:t>
      </w:r>
    </w:p>
    <w:p w14:paraId="0AE1C78B" w14:textId="77777777" w:rsidR="009F33C7" w:rsidRPr="00370306" w:rsidRDefault="009F33C7" w:rsidP="009F33C7">
      <w:pPr>
        <w:pStyle w:val="Definition"/>
        <w:numPr>
          <w:ilvl w:val="0"/>
          <w:numId w:val="19"/>
        </w:numPr>
      </w:pPr>
      <w:r w:rsidRPr="00FE01F4">
        <w:rPr>
          <w:b/>
        </w:rPr>
        <w:t xml:space="preserve">State Entity </w:t>
      </w:r>
      <w:r w:rsidRPr="00FE01F4">
        <w:t xml:space="preserve">means the </w:t>
      </w:r>
      <w:r>
        <w:t>State</w:t>
      </w:r>
      <w:r w:rsidRPr="00FE01F4">
        <w:t xml:space="preserve">, Ministers of the Crown and a public body (as that term is defined under the </w:t>
      </w:r>
      <w:r w:rsidRPr="00FE01F4">
        <w:rPr>
          <w:i/>
        </w:rPr>
        <w:t>Financial Management Act 1994</w:t>
      </w:r>
      <w:r w:rsidRPr="00FE01F4">
        <w:t xml:space="preserve"> (Vic))</w:t>
      </w:r>
      <w:r>
        <w:t>.</w:t>
      </w:r>
    </w:p>
    <w:p w14:paraId="12B0C663" w14:textId="046484F3" w:rsidR="00424722" w:rsidRPr="004C0939" w:rsidRDefault="00424722" w:rsidP="001B03CB">
      <w:pPr>
        <w:pStyle w:val="Definition"/>
        <w:numPr>
          <w:ilvl w:val="0"/>
          <w:numId w:val="19"/>
        </w:numPr>
      </w:pPr>
      <w:r w:rsidRPr="004C0939">
        <w:rPr>
          <w:b/>
        </w:rPr>
        <w:t xml:space="preserve">Subcontract </w:t>
      </w:r>
      <w:r w:rsidRPr="004C0939">
        <w:t xml:space="preserve">means an agreement </w:t>
      </w:r>
      <w:r w:rsidR="001726E9">
        <w:t xml:space="preserve">between </w:t>
      </w:r>
      <w:r>
        <w:t xml:space="preserve">the </w:t>
      </w:r>
      <w:r w:rsidR="0025466A">
        <w:t>Supplier</w:t>
      </w:r>
      <w:r>
        <w:t xml:space="preserve"> </w:t>
      </w:r>
      <w:r w:rsidR="001726E9">
        <w:t xml:space="preserve">and </w:t>
      </w:r>
      <w:r w:rsidRPr="004C0939">
        <w:t>a Subcontractor</w:t>
      </w:r>
      <w:r>
        <w:t>, or</w:t>
      </w:r>
      <w:r w:rsidR="001726E9">
        <w:t xml:space="preserve"> between </w:t>
      </w:r>
      <w:r w:rsidRPr="004C0939">
        <w:t>Subcontractor</w:t>
      </w:r>
      <w:r w:rsidR="00600E32">
        <w:t>s</w:t>
      </w:r>
      <w:r>
        <w:t xml:space="preserve">, in connection with the </w:t>
      </w:r>
      <w:r w:rsidR="00BC6FA7">
        <w:t>Suppl</w:t>
      </w:r>
      <w:r w:rsidR="00FC190D">
        <w:t>ier Activities</w:t>
      </w:r>
      <w:r>
        <w:t>.</w:t>
      </w:r>
    </w:p>
    <w:p w14:paraId="22B781DC" w14:textId="77777777" w:rsidR="00424722" w:rsidRDefault="00424722" w:rsidP="001B03CB">
      <w:pPr>
        <w:pStyle w:val="Definition"/>
        <w:numPr>
          <w:ilvl w:val="0"/>
          <w:numId w:val="19"/>
        </w:numPr>
      </w:pPr>
      <w:r w:rsidRPr="00920845">
        <w:rPr>
          <w:b/>
        </w:rPr>
        <w:t>Subcontractor</w:t>
      </w:r>
      <w:r w:rsidRPr="004C0939">
        <w:t xml:space="preserve"> means</w:t>
      </w:r>
      <w:r>
        <w:t xml:space="preserve"> </w:t>
      </w:r>
      <w:r w:rsidRPr="004C0939">
        <w:t xml:space="preserve">any person </w:t>
      </w:r>
      <w:r w:rsidR="001E474E">
        <w:t xml:space="preserve">engaged by the </w:t>
      </w:r>
      <w:r w:rsidR="0025466A">
        <w:t>Supplier</w:t>
      </w:r>
      <w:r w:rsidR="001E474E">
        <w:t xml:space="preserve"> or under a contract </w:t>
      </w:r>
      <w:r w:rsidR="001E474E" w:rsidRPr="004C0939">
        <w:t xml:space="preserve">in connection with the </w:t>
      </w:r>
      <w:r w:rsidR="00FC190D">
        <w:t>Supplier Activities</w:t>
      </w:r>
      <w:r w:rsidR="00A30CA2">
        <w:t xml:space="preserve"> </w:t>
      </w:r>
      <w:bookmarkStart w:id="58" w:name="_Hlk127878790"/>
      <w:r w:rsidR="00A30CA2">
        <w:t>(including a Secondary Subcontractor)</w:t>
      </w:r>
      <w:r w:rsidR="001E474E">
        <w:t xml:space="preserve">, </w:t>
      </w:r>
      <w:bookmarkEnd w:id="58"/>
      <w:r w:rsidR="001E474E">
        <w:t xml:space="preserve">which is in a chain of contracts where the </w:t>
      </w:r>
      <w:r w:rsidR="0025466A">
        <w:t>Supplier</w:t>
      </w:r>
      <w:r w:rsidR="001E474E">
        <w:t xml:space="preserve"> is the ultimate principal</w:t>
      </w:r>
      <w:r w:rsidR="00E4620D">
        <w:t xml:space="preserve">, including any manufacturer of a </w:t>
      </w:r>
      <w:r w:rsidR="00BA09D4">
        <w:t>Component</w:t>
      </w:r>
      <w:r w:rsidR="001E474E">
        <w:t xml:space="preserve">. </w:t>
      </w:r>
    </w:p>
    <w:p w14:paraId="74FD89BE" w14:textId="553BACAE" w:rsidR="001E2F09" w:rsidRDefault="001E2F09" w:rsidP="009766B8">
      <w:pPr>
        <w:pStyle w:val="Definition"/>
        <w:numPr>
          <w:ilvl w:val="0"/>
          <w:numId w:val="1477"/>
        </w:numPr>
      </w:pPr>
      <w:r>
        <w:rPr>
          <w:b/>
        </w:rPr>
        <w:t>Supplier</w:t>
      </w:r>
      <w:r>
        <w:t xml:space="preserve"> means the person </w:t>
      </w:r>
      <w:r w:rsidR="00501DD9">
        <w:t>specified</w:t>
      </w:r>
      <w:r>
        <w:t xml:space="preserve"> in</w:t>
      </w:r>
      <w:r w:rsidRPr="00F47279">
        <w:t xml:space="preserve"> </w:t>
      </w:r>
      <w:r w:rsidR="00245A3B">
        <w:t xml:space="preserve">Item </w:t>
      </w:r>
      <w:r w:rsidR="00245A3B">
        <w:fldChar w:fldCharType="begin"/>
      </w:r>
      <w:r w:rsidR="00245A3B">
        <w:instrText xml:space="preserve"> REF _Ref98418789 \n \h </w:instrText>
      </w:r>
      <w:r w:rsidR="00245A3B">
        <w:fldChar w:fldCharType="separate"/>
      </w:r>
      <w:r w:rsidR="005D5770">
        <w:t>2</w:t>
      </w:r>
      <w:r w:rsidR="00245A3B">
        <w:fldChar w:fldCharType="end"/>
      </w:r>
      <w:r>
        <w:t>.</w:t>
      </w:r>
    </w:p>
    <w:p w14:paraId="3D9A4066" w14:textId="6AA36B4D" w:rsidR="00C2155B" w:rsidRDefault="00471144" w:rsidP="00094835">
      <w:pPr>
        <w:pStyle w:val="Definition"/>
        <w:numPr>
          <w:ilvl w:val="0"/>
          <w:numId w:val="996"/>
        </w:numPr>
      </w:pPr>
      <w:r w:rsidRPr="009133B7">
        <w:rPr>
          <w:b/>
          <w:szCs w:val="20"/>
        </w:rPr>
        <w:t>Suppl</w:t>
      </w:r>
      <w:r w:rsidR="00A01B15">
        <w:rPr>
          <w:b/>
          <w:szCs w:val="20"/>
        </w:rPr>
        <w:t>ier</w:t>
      </w:r>
      <w:r w:rsidRPr="009133B7">
        <w:rPr>
          <w:b/>
          <w:szCs w:val="20"/>
        </w:rPr>
        <w:t xml:space="preserve"> Activities</w:t>
      </w:r>
      <w:r>
        <w:rPr>
          <w:szCs w:val="20"/>
        </w:rPr>
        <w:t xml:space="preserve"> </w:t>
      </w:r>
      <w:r>
        <w:t>means</w:t>
      </w:r>
      <w:r w:rsidR="00C2155B" w:rsidRPr="00C2155B">
        <w:t xml:space="preserve"> </w:t>
      </w:r>
      <w:r w:rsidR="00C2155B">
        <w:t xml:space="preserve">all things and tasks which the Supplier is or may be required to do </w:t>
      </w:r>
      <w:r w:rsidR="00991A5B">
        <w:t xml:space="preserve">to comply with its </w:t>
      </w:r>
      <w:r w:rsidR="00C6025C">
        <w:t>obligations</w:t>
      </w:r>
      <w:r w:rsidR="00423BEE">
        <w:t xml:space="preserve"> under the Contract</w:t>
      </w:r>
      <w:r w:rsidR="00C2155B">
        <w:t>, including</w:t>
      </w:r>
      <w:r w:rsidR="008D6BC9">
        <w:t xml:space="preserve"> Delivery</w:t>
      </w:r>
      <w:r w:rsidR="00423BEE">
        <w:t>, the provision of Materials</w:t>
      </w:r>
      <w:r w:rsidR="008D6BC9">
        <w:t xml:space="preserve"> and, if applicable, any one or more of the</w:t>
      </w:r>
      <w:r w:rsidR="00C2155B">
        <w:t>:</w:t>
      </w:r>
    </w:p>
    <w:p w14:paraId="61A564FD" w14:textId="77777777" w:rsidR="00462B90" w:rsidRDefault="00462B90" w:rsidP="003D571A">
      <w:pPr>
        <w:pStyle w:val="DefinitionNum2"/>
        <w:numPr>
          <w:ilvl w:val="1"/>
          <w:numId w:val="1220"/>
        </w:numPr>
      </w:pPr>
      <w:r>
        <w:t xml:space="preserve">Design Obligations; </w:t>
      </w:r>
      <w:r w:rsidR="003479CF">
        <w:t>and</w:t>
      </w:r>
    </w:p>
    <w:p w14:paraId="2120393F" w14:textId="496F1B8F" w:rsidR="00ED79DC" w:rsidRDefault="00ED79DC" w:rsidP="003D571A">
      <w:pPr>
        <w:pStyle w:val="DefinitionNum2"/>
        <w:numPr>
          <w:ilvl w:val="1"/>
          <w:numId w:val="1220"/>
        </w:numPr>
      </w:pPr>
      <w:r>
        <w:t>Installation</w:t>
      </w:r>
      <w:r w:rsidR="00462B90">
        <w:t xml:space="preserve"> Obligations</w:t>
      </w:r>
      <w:r w:rsidR="001903D4">
        <w:t>.</w:t>
      </w:r>
    </w:p>
    <w:p w14:paraId="0EC2D7C1" w14:textId="77777777" w:rsidR="00CE64CA" w:rsidRPr="00CE64CA" w:rsidRDefault="00E46D5E" w:rsidP="003D571A">
      <w:pPr>
        <w:pStyle w:val="Definition"/>
        <w:numPr>
          <w:ilvl w:val="0"/>
          <w:numId w:val="1220"/>
        </w:numPr>
        <w:rPr>
          <w:spacing w:val="-2"/>
        </w:rPr>
      </w:pPr>
      <w:bookmarkStart w:id="59" w:name="_Hlk127879065"/>
      <w:r>
        <w:rPr>
          <w:b/>
        </w:rPr>
        <w:t xml:space="preserve">Supplier </w:t>
      </w:r>
      <w:r w:rsidRPr="0074331E">
        <w:rPr>
          <w:b/>
        </w:rPr>
        <w:t xml:space="preserve">Associate </w:t>
      </w:r>
      <w:r w:rsidRPr="008D492A">
        <w:t xml:space="preserve">means any </w:t>
      </w:r>
      <w:bookmarkStart w:id="60" w:name="_Hlk123594566"/>
      <w:r w:rsidR="00CE64CA">
        <w:t xml:space="preserve">officer, </w:t>
      </w:r>
      <w:r w:rsidRPr="008D492A">
        <w:t>agent</w:t>
      </w:r>
      <w:r w:rsidR="00CE64CA">
        <w:t>,</w:t>
      </w:r>
      <w:r w:rsidR="00CE64CA" w:rsidRPr="00CE64CA">
        <w:t xml:space="preserve"> </w:t>
      </w:r>
      <w:r w:rsidR="00CE64CA" w:rsidRPr="003708A1">
        <w:t>adviser, consultant, contractor</w:t>
      </w:r>
      <w:r w:rsidR="00CE64CA">
        <w:t>,</w:t>
      </w:r>
      <w:r w:rsidR="00CE64CA" w:rsidRPr="003708A1">
        <w:t xml:space="preserve"> employee</w:t>
      </w:r>
      <w:r w:rsidRPr="008D492A">
        <w:t xml:space="preserve"> or representative </w:t>
      </w:r>
      <w:bookmarkEnd w:id="60"/>
      <w:r w:rsidRPr="008D492A">
        <w:t xml:space="preserve">of the </w:t>
      </w:r>
      <w:r w:rsidRPr="003D571A">
        <w:rPr>
          <w:bCs/>
        </w:rPr>
        <w:t>Supplier</w:t>
      </w:r>
      <w:r>
        <w:rPr>
          <w:b/>
        </w:rPr>
        <w:t xml:space="preserve"> </w:t>
      </w:r>
      <w:r w:rsidRPr="008D492A">
        <w:t>and includes</w:t>
      </w:r>
      <w:r w:rsidR="00CE64CA">
        <w:t>:</w:t>
      </w:r>
      <w:r w:rsidRPr="008D492A">
        <w:t xml:space="preserve"> </w:t>
      </w:r>
    </w:p>
    <w:p w14:paraId="63DBBCFC" w14:textId="77777777" w:rsidR="00CE64CA" w:rsidRDefault="00E46D5E" w:rsidP="00574133">
      <w:pPr>
        <w:pStyle w:val="DefinitionNum2"/>
        <w:numPr>
          <w:ilvl w:val="1"/>
          <w:numId w:val="1220"/>
        </w:numPr>
      </w:pPr>
      <w:r w:rsidRPr="008D492A">
        <w:t xml:space="preserve">the </w:t>
      </w:r>
      <w:r w:rsidRPr="00CE64CA">
        <w:t>Supplier's</w:t>
      </w:r>
      <w:r w:rsidRPr="008D492A">
        <w:t xml:space="preserve"> Representative</w:t>
      </w:r>
      <w:r w:rsidR="00CE64CA">
        <w:t>;</w:t>
      </w:r>
      <w:r w:rsidRPr="008D492A">
        <w:t xml:space="preserve"> and </w:t>
      </w:r>
    </w:p>
    <w:p w14:paraId="7FEE0063" w14:textId="50FE7D8B" w:rsidR="00CE64CA" w:rsidRDefault="00E46D5E" w:rsidP="00574133">
      <w:pPr>
        <w:pStyle w:val="DefinitionNum2"/>
        <w:numPr>
          <w:ilvl w:val="1"/>
          <w:numId w:val="1220"/>
        </w:numPr>
      </w:pPr>
      <w:r>
        <w:t>Subcontractors</w:t>
      </w:r>
      <w:r w:rsidRPr="008D492A">
        <w:t xml:space="preserve"> (and any </w:t>
      </w:r>
      <w:r w:rsidR="00CE64CA">
        <w:t xml:space="preserve">officer, </w:t>
      </w:r>
      <w:r w:rsidRPr="008D492A">
        <w:t>agent</w:t>
      </w:r>
      <w:r w:rsidR="00CE64CA">
        <w:t>,</w:t>
      </w:r>
      <w:r w:rsidR="00CE64CA" w:rsidRPr="00CE64CA">
        <w:t xml:space="preserve"> </w:t>
      </w:r>
      <w:r w:rsidR="00CE64CA" w:rsidRPr="003708A1">
        <w:t>adviser, consultant, contractor</w:t>
      </w:r>
      <w:r w:rsidR="00CE64CA">
        <w:t>,</w:t>
      </w:r>
      <w:r w:rsidR="00CE64CA" w:rsidRPr="003708A1">
        <w:t xml:space="preserve"> employee</w:t>
      </w:r>
      <w:r w:rsidRPr="008D492A">
        <w:t xml:space="preserve"> or representative of any </w:t>
      </w:r>
      <w:r>
        <w:t>Subcontractor</w:t>
      </w:r>
      <w:r w:rsidRPr="008D492A">
        <w:t xml:space="preserve">), </w:t>
      </w:r>
    </w:p>
    <w:p w14:paraId="6891C4EE" w14:textId="4E232F9D" w:rsidR="00E46D5E" w:rsidRPr="008D492A" w:rsidRDefault="00E46D5E" w:rsidP="00CE64CA">
      <w:pPr>
        <w:pStyle w:val="Definition"/>
        <w:numPr>
          <w:ilvl w:val="0"/>
          <w:numId w:val="0"/>
        </w:numPr>
        <w:ind w:left="964"/>
        <w:rPr>
          <w:spacing w:val="-2"/>
        </w:rPr>
      </w:pPr>
      <w:r w:rsidRPr="008D492A">
        <w:t xml:space="preserve">but excludes the </w:t>
      </w:r>
      <w:r>
        <w:t>Principal</w:t>
      </w:r>
      <w:bookmarkEnd w:id="59"/>
      <w:r w:rsidR="00CD0DD0">
        <w:t>,</w:t>
      </w:r>
      <w:r w:rsidR="008D6BC9">
        <w:t xml:space="preserve"> the Principal Associates</w:t>
      </w:r>
      <w:r w:rsidR="00CD0DD0">
        <w:t xml:space="preserve"> and Other Contractors</w:t>
      </w:r>
      <w:r w:rsidRPr="008D492A">
        <w:t>.</w:t>
      </w:r>
    </w:p>
    <w:p w14:paraId="3B3CDF1D" w14:textId="0F11340F" w:rsidR="004C2968" w:rsidRDefault="004C2968" w:rsidP="003D571A">
      <w:pPr>
        <w:pStyle w:val="Definition"/>
        <w:numPr>
          <w:ilvl w:val="0"/>
          <w:numId w:val="1220"/>
        </w:numPr>
      </w:pPr>
      <w:r>
        <w:rPr>
          <w:b/>
        </w:rPr>
        <w:t>Supplier</w:t>
      </w:r>
      <w:r w:rsidRPr="007C7000">
        <w:rPr>
          <w:b/>
        </w:rPr>
        <w:t>’s Margin</w:t>
      </w:r>
      <w:r w:rsidRPr="000101C6">
        <w:rPr>
          <w:b/>
        </w:rPr>
        <w:t xml:space="preserve"> </w:t>
      </w:r>
      <w:r w:rsidRPr="007C7000">
        <w:t>means</w:t>
      </w:r>
      <w:r w:rsidR="00092518">
        <w:t>, if one o</w:t>
      </w:r>
      <w:r w:rsidR="00C70688">
        <w:t>r</w:t>
      </w:r>
      <w:r w:rsidR="00092518">
        <w:t xml:space="preserve"> both of the Design Obligations and </w:t>
      </w:r>
      <w:r w:rsidR="00C70688">
        <w:t xml:space="preserve">the </w:t>
      </w:r>
      <w:r w:rsidR="00092518">
        <w:t>Installation Obligations apply,</w:t>
      </w:r>
      <w:r w:rsidRPr="007C7000">
        <w:t xml:space="preserve"> the percentage </w:t>
      </w:r>
      <w:r>
        <w:t xml:space="preserve">specified </w:t>
      </w:r>
      <w:r w:rsidRPr="007C7000">
        <w:t xml:space="preserve">in </w:t>
      </w:r>
      <w:r w:rsidR="00245A3B">
        <w:t xml:space="preserve">Item </w:t>
      </w:r>
      <w:r w:rsidR="009013F5">
        <w:fldChar w:fldCharType="begin"/>
      </w:r>
      <w:r w:rsidR="009013F5">
        <w:instrText xml:space="preserve"> REF _Ref105686388 \n \h </w:instrText>
      </w:r>
      <w:r w:rsidR="009013F5">
        <w:fldChar w:fldCharType="separate"/>
      </w:r>
      <w:r w:rsidR="005D5770">
        <w:t>37</w:t>
      </w:r>
      <w:r w:rsidR="009013F5">
        <w:fldChar w:fldCharType="end"/>
      </w:r>
      <w:r>
        <w:t xml:space="preserve"> for </w:t>
      </w:r>
      <w:r w:rsidR="00ED79DC">
        <w:t xml:space="preserve">preliminaries, </w:t>
      </w:r>
      <w:r>
        <w:t xml:space="preserve">overhead costs </w:t>
      </w:r>
      <w:r w:rsidR="00ED79DC">
        <w:t>and profit</w:t>
      </w:r>
      <w:r w:rsidRPr="007C7000">
        <w:t>.</w:t>
      </w:r>
    </w:p>
    <w:p w14:paraId="517F5DB2" w14:textId="5A1A31E1" w:rsidR="004C2968" w:rsidRDefault="004C2968" w:rsidP="0029110A">
      <w:pPr>
        <w:pStyle w:val="Definition"/>
        <w:numPr>
          <w:ilvl w:val="0"/>
          <w:numId w:val="1220"/>
        </w:numPr>
        <w:tabs>
          <w:tab w:val="left" w:pos="964"/>
          <w:tab w:val="left" w:pos="1928"/>
          <w:tab w:val="left" w:pos="2892"/>
          <w:tab w:val="left" w:pos="3856"/>
        </w:tabs>
      </w:pPr>
      <w:r>
        <w:rPr>
          <w:b/>
        </w:rPr>
        <w:t>Supplier</w:t>
      </w:r>
      <w:r w:rsidRPr="006B740E">
        <w:rPr>
          <w:b/>
        </w:rPr>
        <w:t xml:space="preserve">'s </w:t>
      </w:r>
      <w:r>
        <w:rPr>
          <w:b/>
        </w:rPr>
        <w:t>Representative</w:t>
      </w:r>
      <w:r>
        <w:t xml:space="preserve"> means</w:t>
      </w:r>
      <w:r w:rsidRPr="00F47279">
        <w:t xml:space="preserve"> </w:t>
      </w:r>
      <w:r>
        <w:t xml:space="preserve">the person </w:t>
      </w:r>
      <w:r w:rsidR="008D6BC9">
        <w:t>specified</w:t>
      </w:r>
      <w:r>
        <w:t xml:space="preserve"> in </w:t>
      </w:r>
      <w:r w:rsidR="00245A3B">
        <w:t xml:space="preserve">Item </w:t>
      </w:r>
      <w:r w:rsidR="00245A3B">
        <w:fldChar w:fldCharType="begin"/>
      </w:r>
      <w:r w:rsidR="00245A3B">
        <w:instrText xml:space="preserve"> REF _Ref98418858 \n \h </w:instrText>
      </w:r>
      <w:r w:rsidR="00245A3B">
        <w:fldChar w:fldCharType="separate"/>
      </w:r>
      <w:r w:rsidR="005D5770">
        <w:t>4</w:t>
      </w:r>
      <w:r w:rsidR="00245A3B">
        <w:fldChar w:fldCharType="end"/>
      </w:r>
      <w:r>
        <w:t xml:space="preserve">, or </w:t>
      </w:r>
      <w:r w:rsidR="008D6BC9">
        <w:t>any</w:t>
      </w:r>
      <w:r>
        <w:t xml:space="preserve"> other person who is appointed to perform that role in accordance with clause</w:t>
      </w:r>
      <w:r w:rsidR="00FE61F2">
        <w:t xml:space="preserve"> </w:t>
      </w:r>
      <w:r w:rsidR="00FE61F2">
        <w:fldChar w:fldCharType="begin"/>
      </w:r>
      <w:r w:rsidR="00FE61F2">
        <w:instrText xml:space="preserve"> REF _Ref73812003 \w \h </w:instrText>
      </w:r>
      <w:r w:rsidR="00FE61F2">
        <w:fldChar w:fldCharType="separate"/>
      </w:r>
      <w:r w:rsidR="005D5770">
        <w:t>3.2</w:t>
      </w:r>
      <w:r w:rsidR="00FE61F2">
        <w:fldChar w:fldCharType="end"/>
      </w:r>
      <w:r>
        <w:t>.</w:t>
      </w:r>
    </w:p>
    <w:p w14:paraId="1E3A4624" w14:textId="0A36EF96" w:rsidR="00BC6FA7" w:rsidRPr="00681540" w:rsidRDefault="0097695A" w:rsidP="00AC732A">
      <w:pPr>
        <w:pStyle w:val="Definition"/>
        <w:numPr>
          <w:ilvl w:val="0"/>
          <w:numId w:val="1138"/>
        </w:numPr>
      </w:pPr>
      <w:r w:rsidRPr="009133B7">
        <w:rPr>
          <w:b/>
        </w:rPr>
        <w:t>Supply Scope</w:t>
      </w:r>
      <w:r w:rsidRPr="009345D4">
        <w:rPr>
          <w:b/>
        </w:rPr>
        <w:t xml:space="preserve"> </w:t>
      </w:r>
      <w:r w:rsidR="00681540" w:rsidRPr="009133B7">
        <w:t xml:space="preserve">means the documents </w:t>
      </w:r>
      <w:r w:rsidR="00ED79DC">
        <w:t xml:space="preserve">set out at, </w:t>
      </w:r>
      <w:r w:rsidR="00BC6FA7" w:rsidRPr="00681540">
        <w:t xml:space="preserve">identified </w:t>
      </w:r>
      <w:r w:rsidR="00ED79DC">
        <w:t xml:space="preserve">or otherwise described </w:t>
      </w:r>
      <w:r w:rsidR="00BC6FA7" w:rsidRPr="00681540">
        <w:t>in</w:t>
      </w:r>
      <w:r w:rsidR="00423BEE">
        <w:t>,</w:t>
      </w:r>
      <w:r w:rsidR="00BC6FA7" w:rsidRPr="00681540">
        <w:t xml:space="preserve"> </w:t>
      </w:r>
      <w:r w:rsidR="00BC6FA7" w:rsidRPr="00751AA6">
        <w:fldChar w:fldCharType="begin"/>
      </w:r>
      <w:r w:rsidR="00BC6FA7" w:rsidRPr="00681540">
        <w:instrText xml:space="preserve"> REF _Ref80911758 \w \h </w:instrText>
      </w:r>
      <w:r w:rsidR="00681540">
        <w:instrText xml:space="preserve"> \* MERGEFORMAT </w:instrText>
      </w:r>
      <w:r w:rsidR="00BC6FA7" w:rsidRPr="00751AA6">
        <w:fldChar w:fldCharType="separate"/>
      </w:r>
      <w:r w:rsidR="005D5770">
        <w:t>Schedule 4</w:t>
      </w:r>
      <w:r w:rsidR="00BC6FA7" w:rsidRPr="00751AA6">
        <w:fldChar w:fldCharType="end"/>
      </w:r>
      <w:r w:rsidR="00BC6FA7" w:rsidRPr="00681540">
        <w:t>.</w:t>
      </w:r>
    </w:p>
    <w:p w14:paraId="72EC2CF4" w14:textId="2065E1C6" w:rsidR="00183DB1" w:rsidRDefault="00183DB1" w:rsidP="0060441C">
      <w:pPr>
        <w:pStyle w:val="Definition"/>
        <w:numPr>
          <w:ilvl w:val="0"/>
          <w:numId w:val="19"/>
        </w:numPr>
        <w:rPr>
          <w:bCs/>
        </w:rPr>
      </w:pPr>
      <w:r>
        <w:rPr>
          <w:b/>
        </w:rPr>
        <w:t xml:space="preserve">Tax </w:t>
      </w:r>
      <w:r w:rsidRPr="00114840">
        <w:rPr>
          <w:bCs/>
        </w:rPr>
        <w:t>or</w:t>
      </w:r>
      <w:r w:rsidRPr="00183DB1">
        <w:rPr>
          <w:b/>
        </w:rPr>
        <w:t xml:space="preserve"> Taxes </w:t>
      </w:r>
      <w:r w:rsidRPr="00114840">
        <w:rPr>
          <w:bCs/>
        </w:rPr>
        <w:t>means any present or future tax, levy, impost, duty, rate, charge, fee, deduction or withholding of any nature, which is imposed, levied or administered by an Authority</w:t>
      </w:r>
      <w:r w:rsidR="00DB7144">
        <w:rPr>
          <w:bCs/>
        </w:rPr>
        <w:t>,</w:t>
      </w:r>
      <w:r w:rsidRPr="00114840">
        <w:rPr>
          <w:bCs/>
        </w:rPr>
        <w:t xml:space="preserve"> together with any interest, penalty, charge, fee or other amount imposed or made on, or in connection with, any of the foregoing.</w:t>
      </w:r>
    </w:p>
    <w:p w14:paraId="3CA189B4" w14:textId="3370369E" w:rsidR="0060441C" w:rsidRPr="003D571A" w:rsidRDefault="0060441C" w:rsidP="0060441C">
      <w:pPr>
        <w:pStyle w:val="Definition"/>
        <w:numPr>
          <w:ilvl w:val="0"/>
          <w:numId w:val="19"/>
        </w:numPr>
        <w:rPr>
          <w:b/>
        </w:rPr>
      </w:pPr>
      <w:r>
        <w:rPr>
          <w:b/>
        </w:rPr>
        <w:t xml:space="preserve">Tax Invoice </w:t>
      </w:r>
      <w:r w:rsidRPr="004F7F61">
        <w:t xml:space="preserve">has the meaning given in </w:t>
      </w:r>
      <w:r w:rsidR="00462B90">
        <w:t xml:space="preserve">the </w:t>
      </w:r>
      <w:r w:rsidRPr="004F7F61">
        <w:t>GST Act.</w:t>
      </w:r>
    </w:p>
    <w:p w14:paraId="1C2C81D4" w14:textId="77777777" w:rsidR="00922697" w:rsidRPr="00BC5EAD" w:rsidRDefault="00922697" w:rsidP="00922697">
      <w:pPr>
        <w:pStyle w:val="IndentParaLevel1"/>
        <w:numPr>
          <w:ilvl w:val="0"/>
          <w:numId w:val="19"/>
        </w:numPr>
        <w:rPr>
          <w:bCs/>
        </w:rPr>
      </w:pPr>
      <w:r>
        <w:rPr>
          <w:b/>
        </w:rPr>
        <w:t xml:space="preserve">Tip Truck Policy </w:t>
      </w:r>
      <w:r w:rsidRPr="00BC5EAD">
        <w:rPr>
          <w:bCs/>
        </w:rPr>
        <w:t>means the Victorian Government Policy established by Instruction for Public Construction in Victoria 7.2.1(h).</w:t>
      </w:r>
    </w:p>
    <w:p w14:paraId="727D67C5" w14:textId="77777777" w:rsidR="00BA09D4" w:rsidRPr="00FB6786" w:rsidRDefault="00BA09D4" w:rsidP="00BA09D4">
      <w:pPr>
        <w:pStyle w:val="IndentParaLevel1"/>
        <w:numPr>
          <w:ilvl w:val="0"/>
          <w:numId w:val="43"/>
        </w:numPr>
      </w:pPr>
      <w:r>
        <w:rPr>
          <w:b/>
        </w:rPr>
        <w:t>Unconditional Undertaking</w:t>
      </w:r>
      <w:r>
        <w:t xml:space="preserve"> </w:t>
      </w:r>
      <w:r w:rsidRPr="00FE23D1">
        <w:t>means</w:t>
      </w:r>
      <w:r>
        <w:t xml:space="preserve"> </w:t>
      </w:r>
      <w:r w:rsidRPr="00FB6786">
        <w:t>a</w:t>
      </w:r>
      <w:r>
        <w:t>n</w:t>
      </w:r>
      <w:r w:rsidRPr="00FB6786">
        <w:t xml:space="preserve"> unconditional, irrevocable </w:t>
      </w:r>
      <w:r>
        <w:t>undertaking</w:t>
      </w:r>
      <w:r w:rsidRPr="00FB6786">
        <w:t xml:space="preserve"> which</w:t>
      </w:r>
      <w:r>
        <w:t xml:space="preserve"> is payable on demand and</w:t>
      </w:r>
      <w:r w:rsidRPr="00FB6786">
        <w:t>:</w:t>
      </w:r>
    </w:p>
    <w:p w14:paraId="5002F4E4" w14:textId="77777777" w:rsidR="00BA09D4" w:rsidRPr="00FB6786" w:rsidRDefault="00BA09D4" w:rsidP="00BA09D4">
      <w:pPr>
        <w:pStyle w:val="DefinitionNum2"/>
        <w:numPr>
          <w:ilvl w:val="1"/>
          <w:numId w:val="41"/>
        </w:numPr>
      </w:pPr>
      <w:r w:rsidRPr="00FB6786">
        <w:t>is issued by a financial institution that is the holder of a current licence issued by the Australian Prudential Regulation Authority and has a credit rating of at least A- by Standard and Poor's (Australia) Pty Limited or A3 by Moody's Investors Service, Inc</w:t>
      </w:r>
      <w:r>
        <w:t>;</w:t>
      </w:r>
    </w:p>
    <w:p w14:paraId="1C79A047" w14:textId="77777777" w:rsidR="00BA09D4" w:rsidRPr="00FB6786" w:rsidRDefault="00BA09D4" w:rsidP="00BA09D4">
      <w:pPr>
        <w:pStyle w:val="DefinitionNum2"/>
        <w:numPr>
          <w:ilvl w:val="1"/>
          <w:numId w:val="41"/>
        </w:numPr>
      </w:pPr>
      <w:r w:rsidRPr="00FB6786">
        <w:t xml:space="preserve">specifies a location in Melbourne (or such other place as the </w:t>
      </w:r>
      <w:r>
        <w:t>Principal</w:t>
      </w:r>
      <w:r w:rsidRPr="00FB6786">
        <w:t xml:space="preserve"> may approve) where demand can be given and payment made, without further confirmation from the issuer, on any Business Day;</w:t>
      </w:r>
    </w:p>
    <w:p w14:paraId="01068848" w14:textId="77777777" w:rsidR="00BA09D4" w:rsidRPr="00FB6786" w:rsidRDefault="00BA09D4" w:rsidP="00BA09D4">
      <w:pPr>
        <w:pStyle w:val="DefinitionNum2"/>
        <w:numPr>
          <w:ilvl w:val="1"/>
          <w:numId w:val="41"/>
        </w:numPr>
      </w:pPr>
      <w:r w:rsidRPr="00FB6786">
        <w:t>is governed by and is to be construed according to the Laws applying in Victoria;</w:t>
      </w:r>
      <w:r>
        <w:t xml:space="preserve"> and</w:t>
      </w:r>
    </w:p>
    <w:p w14:paraId="72A6E661" w14:textId="77777777" w:rsidR="00BA09D4" w:rsidRDefault="00BA09D4" w:rsidP="00BA09D4">
      <w:pPr>
        <w:pStyle w:val="DefinitionNum2"/>
        <w:numPr>
          <w:ilvl w:val="1"/>
          <w:numId w:val="41"/>
        </w:numPr>
      </w:pPr>
      <w:r w:rsidRPr="00FB6786">
        <w:t>is</w:t>
      </w:r>
      <w:r>
        <w:t xml:space="preserve"> in the form and on the terms set out in the Schedule of Collateral Documents (or </w:t>
      </w:r>
      <w:r w:rsidR="00462B90">
        <w:t xml:space="preserve">in </w:t>
      </w:r>
      <w:r>
        <w:t xml:space="preserve">such other form and </w:t>
      </w:r>
      <w:r w:rsidR="00462B90">
        <w:t xml:space="preserve">on such other </w:t>
      </w:r>
      <w:r w:rsidRPr="00FB6786">
        <w:t xml:space="preserve">terms as may </w:t>
      </w:r>
      <w:r w:rsidR="00462B90">
        <w:t xml:space="preserve">be </w:t>
      </w:r>
      <w:r w:rsidRPr="00FB6786">
        <w:t>approve</w:t>
      </w:r>
      <w:r w:rsidR="00462B90">
        <w:t>d</w:t>
      </w:r>
      <w:r w:rsidR="00462B90" w:rsidRPr="00462B90">
        <w:t xml:space="preserve"> </w:t>
      </w:r>
      <w:r w:rsidR="00462B90">
        <w:t>in writing by the Principal</w:t>
      </w:r>
      <w:r>
        <w:t>).</w:t>
      </w:r>
    </w:p>
    <w:p w14:paraId="07E1083C" w14:textId="43687E02" w:rsidR="0029617E" w:rsidRPr="009345D4" w:rsidRDefault="0029617E" w:rsidP="00787B63">
      <w:pPr>
        <w:pStyle w:val="ListParagraph"/>
        <w:numPr>
          <w:ilvl w:val="0"/>
          <w:numId w:val="19"/>
        </w:numPr>
      </w:pPr>
      <w:r w:rsidRPr="00787B63">
        <w:rPr>
          <w:b/>
        </w:rPr>
        <w:t xml:space="preserve">Variation </w:t>
      </w:r>
      <w:r>
        <w:t>means a</w:t>
      </w:r>
      <w:r w:rsidRPr="0029617E">
        <w:t xml:space="preserve">ny change </w:t>
      </w:r>
      <w:r>
        <w:t xml:space="preserve">to </w:t>
      </w:r>
      <w:r w:rsidR="008B0AB5">
        <w:t>a</w:t>
      </w:r>
      <w:r>
        <w:t xml:space="preserve"> </w:t>
      </w:r>
      <w:r w:rsidR="003C732D">
        <w:t xml:space="preserve">Component or </w:t>
      </w:r>
      <w:r w:rsidR="00922697">
        <w:t xml:space="preserve">the </w:t>
      </w:r>
      <w:r w:rsidR="00EA5C65">
        <w:t xml:space="preserve">Supplier </w:t>
      </w:r>
      <w:r>
        <w:t>Activities</w:t>
      </w:r>
      <w:r w:rsidR="00C3555D">
        <w:t xml:space="preserve"> </w:t>
      </w:r>
      <w:r w:rsidRPr="00787B63">
        <w:rPr>
          <w:szCs w:val="24"/>
        </w:rPr>
        <w:t>including any</w:t>
      </w:r>
      <w:r w:rsidR="00FB735D">
        <w:rPr>
          <w:szCs w:val="24"/>
        </w:rPr>
        <w:t xml:space="preserve"> </w:t>
      </w:r>
      <w:r w:rsidRPr="00787B63">
        <w:rPr>
          <w:szCs w:val="24"/>
        </w:rPr>
        <w:t>increase, decrease</w:t>
      </w:r>
      <w:r w:rsidR="00922697" w:rsidRPr="00787B63">
        <w:rPr>
          <w:szCs w:val="24"/>
        </w:rPr>
        <w:t>,</w:t>
      </w:r>
      <w:r w:rsidRPr="00787B63">
        <w:rPr>
          <w:szCs w:val="24"/>
        </w:rPr>
        <w:t xml:space="preserve"> omission</w:t>
      </w:r>
      <w:r w:rsidR="00922697" w:rsidRPr="00787B63">
        <w:rPr>
          <w:szCs w:val="24"/>
        </w:rPr>
        <w:t xml:space="preserve">, </w:t>
      </w:r>
      <w:r w:rsidR="00FB735D" w:rsidRPr="00787B63">
        <w:rPr>
          <w:szCs w:val="24"/>
        </w:rPr>
        <w:t xml:space="preserve">addition </w:t>
      </w:r>
      <w:r w:rsidR="00922697" w:rsidRPr="00787B63">
        <w:rPr>
          <w:szCs w:val="24"/>
        </w:rPr>
        <w:t>or change in character or quality</w:t>
      </w:r>
      <w:r w:rsidR="00922697">
        <w:t>.</w:t>
      </w:r>
    </w:p>
    <w:p w14:paraId="5F05A183" w14:textId="77777777" w:rsidR="009345D4" w:rsidRDefault="009345D4" w:rsidP="009345D4">
      <w:pPr>
        <w:pStyle w:val="IndentParaLevel1"/>
        <w:numPr>
          <w:ilvl w:val="0"/>
          <w:numId w:val="19"/>
        </w:numPr>
      </w:pPr>
      <w:r>
        <w:rPr>
          <w:b/>
        </w:rPr>
        <w:t>Variation Order</w:t>
      </w:r>
      <w:r w:rsidRPr="00796F67">
        <w:rPr>
          <w:b/>
        </w:rPr>
        <w:t xml:space="preserve"> </w:t>
      </w:r>
      <w:r w:rsidR="00922697" w:rsidRPr="005E029F">
        <w:t xml:space="preserve">means a </w:t>
      </w:r>
      <w:r w:rsidR="00922697" w:rsidRPr="005E029F">
        <w:rPr>
          <w:szCs w:val="22"/>
          <w:lang w:eastAsia="en-AU"/>
        </w:rPr>
        <w:t xml:space="preserve">written notice titled "Variation Order" which is </w:t>
      </w:r>
      <w:r w:rsidR="00922697" w:rsidRPr="005E029F">
        <w:t xml:space="preserve">given </w:t>
      </w:r>
      <w:r w:rsidR="00922697" w:rsidRPr="005E029F">
        <w:rPr>
          <w:szCs w:val="22"/>
          <w:lang w:eastAsia="en-AU"/>
        </w:rPr>
        <w:t xml:space="preserve">by the Principal's Representative to the </w:t>
      </w:r>
      <w:r w:rsidR="00FB735D">
        <w:rPr>
          <w:szCs w:val="22"/>
          <w:lang w:eastAsia="en-AU"/>
        </w:rPr>
        <w:t>Supplier</w:t>
      </w:r>
      <w:r w:rsidR="00922697" w:rsidRPr="005E029F">
        <w:rPr>
          <w:szCs w:val="22"/>
          <w:lang w:eastAsia="en-AU"/>
        </w:rPr>
        <w:t xml:space="preserve"> directing the </w:t>
      </w:r>
      <w:r w:rsidR="00FB735D">
        <w:rPr>
          <w:szCs w:val="22"/>
          <w:lang w:eastAsia="en-AU"/>
        </w:rPr>
        <w:t>Supplier</w:t>
      </w:r>
      <w:r w:rsidR="00FB735D" w:rsidRPr="005E029F">
        <w:rPr>
          <w:szCs w:val="22"/>
          <w:lang w:eastAsia="en-AU"/>
        </w:rPr>
        <w:t xml:space="preserve"> </w:t>
      </w:r>
      <w:r w:rsidR="00922697" w:rsidRPr="005E029F">
        <w:rPr>
          <w:szCs w:val="22"/>
          <w:lang w:eastAsia="en-AU"/>
        </w:rPr>
        <w:t>to perform a Variation</w:t>
      </w:r>
      <w:r>
        <w:t>.</w:t>
      </w:r>
    </w:p>
    <w:p w14:paraId="761215DF" w14:textId="1347A6C3" w:rsidR="00197D30" w:rsidRDefault="00197D30" w:rsidP="00197D30">
      <w:pPr>
        <w:pStyle w:val="IndentParaLevel1"/>
        <w:numPr>
          <w:ilvl w:val="0"/>
          <w:numId w:val="19"/>
        </w:numPr>
      </w:pPr>
      <w:r>
        <w:rPr>
          <w:b/>
        </w:rPr>
        <w:t>Variation Request</w:t>
      </w:r>
      <w:r w:rsidRPr="00796F67">
        <w:rPr>
          <w:b/>
        </w:rPr>
        <w:t xml:space="preserve"> </w:t>
      </w:r>
      <w:r>
        <w:t xml:space="preserve">has the meaning given in clause </w:t>
      </w:r>
      <w:r w:rsidR="00D10D7B">
        <w:fldChar w:fldCharType="begin"/>
      </w:r>
      <w:r w:rsidR="00D10D7B">
        <w:instrText xml:space="preserve"> REF _Ref103534640 \w \h </w:instrText>
      </w:r>
      <w:r w:rsidR="00D10D7B">
        <w:fldChar w:fldCharType="separate"/>
      </w:r>
      <w:r w:rsidR="005D5770">
        <w:t>9.1(a)</w:t>
      </w:r>
      <w:r w:rsidR="00D10D7B">
        <w:fldChar w:fldCharType="end"/>
      </w:r>
      <w:r>
        <w:t>.</w:t>
      </w:r>
    </w:p>
    <w:p w14:paraId="2EDE12CF" w14:textId="1AB6FC74" w:rsidR="00645E25" w:rsidRDefault="008077FE" w:rsidP="009133B7">
      <w:pPr>
        <w:pStyle w:val="Definition"/>
        <w:numPr>
          <w:ilvl w:val="0"/>
          <w:numId w:val="19"/>
        </w:numPr>
      </w:pPr>
      <w:r w:rsidRPr="00751AA6">
        <w:rPr>
          <w:b/>
        </w:rPr>
        <w:t xml:space="preserve">Warranty Completion Date </w:t>
      </w:r>
      <w:r w:rsidR="00645E25">
        <w:t>means the last to occur</w:t>
      </w:r>
      <w:r w:rsidR="00922697">
        <w:t xml:space="preserve"> of</w:t>
      </w:r>
      <w:r w:rsidR="00645E25">
        <w:t>:</w:t>
      </w:r>
    </w:p>
    <w:p w14:paraId="18846059" w14:textId="47468D7E" w:rsidR="00645E25" w:rsidRDefault="00645E25" w:rsidP="003C4939">
      <w:pPr>
        <w:pStyle w:val="DefinitionNum2"/>
        <w:numPr>
          <w:ilvl w:val="1"/>
          <w:numId w:val="880"/>
        </w:numPr>
      </w:pPr>
      <w:r>
        <w:t xml:space="preserve">the expiry of the Warranty </w:t>
      </w:r>
      <w:r w:rsidRPr="002A5854">
        <w:t>Period</w:t>
      </w:r>
      <w:r w:rsidR="0025128E" w:rsidRPr="0025128E">
        <w:t xml:space="preserve"> </w:t>
      </w:r>
      <w:r w:rsidR="0025128E">
        <w:t xml:space="preserve">(or if there is more than one Component, the expiry of the last Warranty </w:t>
      </w:r>
      <w:r w:rsidR="0025128E" w:rsidRPr="002A5854">
        <w:t>Period</w:t>
      </w:r>
      <w:r w:rsidR="0025128E">
        <w:t>)</w:t>
      </w:r>
      <w:r>
        <w:t>; and</w:t>
      </w:r>
    </w:p>
    <w:p w14:paraId="2971054F" w14:textId="77777777" w:rsidR="003B1D50" w:rsidRDefault="00645E25" w:rsidP="003C4939">
      <w:pPr>
        <w:pStyle w:val="DefinitionNum2"/>
        <w:numPr>
          <w:ilvl w:val="1"/>
          <w:numId w:val="880"/>
        </w:numPr>
      </w:pPr>
      <w:r>
        <w:t xml:space="preserve">the </w:t>
      </w:r>
      <w:r w:rsidR="009013F5">
        <w:t>Supplier</w:t>
      </w:r>
      <w:r>
        <w:t xml:space="preserve"> having rectified</w:t>
      </w:r>
      <w:r w:rsidR="003C732D" w:rsidRPr="003C732D">
        <w:t xml:space="preserve"> </w:t>
      </w:r>
      <w:r w:rsidR="003C732D">
        <w:t>all Defects notified during the Warranty Period</w:t>
      </w:r>
      <w:r w:rsidR="0025128E" w:rsidRPr="0025128E">
        <w:t xml:space="preserve"> </w:t>
      </w:r>
      <w:r w:rsidR="0025128E">
        <w:t>(or if there is more than one Component, Warranty Periods)</w:t>
      </w:r>
      <w:r w:rsidR="003B1D50">
        <w:t>:</w:t>
      </w:r>
      <w:r>
        <w:t xml:space="preserve"> </w:t>
      </w:r>
    </w:p>
    <w:p w14:paraId="6FE56C68" w14:textId="77777777" w:rsidR="003B1D50" w:rsidRDefault="00645E25" w:rsidP="003D571A">
      <w:pPr>
        <w:pStyle w:val="DefinitionNum3"/>
        <w:numPr>
          <w:ilvl w:val="2"/>
          <w:numId w:val="1220"/>
        </w:numPr>
      </w:pPr>
      <w:r>
        <w:t>in accordance with the Contract</w:t>
      </w:r>
      <w:r w:rsidR="003B1D50">
        <w:t>;</w:t>
      </w:r>
      <w:r>
        <w:t xml:space="preserve"> and </w:t>
      </w:r>
    </w:p>
    <w:p w14:paraId="4F7CC146" w14:textId="77777777" w:rsidR="008077FE" w:rsidRPr="00751AA6" w:rsidRDefault="00645E25" w:rsidP="003D571A">
      <w:pPr>
        <w:pStyle w:val="DefinitionNum3"/>
        <w:numPr>
          <w:ilvl w:val="2"/>
          <w:numId w:val="1220"/>
        </w:numPr>
      </w:pPr>
      <w:r>
        <w:t>to the satisfaction of the Principal</w:t>
      </w:r>
      <w:r w:rsidR="00582BF0">
        <w:t>’</w:t>
      </w:r>
      <w:r>
        <w:t>s Representative (acting reasonably)</w:t>
      </w:r>
      <w:r w:rsidR="008077FE">
        <w:t>.</w:t>
      </w:r>
    </w:p>
    <w:p w14:paraId="000F7F10" w14:textId="77777777" w:rsidR="006C19C9" w:rsidRDefault="008077FE" w:rsidP="002C27D6">
      <w:pPr>
        <w:pStyle w:val="Definition"/>
        <w:numPr>
          <w:ilvl w:val="0"/>
          <w:numId w:val="19"/>
        </w:numPr>
        <w:rPr>
          <w:rFonts w:cs="Arial"/>
          <w:szCs w:val="20"/>
        </w:rPr>
      </w:pPr>
      <w:r>
        <w:rPr>
          <w:b/>
        </w:rPr>
        <w:t xml:space="preserve">Warranty </w:t>
      </w:r>
      <w:r w:rsidRPr="00A803DE">
        <w:rPr>
          <w:b/>
        </w:rPr>
        <w:t>Period</w:t>
      </w:r>
      <w:r w:rsidRPr="00A803DE">
        <w:rPr>
          <w:rFonts w:cs="Arial"/>
          <w:szCs w:val="20"/>
        </w:rPr>
        <w:t xml:space="preserve"> </w:t>
      </w:r>
      <w:r>
        <w:rPr>
          <w:rFonts w:cs="Arial"/>
          <w:szCs w:val="20"/>
        </w:rPr>
        <w:t>means the period</w:t>
      </w:r>
      <w:r w:rsidR="00C475E3">
        <w:rPr>
          <w:rFonts w:cs="Arial"/>
          <w:szCs w:val="20"/>
        </w:rPr>
        <w:t xml:space="preserve"> which</w:t>
      </w:r>
      <w:r w:rsidR="006C19C9">
        <w:rPr>
          <w:rFonts w:cs="Arial"/>
          <w:szCs w:val="20"/>
        </w:rPr>
        <w:t>:</w:t>
      </w:r>
    </w:p>
    <w:p w14:paraId="6D8A3A1D" w14:textId="5C68A231" w:rsidR="006C19C9" w:rsidRPr="00C475E3" w:rsidRDefault="003F777B" w:rsidP="003D571A">
      <w:pPr>
        <w:pStyle w:val="DefinitionNum2"/>
        <w:numPr>
          <w:ilvl w:val="1"/>
          <w:numId w:val="1228"/>
        </w:numPr>
        <w:rPr>
          <w:rFonts w:cs="Arial"/>
          <w:szCs w:val="20"/>
        </w:rPr>
      </w:pPr>
      <w:bookmarkStart w:id="61" w:name="_Ref127442481"/>
      <w:bookmarkStart w:id="62" w:name="_Ref176372355"/>
      <w:r>
        <w:rPr>
          <w:rFonts w:cs="Arial"/>
          <w:szCs w:val="20"/>
        </w:rPr>
        <w:t>if</w:t>
      </w:r>
      <w:r w:rsidRPr="003F777B">
        <w:t xml:space="preserve"> </w:t>
      </w:r>
      <w:r>
        <w:t xml:space="preserve">Item </w:t>
      </w:r>
      <w:r>
        <w:fldChar w:fldCharType="begin"/>
      </w:r>
      <w:r>
        <w:instrText xml:space="preserve"> REF _Ref98418933 \n \h </w:instrText>
      </w:r>
      <w:r>
        <w:fldChar w:fldCharType="separate"/>
      </w:r>
      <w:r w:rsidR="005D5770">
        <w:t>31</w:t>
      </w:r>
      <w:r>
        <w:fldChar w:fldCharType="end"/>
      </w:r>
      <w:r w:rsidRPr="00751AA6">
        <w:rPr>
          <w:szCs w:val="20"/>
        </w:rPr>
        <w:t xml:space="preserve"> </w:t>
      </w:r>
      <w:r>
        <w:rPr>
          <w:szCs w:val="20"/>
        </w:rPr>
        <w:t xml:space="preserve">specifies that this </w:t>
      </w:r>
      <w:r w:rsidRPr="00594E55">
        <w:rPr>
          <w:szCs w:val="28"/>
        </w:rPr>
        <w:t>paragraph</w:t>
      </w:r>
      <w:r>
        <w:rPr>
          <w:szCs w:val="28"/>
        </w:rPr>
        <w:t xml:space="preserve"> </w:t>
      </w:r>
      <w:r w:rsidR="001E259D">
        <w:rPr>
          <w:szCs w:val="28"/>
        </w:rPr>
        <w:fldChar w:fldCharType="begin"/>
      </w:r>
      <w:r w:rsidR="001E259D">
        <w:rPr>
          <w:szCs w:val="28"/>
        </w:rPr>
        <w:instrText xml:space="preserve"> REF _Ref176372355 \r \h </w:instrText>
      </w:r>
      <w:r w:rsidR="001E259D">
        <w:rPr>
          <w:szCs w:val="28"/>
        </w:rPr>
      </w:r>
      <w:r w:rsidR="001E259D">
        <w:rPr>
          <w:szCs w:val="28"/>
        </w:rPr>
        <w:fldChar w:fldCharType="separate"/>
      </w:r>
      <w:r w:rsidR="005D5770">
        <w:rPr>
          <w:szCs w:val="28"/>
        </w:rPr>
        <w:t>(a)</w:t>
      </w:r>
      <w:r w:rsidR="001E259D">
        <w:rPr>
          <w:szCs w:val="28"/>
        </w:rPr>
        <w:fldChar w:fldCharType="end"/>
      </w:r>
      <w:r>
        <w:rPr>
          <w:szCs w:val="28"/>
        </w:rPr>
        <w:t xml:space="preserve"> </w:t>
      </w:r>
      <w:r>
        <w:rPr>
          <w:szCs w:val="20"/>
        </w:rPr>
        <w:t xml:space="preserve">applies, </w:t>
      </w:r>
      <w:r w:rsidR="006C19C9">
        <w:t>commenc</w:t>
      </w:r>
      <w:r w:rsidR="003D6432">
        <w:t>es</w:t>
      </w:r>
      <w:r w:rsidR="006C19C9">
        <w:t xml:space="preserve"> on</w:t>
      </w:r>
      <w:r w:rsidR="00C475E3" w:rsidRPr="00C475E3">
        <w:t xml:space="preserve"> </w:t>
      </w:r>
      <w:r w:rsidR="00C475E3">
        <w:t xml:space="preserve">the Date of Acceptance and ends on the expiry of the </w:t>
      </w:r>
      <w:r w:rsidR="00DB34FA">
        <w:t xml:space="preserve">period </w:t>
      </w:r>
      <w:r w:rsidR="00C475E3">
        <w:t>specified in</w:t>
      </w:r>
      <w:r w:rsidR="00C475E3">
        <w:rPr>
          <w:rFonts w:cs="Arial"/>
          <w:szCs w:val="20"/>
        </w:rPr>
        <w:t xml:space="preserve"> </w:t>
      </w:r>
      <w:r w:rsidR="00C475E3">
        <w:t xml:space="preserve">Item </w:t>
      </w:r>
      <w:r w:rsidR="00C475E3">
        <w:fldChar w:fldCharType="begin"/>
      </w:r>
      <w:r w:rsidR="00C475E3">
        <w:instrText xml:space="preserve"> REF _Ref98418933 \n \h </w:instrText>
      </w:r>
      <w:r w:rsidR="00C475E3">
        <w:fldChar w:fldCharType="separate"/>
      </w:r>
      <w:r w:rsidR="005D5770">
        <w:t>31</w:t>
      </w:r>
      <w:r w:rsidR="00C475E3">
        <w:fldChar w:fldCharType="end"/>
      </w:r>
      <w:r w:rsidR="00C475E3">
        <w:t>;</w:t>
      </w:r>
      <w:bookmarkEnd w:id="61"/>
      <w:r w:rsidR="00DB34FA">
        <w:t xml:space="preserve"> or</w:t>
      </w:r>
      <w:bookmarkEnd w:id="62"/>
      <w:r w:rsidR="00C475E3">
        <w:t xml:space="preserve"> </w:t>
      </w:r>
    </w:p>
    <w:p w14:paraId="6AE4584E" w14:textId="1DB8D649" w:rsidR="00DB34FA" w:rsidRPr="00DB34FA" w:rsidRDefault="00C475E3" w:rsidP="003D571A">
      <w:pPr>
        <w:pStyle w:val="DefinitionNum2"/>
        <w:numPr>
          <w:ilvl w:val="1"/>
          <w:numId w:val="1228"/>
        </w:numPr>
        <w:rPr>
          <w:rFonts w:cs="Arial"/>
          <w:szCs w:val="20"/>
        </w:rPr>
      </w:pPr>
      <w:bookmarkStart w:id="63" w:name="_Ref176372398"/>
      <w:r>
        <w:t>if there is more than one Component</w:t>
      </w:r>
      <w:r w:rsidR="003F777B">
        <w:t xml:space="preserve"> and</w:t>
      </w:r>
      <w:r w:rsidR="003F777B" w:rsidRPr="003F777B">
        <w:rPr>
          <w:rFonts w:cs="Arial"/>
          <w:szCs w:val="20"/>
        </w:rPr>
        <w:t xml:space="preserve"> </w:t>
      </w:r>
      <w:r w:rsidR="003F777B">
        <w:t xml:space="preserve">Item </w:t>
      </w:r>
      <w:r w:rsidR="003F777B">
        <w:fldChar w:fldCharType="begin"/>
      </w:r>
      <w:r w:rsidR="003F777B">
        <w:instrText xml:space="preserve"> REF _Ref98418933 \n \h </w:instrText>
      </w:r>
      <w:r w:rsidR="003F777B">
        <w:fldChar w:fldCharType="separate"/>
      </w:r>
      <w:r w:rsidR="005D5770">
        <w:t>31</w:t>
      </w:r>
      <w:r w:rsidR="003F777B">
        <w:fldChar w:fldCharType="end"/>
      </w:r>
      <w:r w:rsidR="003F777B" w:rsidRPr="00751AA6">
        <w:rPr>
          <w:szCs w:val="20"/>
        </w:rPr>
        <w:t xml:space="preserve"> </w:t>
      </w:r>
      <w:r w:rsidR="003F777B">
        <w:rPr>
          <w:szCs w:val="20"/>
        </w:rPr>
        <w:t>specifies that</w:t>
      </w:r>
      <w:r w:rsidR="00DB34FA">
        <w:rPr>
          <w:szCs w:val="20"/>
        </w:rPr>
        <w:t>:</w:t>
      </w:r>
      <w:bookmarkEnd w:id="63"/>
    </w:p>
    <w:p w14:paraId="551C93DB" w14:textId="354B1B72" w:rsidR="00C475E3" w:rsidRPr="00DB34FA" w:rsidRDefault="00C475E3" w:rsidP="00574133">
      <w:pPr>
        <w:pStyle w:val="DefinitionNum3"/>
        <w:numPr>
          <w:ilvl w:val="2"/>
          <w:numId w:val="1221"/>
        </w:numPr>
        <w:rPr>
          <w:rFonts w:cs="Arial"/>
          <w:szCs w:val="20"/>
        </w:rPr>
      </w:pPr>
      <w:bookmarkStart w:id="64" w:name="_Ref176372381"/>
      <w:r>
        <w:rPr>
          <w:szCs w:val="20"/>
        </w:rPr>
        <w:t xml:space="preserve">this </w:t>
      </w:r>
      <w:r w:rsidRPr="00594E55">
        <w:rPr>
          <w:szCs w:val="28"/>
        </w:rPr>
        <w:t>paragraph</w:t>
      </w:r>
      <w:r>
        <w:rPr>
          <w:szCs w:val="28"/>
        </w:rPr>
        <w:t xml:space="preserve"> </w:t>
      </w:r>
      <w:r w:rsidR="001E259D">
        <w:rPr>
          <w:szCs w:val="28"/>
        </w:rPr>
        <w:fldChar w:fldCharType="begin"/>
      </w:r>
      <w:r w:rsidR="001E259D">
        <w:rPr>
          <w:szCs w:val="28"/>
        </w:rPr>
        <w:instrText xml:space="preserve"> REF _Ref176372398 \r \h </w:instrText>
      </w:r>
      <w:r w:rsidR="001E259D">
        <w:rPr>
          <w:szCs w:val="28"/>
        </w:rPr>
      </w:r>
      <w:r w:rsidR="001E259D">
        <w:rPr>
          <w:szCs w:val="28"/>
        </w:rPr>
        <w:fldChar w:fldCharType="separate"/>
      </w:r>
      <w:r w:rsidR="005D5770">
        <w:rPr>
          <w:szCs w:val="28"/>
        </w:rPr>
        <w:t>(b)</w:t>
      </w:r>
      <w:r w:rsidR="001E259D">
        <w:rPr>
          <w:szCs w:val="28"/>
        </w:rPr>
        <w:fldChar w:fldCharType="end"/>
      </w:r>
      <w:r w:rsidR="001E259D">
        <w:rPr>
          <w:szCs w:val="28"/>
        </w:rPr>
        <w:fldChar w:fldCharType="begin"/>
      </w:r>
      <w:r w:rsidR="001E259D">
        <w:rPr>
          <w:szCs w:val="28"/>
        </w:rPr>
        <w:instrText xml:space="preserve"> REF _Ref176372381 \r \h </w:instrText>
      </w:r>
      <w:r w:rsidR="001E259D">
        <w:rPr>
          <w:szCs w:val="28"/>
        </w:rPr>
      </w:r>
      <w:r w:rsidR="001E259D">
        <w:rPr>
          <w:szCs w:val="28"/>
        </w:rPr>
        <w:fldChar w:fldCharType="separate"/>
      </w:r>
      <w:r w:rsidR="005D5770">
        <w:rPr>
          <w:szCs w:val="28"/>
        </w:rPr>
        <w:t>(i)</w:t>
      </w:r>
      <w:r w:rsidR="001E259D">
        <w:rPr>
          <w:szCs w:val="28"/>
        </w:rPr>
        <w:fldChar w:fldCharType="end"/>
      </w:r>
      <w:r>
        <w:rPr>
          <w:szCs w:val="28"/>
        </w:rPr>
        <w:t xml:space="preserve"> </w:t>
      </w:r>
      <w:r>
        <w:rPr>
          <w:szCs w:val="20"/>
        </w:rPr>
        <w:t>applies</w:t>
      </w:r>
      <w:r w:rsidR="00DB34FA">
        <w:rPr>
          <w:szCs w:val="20"/>
        </w:rPr>
        <w:t xml:space="preserve">, </w:t>
      </w:r>
      <w:r>
        <w:t>commences on</w:t>
      </w:r>
      <w:r w:rsidRPr="00C475E3">
        <w:t xml:space="preserve"> </w:t>
      </w:r>
      <w:r>
        <w:rPr>
          <w:szCs w:val="20"/>
        </w:rPr>
        <w:t xml:space="preserve">the </w:t>
      </w:r>
      <w:r>
        <w:t>Date of Acceptance of the last Component to achieve Acceptance</w:t>
      </w:r>
      <w:r w:rsidR="00DB34FA">
        <w:t>,</w:t>
      </w:r>
      <w:r w:rsidRPr="00C475E3">
        <w:t xml:space="preserve"> </w:t>
      </w:r>
      <w:r>
        <w:t xml:space="preserve">and ends on the expiry of the </w:t>
      </w:r>
      <w:r w:rsidR="00DB34FA">
        <w:t xml:space="preserve">period </w:t>
      </w:r>
      <w:r>
        <w:t>specified in</w:t>
      </w:r>
      <w:r>
        <w:rPr>
          <w:rFonts w:cs="Arial"/>
          <w:szCs w:val="20"/>
        </w:rPr>
        <w:t xml:space="preserve"> </w:t>
      </w:r>
      <w:r>
        <w:t xml:space="preserve">Item </w:t>
      </w:r>
      <w:r>
        <w:fldChar w:fldCharType="begin"/>
      </w:r>
      <w:r>
        <w:instrText xml:space="preserve"> REF _Ref98418933 \n \h </w:instrText>
      </w:r>
      <w:r>
        <w:fldChar w:fldCharType="separate"/>
      </w:r>
      <w:r w:rsidR="005D5770">
        <w:t>31</w:t>
      </w:r>
      <w:r>
        <w:fldChar w:fldCharType="end"/>
      </w:r>
      <w:r>
        <w:t>;</w:t>
      </w:r>
      <w:r w:rsidR="00DB34FA">
        <w:t xml:space="preserve"> or</w:t>
      </w:r>
      <w:bookmarkEnd w:id="64"/>
    </w:p>
    <w:p w14:paraId="44612B93" w14:textId="084387BC" w:rsidR="00DB34FA" w:rsidRPr="00DB34FA" w:rsidRDefault="00DB34FA" w:rsidP="00DB34FA">
      <w:pPr>
        <w:pStyle w:val="DefinitionNum3"/>
        <w:numPr>
          <w:ilvl w:val="2"/>
          <w:numId w:val="1221"/>
        </w:numPr>
        <w:rPr>
          <w:rFonts w:cs="Arial"/>
          <w:szCs w:val="20"/>
        </w:rPr>
      </w:pPr>
      <w:bookmarkStart w:id="65" w:name="_Ref176372432"/>
      <w:r>
        <w:rPr>
          <w:szCs w:val="20"/>
        </w:rPr>
        <w:t xml:space="preserve">this </w:t>
      </w:r>
      <w:r w:rsidRPr="00594E55">
        <w:rPr>
          <w:szCs w:val="28"/>
        </w:rPr>
        <w:t>paragraph</w:t>
      </w:r>
      <w:r>
        <w:rPr>
          <w:szCs w:val="28"/>
        </w:rPr>
        <w:t xml:space="preserve"> </w:t>
      </w:r>
      <w:r w:rsidR="001E259D">
        <w:rPr>
          <w:szCs w:val="28"/>
        </w:rPr>
        <w:fldChar w:fldCharType="begin"/>
      </w:r>
      <w:r w:rsidR="001E259D">
        <w:rPr>
          <w:szCs w:val="28"/>
        </w:rPr>
        <w:instrText xml:space="preserve"> REF _Ref176372398 \r \h </w:instrText>
      </w:r>
      <w:r w:rsidR="001E259D">
        <w:rPr>
          <w:szCs w:val="28"/>
        </w:rPr>
      </w:r>
      <w:r w:rsidR="001E259D">
        <w:rPr>
          <w:szCs w:val="28"/>
        </w:rPr>
        <w:fldChar w:fldCharType="separate"/>
      </w:r>
      <w:r w:rsidR="005D5770">
        <w:rPr>
          <w:szCs w:val="28"/>
        </w:rPr>
        <w:t>(b)</w:t>
      </w:r>
      <w:r w:rsidR="001E259D">
        <w:rPr>
          <w:szCs w:val="28"/>
        </w:rPr>
        <w:fldChar w:fldCharType="end"/>
      </w:r>
      <w:r w:rsidR="001E259D">
        <w:rPr>
          <w:szCs w:val="28"/>
        </w:rPr>
        <w:fldChar w:fldCharType="begin"/>
      </w:r>
      <w:r w:rsidR="001E259D">
        <w:rPr>
          <w:szCs w:val="28"/>
        </w:rPr>
        <w:instrText xml:space="preserve"> REF _Ref176372432 \r \h </w:instrText>
      </w:r>
      <w:r w:rsidR="001E259D">
        <w:rPr>
          <w:szCs w:val="28"/>
        </w:rPr>
      </w:r>
      <w:r w:rsidR="001E259D">
        <w:rPr>
          <w:szCs w:val="28"/>
        </w:rPr>
        <w:fldChar w:fldCharType="separate"/>
      </w:r>
      <w:r w:rsidR="005D5770">
        <w:rPr>
          <w:szCs w:val="28"/>
        </w:rPr>
        <w:t>(ii)</w:t>
      </w:r>
      <w:r w:rsidR="001E259D">
        <w:rPr>
          <w:szCs w:val="28"/>
        </w:rPr>
        <w:fldChar w:fldCharType="end"/>
      </w:r>
      <w:r>
        <w:rPr>
          <w:szCs w:val="28"/>
        </w:rPr>
        <w:t xml:space="preserve"> </w:t>
      </w:r>
      <w:r>
        <w:rPr>
          <w:szCs w:val="20"/>
        </w:rPr>
        <w:t xml:space="preserve">applies, </w:t>
      </w:r>
      <w:r>
        <w:t>commences on</w:t>
      </w:r>
      <w:r w:rsidRPr="00C475E3">
        <w:t xml:space="preserve"> </w:t>
      </w:r>
      <w:r>
        <w:rPr>
          <w:szCs w:val="20"/>
        </w:rPr>
        <w:t xml:space="preserve">the </w:t>
      </w:r>
      <w:r>
        <w:t xml:space="preserve">Date of Acceptance of each Component, and ends on the expiry of the Warranty Period </w:t>
      </w:r>
      <w:r w:rsidRPr="00751AA6">
        <w:rPr>
          <w:szCs w:val="20"/>
        </w:rPr>
        <w:t>correspond</w:t>
      </w:r>
      <w:r>
        <w:rPr>
          <w:szCs w:val="20"/>
        </w:rPr>
        <w:t>ing to</w:t>
      </w:r>
      <w:r w:rsidRPr="00751AA6">
        <w:rPr>
          <w:szCs w:val="20"/>
        </w:rPr>
        <w:t xml:space="preserve"> th</w:t>
      </w:r>
      <w:r>
        <w:rPr>
          <w:szCs w:val="20"/>
        </w:rPr>
        <w:t>at</w:t>
      </w:r>
      <w:r w:rsidRPr="00751AA6">
        <w:rPr>
          <w:szCs w:val="20"/>
        </w:rPr>
        <w:t xml:space="preserve"> </w:t>
      </w:r>
      <w:r>
        <w:rPr>
          <w:szCs w:val="20"/>
        </w:rPr>
        <w:t xml:space="preserve">Component as specified in </w:t>
      </w:r>
      <w:r>
        <w:t xml:space="preserve">Item </w:t>
      </w:r>
      <w:r>
        <w:fldChar w:fldCharType="begin"/>
      </w:r>
      <w:r>
        <w:instrText xml:space="preserve"> REF _Ref98418933 \n \h </w:instrText>
      </w:r>
      <w:r>
        <w:fldChar w:fldCharType="separate"/>
      </w:r>
      <w:r w:rsidR="005D5770">
        <w:t>31</w:t>
      </w:r>
      <w:r>
        <w:fldChar w:fldCharType="end"/>
      </w:r>
      <w:r>
        <w:t>,</w:t>
      </w:r>
      <w:bookmarkEnd w:id="65"/>
      <w:r w:rsidRPr="00751AA6">
        <w:rPr>
          <w:szCs w:val="20"/>
        </w:rPr>
        <w:t xml:space="preserve"> </w:t>
      </w:r>
    </w:p>
    <w:p w14:paraId="5ED17945" w14:textId="77777777" w:rsidR="00DB34FA" w:rsidRPr="006C19C9" w:rsidRDefault="00DB34FA" w:rsidP="00DB34FA">
      <w:pPr>
        <w:pStyle w:val="DefinitionNum3"/>
        <w:numPr>
          <w:ilvl w:val="0"/>
          <w:numId w:val="0"/>
        </w:numPr>
        <w:ind w:left="1928"/>
        <w:rPr>
          <w:rFonts w:cs="Arial"/>
          <w:szCs w:val="20"/>
        </w:rPr>
      </w:pPr>
      <w:r>
        <w:t xml:space="preserve">in which event </w:t>
      </w:r>
      <w:r w:rsidR="00423BEE">
        <w:t xml:space="preserve">a </w:t>
      </w:r>
      <w:r w:rsidRPr="003C732D">
        <w:t>reference</w:t>
      </w:r>
      <w:r>
        <w:t xml:space="preserve"> in the Contract to “Warranty Period” </w:t>
      </w:r>
      <w:r w:rsidR="00423BEE">
        <w:t xml:space="preserve">is </w:t>
      </w:r>
      <w:r>
        <w:t xml:space="preserve">taken </w:t>
      </w:r>
      <w:r w:rsidR="00423BEE">
        <w:t xml:space="preserve">to mean the Warranty Period that </w:t>
      </w:r>
      <w:r>
        <w:t>appl</w:t>
      </w:r>
      <w:r w:rsidR="00423BEE">
        <w:t>ies</w:t>
      </w:r>
      <w:r>
        <w:t xml:space="preserve"> to </w:t>
      </w:r>
      <w:r w:rsidR="00423BEE">
        <w:t xml:space="preserve">the relevant </w:t>
      </w:r>
      <w:r>
        <w:t>Component,</w:t>
      </w:r>
    </w:p>
    <w:p w14:paraId="1A7AE81B" w14:textId="19748F20" w:rsidR="008077FE" w:rsidRPr="006C19C9" w:rsidRDefault="002E3AB9" w:rsidP="003D571A">
      <w:pPr>
        <w:pStyle w:val="DefinitionNum3"/>
        <w:numPr>
          <w:ilvl w:val="0"/>
          <w:numId w:val="0"/>
        </w:numPr>
        <w:ind w:left="964"/>
        <w:rPr>
          <w:rFonts w:cs="Arial"/>
          <w:szCs w:val="20"/>
        </w:rPr>
      </w:pPr>
      <w:bookmarkStart w:id="66" w:name="_Ref127442382"/>
      <w:r>
        <w:t xml:space="preserve">and includes any separate Warranty Period </w:t>
      </w:r>
      <w:r w:rsidR="00A9577C">
        <w:t>under</w:t>
      </w:r>
      <w:r>
        <w:t xml:space="preserve"> clause</w:t>
      </w:r>
      <w:r w:rsidR="003B1D50">
        <w:t xml:space="preserve"> </w:t>
      </w:r>
      <w:r w:rsidR="003B1D50">
        <w:fldChar w:fldCharType="begin"/>
      </w:r>
      <w:r w:rsidR="003B1D50">
        <w:instrText xml:space="preserve"> REF _Ref130334184 \w \h </w:instrText>
      </w:r>
      <w:r w:rsidR="003B1D50">
        <w:fldChar w:fldCharType="separate"/>
      </w:r>
      <w:r w:rsidR="005D5770">
        <w:t>7.7(c)(ii)</w:t>
      </w:r>
      <w:r w:rsidR="003B1D50">
        <w:fldChar w:fldCharType="end"/>
      </w:r>
      <w:r w:rsidR="00641402">
        <w:t>.</w:t>
      </w:r>
      <w:bookmarkEnd w:id="66"/>
      <w:r w:rsidR="00641402">
        <w:t xml:space="preserve"> </w:t>
      </w:r>
    </w:p>
    <w:p w14:paraId="78271FEF" w14:textId="77777777" w:rsidR="00796F67" w:rsidRDefault="00796F67" w:rsidP="001B03CB">
      <w:pPr>
        <w:pStyle w:val="IndentParaLevel1"/>
        <w:numPr>
          <w:ilvl w:val="0"/>
          <w:numId w:val="19"/>
        </w:numPr>
      </w:pPr>
      <w:r w:rsidRPr="00796F67">
        <w:rPr>
          <w:b/>
        </w:rPr>
        <w:t xml:space="preserve">Wilful Misconduct </w:t>
      </w:r>
      <w:r w:rsidRPr="00796F67">
        <w:t>means</w:t>
      </w:r>
      <w:r>
        <w:t>:</w:t>
      </w:r>
    </w:p>
    <w:p w14:paraId="100102A5" w14:textId="77777777" w:rsidR="00796F67" w:rsidRDefault="00796F67" w:rsidP="003D571A">
      <w:pPr>
        <w:pStyle w:val="DefinitionNum2"/>
        <w:numPr>
          <w:ilvl w:val="1"/>
          <w:numId w:val="1225"/>
        </w:numPr>
      </w:pPr>
      <w:r>
        <w:t xml:space="preserve">any deliberate or intentional breach of </w:t>
      </w:r>
      <w:r w:rsidR="00BA09D4">
        <w:t>the Contract</w:t>
      </w:r>
      <w:r>
        <w:t>; or</w:t>
      </w:r>
    </w:p>
    <w:p w14:paraId="11CF404C" w14:textId="77777777" w:rsidR="00796F67" w:rsidRDefault="00796F67" w:rsidP="003D571A">
      <w:pPr>
        <w:pStyle w:val="DefinitionNum2"/>
        <w:numPr>
          <w:ilvl w:val="1"/>
          <w:numId w:val="1225"/>
        </w:numPr>
      </w:pPr>
      <w:r>
        <w:t xml:space="preserve">any other intentional act or omission of any person done or omitted to be done after having had regard to, or with conscious or reckless indifference to, the foreseeable harmful consequences arising from the act or omission, excluding acts or omissions done by </w:t>
      </w:r>
      <w:r w:rsidR="001E474E">
        <w:t>a person</w:t>
      </w:r>
      <w:r>
        <w:t xml:space="preserve"> in good faith.</w:t>
      </w:r>
    </w:p>
    <w:p w14:paraId="56E25A9B" w14:textId="77777777" w:rsidR="003B1D50" w:rsidRPr="003B1D50" w:rsidRDefault="005C51DD" w:rsidP="003D571A">
      <w:pPr>
        <w:pStyle w:val="Definition"/>
        <w:numPr>
          <w:ilvl w:val="0"/>
          <w:numId w:val="1225"/>
        </w:numPr>
        <w:rPr>
          <w:b/>
        </w:rPr>
      </w:pPr>
      <w:r>
        <w:rPr>
          <w:b/>
          <w:szCs w:val="20"/>
        </w:rPr>
        <w:t>Working Day</w:t>
      </w:r>
      <w:r w:rsidR="00197D30" w:rsidRPr="00197D30">
        <w:t xml:space="preserve"> </w:t>
      </w:r>
      <w:r w:rsidR="00197D30">
        <w:t>means</w:t>
      </w:r>
      <w:r w:rsidR="003B1D50">
        <w:t>:</w:t>
      </w:r>
      <w:r w:rsidR="00197D30">
        <w:t xml:space="preserve"> </w:t>
      </w:r>
    </w:p>
    <w:p w14:paraId="44BAD296" w14:textId="43AAE923" w:rsidR="003B1D50" w:rsidRPr="003D571A" w:rsidRDefault="00CF2B53" w:rsidP="003D571A">
      <w:pPr>
        <w:pStyle w:val="DefinitionNum2"/>
        <w:numPr>
          <w:ilvl w:val="1"/>
          <w:numId w:val="1162"/>
        </w:numPr>
        <w:rPr>
          <w:b/>
          <w:szCs w:val="26"/>
        </w:rPr>
      </w:pPr>
      <w:r>
        <w:t>a</w:t>
      </w:r>
      <w:r w:rsidR="00197D30">
        <w:t xml:space="preserve"> day specified in </w:t>
      </w:r>
      <w:r w:rsidR="00197D30">
        <w:rPr>
          <w:szCs w:val="20"/>
        </w:rPr>
        <w:t xml:space="preserve">Item </w:t>
      </w:r>
      <w:r w:rsidR="00197D30">
        <w:rPr>
          <w:szCs w:val="20"/>
        </w:rPr>
        <w:fldChar w:fldCharType="begin"/>
      </w:r>
      <w:r w:rsidR="00197D30">
        <w:rPr>
          <w:szCs w:val="20"/>
        </w:rPr>
        <w:instrText xml:space="preserve"> REF _Ref104457051 \w \h </w:instrText>
      </w:r>
      <w:r w:rsidR="00197D30">
        <w:rPr>
          <w:szCs w:val="20"/>
        </w:rPr>
      </w:r>
      <w:r w:rsidR="00197D30">
        <w:rPr>
          <w:szCs w:val="20"/>
        </w:rPr>
        <w:fldChar w:fldCharType="separate"/>
      </w:r>
      <w:r w:rsidR="005D5770">
        <w:rPr>
          <w:szCs w:val="20"/>
        </w:rPr>
        <w:t>40</w:t>
      </w:r>
      <w:r w:rsidR="00197D30">
        <w:rPr>
          <w:szCs w:val="20"/>
        </w:rPr>
        <w:fldChar w:fldCharType="end"/>
      </w:r>
      <w:r w:rsidR="003B1D50">
        <w:rPr>
          <w:szCs w:val="20"/>
        </w:rPr>
        <w:t>; or</w:t>
      </w:r>
    </w:p>
    <w:p w14:paraId="4E2D9C02" w14:textId="44755989" w:rsidR="003B1D50" w:rsidRPr="009E029B" w:rsidRDefault="003B1D50" w:rsidP="003D571A">
      <w:pPr>
        <w:pStyle w:val="DefinitionNum2"/>
        <w:numPr>
          <w:ilvl w:val="1"/>
          <w:numId w:val="1162"/>
        </w:numPr>
        <w:rPr>
          <w:szCs w:val="22"/>
        </w:rPr>
      </w:pPr>
      <w:r>
        <w:rPr>
          <w:szCs w:val="22"/>
        </w:rPr>
        <w:t>if the Installation Obligations apply and nothing is</w:t>
      </w:r>
      <w:r>
        <w:t xml:space="preserve"> specified in </w:t>
      </w:r>
      <w:r>
        <w:rPr>
          <w:szCs w:val="20"/>
        </w:rPr>
        <w:t xml:space="preserve">Item </w:t>
      </w:r>
      <w:r>
        <w:rPr>
          <w:szCs w:val="20"/>
        </w:rPr>
        <w:fldChar w:fldCharType="begin"/>
      </w:r>
      <w:r>
        <w:rPr>
          <w:szCs w:val="20"/>
        </w:rPr>
        <w:instrText xml:space="preserve"> REF _Ref104457051 \w \h </w:instrText>
      </w:r>
      <w:r>
        <w:rPr>
          <w:szCs w:val="20"/>
        </w:rPr>
      </w:r>
      <w:r>
        <w:rPr>
          <w:szCs w:val="20"/>
        </w:rPr>
        <w:fldChar w:fldCharType="separate"/>
      </w:r>
      <w:r w:rsidR="005D5770">
        <w:rPr>
          <w:szCs w:val="20"/>
        </w:rPr>
        <w:t>40</w:t>
      </w:r>
      <w:r>
        <w:rPr>
          <w:szCs w:val="20"/>
        </w:rPr>
        <w:fldChar w:fldCharType="end"/>
      </w:r>
      <w:r>
        <w:t xml:space="preserve">, </w:t>
      </w:r>
      <w:r w:rsidRPr="009E029B">
        <w:rPr>
          <w:szCs w:val="22"/>
        </w:rPr>
        <w:t>a day:</w:t>
      </w:r>
    </w:p>
    <w:p w14:paraId="46C6D88F" w14:textId="77777777" w:rsidR="003B1D50" w:rsidRPr="009E029B" w:rsidRDefault="003B1D50" w:rsidP="003B1D50">
      <w:pPr>
        <w:pStyle w:val="DefinitionNum3"/>
        <w:numPr>
          <w:ilvl w:val="2"/>
          <w:numId w:val="20"/>
        </w:numPr>
      </w:pPr>
      <w:r w:rsidRPr="009E029B">
        <w:t>which is noted as a working day in; and</w:t>
      </w:r>
    </w:p>
    <w:p w14:paraId="556ECC00" w14:textId="77777777" w:rsidR="003B1D50" w:rsidRDefault="003B1D50" w:rsidP="003B1D50">
      <w:pPr>
        <w:pStyle w:val="DefinitionNum3"/>
        <w:numPr>
          <w:ilvl w:val="2"/>
          <w:numId w:val="20"/>
        </w:numPr>
      </w:pPr>
      <w:r w:rsidRPr="009E029B">
        <w:t xml:space="preserve">on which the </w:t>
      </w:r>
      <w:r>
        <w:t>Supplier</w:t>
      </w:r>
      <w:r w:rsidRPr="009E029B">
        <w:t xml:space="preserve"> is present</w:t>
      </w:r>
      <w:r>
        <w:t xml:space="preserve"> at the Delivery Point and performing Supplier Activities in accordance with,</w:t>
      </w:r>
    </w:p>
    <w:p w14:paraId="169504FA" w14:textId="77777777" w:rsidR="003B1D50" w:rsidRDefault="003B1D50" w:rsidP="003B1D50">
      <w:pPr>
        <w:pStyle w:val="DefinitionNum2"/>
        <w:numPr>
          <w:ilvl w:val="0"/>
          <w:numId w:val="0"/>
        </w:numPr>
        <w:ind w:left="1928"/>
      </w:pPr>
      <w:r w:rsidRPr="00897302">
        <w:t>the</w:t>
      </w:r>
      <w:r>
        <w:t xml:space="preserve"> Contract Program.</w:t>
      </w:r>
    </w:p>
    <w:p w14:paraId="6DECB0A7" w14:textId="77777777" w:rsidR="006C527E" w:rsidRDefault="00E11627" w:rsidP="00E11627">
      <w:pPr>
        <w:pStyle w:val="Heading2"/>
      </w:pPr>
      <w:bookmarkStart w:id="67" w:name="_Toc88749646"/>
      <w:bookmarkStart w:id="68" w:name="_Toc181802953"/>
      <w:r w:rsidRPr="00E11627">
        <w:t>Interpretation</w:t>
      </w:r>
      <w:bookmarkEnd w:id="67"/>
      <w:bookmarkEnd w:id="68"/>
    </w:p>
    <w:p w14:paraId="2C41DB99" w14:textId="77777777" w:rsidR="00076E2B" w:rsidRDefault="00076E2B" w:rsidP="00111645">
      <w:pPr>
        <w:pStyle w:val="IndentParaLevel1"/>
      </w:pPr>
      <w:r>
        <w:t>In th</w:t>
      </w:r>
      <w:r w:rsidR="003C732D">
        <w:t>e</w:t>
      </w:r>
      <w:r>
        <w:t xml:space="preserve"> Contract</w:t>
      </w:r>
      <w:r>
        <w:fldChar w:fldCharType="begin"/>
      </w:r>
      <w:r>
        <w:instrText xml:space="preserve"> Set BP1x002Br2 "Contract" </w:instrText>
      </w:r>
      <w:r>
        <w:fldChar w:fldCharType="separate"/>
      </w:r>
      <w:bookmarkStart w:id="69" w:name="BP1x002Br2"/>
      <w:r w:rsidR="00AF33C5">
        <w:rPr>
          <w:noProof/>
        </w:rPr>
        <w:t>Contract</w:t>
      </w:r>
      <w:bookmarkEnd w:id="69"/>
      <w:r>
        <w:fldChar w:fldCharType="end"/>
      </w:r>
      <w:r>
        <w:t>:</w:t>
      </w:r>
    </w:p>
    <w:p w14:paraId="759249D5" w14:textId="77777777" w:rsidR="00076E2B" w:rsidRDefault="00076E2B" w:rsidP="004F7F61">
      <w:pPr>
        <w:pStyle w:val="Heading3"/>
        <w:tabs>
          <w:tab w:val="clear" w:pos="1928"/>
          <w:tab w:val="num" w:pos="964"/>
        </w:tabs>
      </w:pPr>
      <w:r>
        <w:t>headings are for convenience only and do not affect interpretation;</w:t>
      </w:r>
    </w:p>
    <w:p w14:paraId="082754A3" w14:textId="77777777" w:rsidR="00076E2B" w:rsidRDefault="00076E2B" w:rsidP="00111645">
      <w:pPr>
        <w:pStyle w:val="IndentParaLevel1"/>
      </w:pPr>
      <w:r>
        <w:t>and unless the context indicates a contrary intention:</w:t>
      </w:r>
    </w:p>
    <w:p w14:paraId="67E6A630" w14:textId="77777777" w:rsidR="00076E2B" w:rsidRDefault="00076E2B" w:rsidP="004F7F61">
      <w:pPr>
        <w:pStyle w:val="Heading3"/>
        <w:tabs>
          <w:tab w:val="clear" w:pos="1928"/>
          <w:tab w:val="num" w:pos="964"/>
        </w:tabs>
      </w:pPr>
      <w:r>
        <w:t>an obligation or a liability assumed by, or a right conferred on, 2 or more persons binds or benefits them jointly and severally;</w:t>
      </w:r>
    </w:p>
    <w:p w14:paraId="16826964" w14:textId="77777777" w:rsidR="00076E2B" w:rsidRDefault="00582BF0" w:rsidP="004F7F61">
      <w:pPr>
        <w:pStyle w:val="Heading3"/>
        <w:tabs>
          <w:tab w:val="clear" w:pos="1928"/>
          <w:tab w:val="num" w:pos="964"/>
        </w:tabs>
      </w:pPr>
      <w:r>
        <w:t>“</w:t>
      </w:r>
      <w:r w:rsidR="00076E2B">
        <w:rPr>
          <w:b/>
        </w:rPr>
        <w:t>person</w:t>
      </w:r>
      <w:r>
        <w:t>”</w:t>
      </w:r>
      <w:r w:rsidR="00076E2B">
        <w:t xml:space="preserve"> includes an individual, the estate of an individual, a corporation, an authority, an association or a joint venture (whether incorporated or unincorporated), a partnership and a trust;</w:t>
      </w:r>
    </w:p>
    <w:p w14:paraId="2411CEA9" w14:textId="77777777" w:rsidR="00076E2B" w:rsidRDefault="00076E2B" w:rsidP="004F7F61">
      <w:pPr>
        <w:pStyle w:val="Heading3"/>
        <w:tabs>
          <w:tab w:val="clear" w:pos="1928"/>
          <w:tab w:val="num" w:pos="964"/>
        </w:tabs>
      </w:pPr>
      <w:r>
        <w:t>a reference to a party includes that party</w:t>
      </w:r>
      <w:r w:rsidR="00582BF0">
        <w:t>’</w:t>
      </w:r>
      <w:r>
        <w:t>s executors, administrators, successors and permitted assigns, including persons taking by way of novation and, in the case of a trustee, includes a substituted or an additional trustee;</w:t>
      </w:r>
    </w:p>
    <w:p w14:paraId="5A31FF1C" w14:textId="77777777" w:rsidR="00076E2B" w:rsidRDefault="00076E2B" w:rsidP="004F7F61">
      <w:pPr>
        <w:pStyle w:val="Heading3"/>
        <w:tabs>
          <w:tab w:val="clear" w:pos="1928"/>
          <w:tab w:val="num" w:pos="964"/>
        </w:tabs>
      </w:pPr>
      <w:r>
        <w:t xml:space="preserve">a reference to a document (including </w:t>
      </w:r>
      <w:r w:rsidR="00BA09D4">
        <w:t>the Contract</w:t>
      </w:r>
      <w:r>
        <w:t xml:space="preserve">) </w:t>
      </w:r>
      <w:r w:rsidR="00E067CC">
        <w:t xml:space="preserve">or instrument </w:t>
      </w:r>
      <w:r>
        <w:t xml:space="preserve">is to that document </w:t>
      </w:r>
      <w:r w:rsidR="00E067CC">
        <w:t xml:space="preserve">or instrument </w:t>
      </w:r>
      <w:r>
        <w:t>as varied, novated, ratified or replaced from time to time;</w:t>
      </w:r>
    </w:p>
    <w:p w14:paraId="4B14CD95" w14:textId="77777777" w:rsidR="00076E2B" w:rsidRDefault="00076E2B" w:rsidP="004F7F61">
      <w:pPr>
        <w:pStyle w:val="Heading3"/>
        <w:tabs>
          <w:tab w:val="clear" w:pos="1928"/>
          <w:tab w:val="num" w:pos="964"/>
        </w:tabs>
      </w:pPr>
      <w:r>
        <w:t>a reference to a statute includes its delegated legislation and a reference to a statute or delegated legislation or a provision of either includes consolidations, amendments, re</w:t>
      </w:r>
      <w:r>
        <w:noBreakHyphen/>
        <w:t>enactments and replacements;</w:t>
      </w:r>
    </w:p>
    <w:p w14:paraId="18561A60" w14:textId="77777777" w:rsidR="00076E2B" w:rsidRDefault="00076E2B" w:rsidP="004F7F61">
      <w:pPr>
        <w:pStyle w:val="Heading3"/>
        <w:tabs>
          <w:tab w:val="clear" w:pos="1928"/>
          <w:tab w:val="num" w:pos="964"/>
        </w:tabs>
      </w:pPr>
      <w:r>
        <w:t>a word importing the singular includes the plural (and vice versa), and a word indicating a gender includes every other gender;</w:t>
      </w:r>
    </w:p>
    <w:p w14:paraId="3A3E88A7" w14:textId="74D89E03" w:rsidR="00C85DB5" w:rsidRDefault="00076E2B" w:rsidP="004F7F61">
      <w:pPr>
        <w:pStyle w:val="Heading3"/>
        <w:tabs>
          <w:tab w:val="clear" w:pos="1928"/>
          <w:tab w:val="num" w:pos="964"/>
        </w:tabs>
      </w:pPr>
      <w:r>
        <w:t>a reference</w:t>
      </w:r>
      <w:r w:rsidR="00C85DB5">
        <w:t>:</w:t>
      </w:r>
    </w:p>
    <w:p w14:paraId="0C0D35DA" w14:textId="77777777" w:rsidR="00974173" w:rsidRDefault="00CE57CB" w:rsidP="00C85DB5">
      <w:pPr>
        <w:pStyle w:val="Heading4"/>
        <w:numPr>
          <w:ilvl w:val="3"/>
          <w:numId w:val="90"/>
        </w:numPr>
      </w:pPr>
      <w:r>
        <w:t xml:space="preserve">to </w:t>
      </w:r>
      <w:r w:rsidR="00C85DB5">
        <w:t xml:space="preserve">a </w:t>
      </w:r>
      <w:r w:rsidR="003B1D50">
        <w:t>party, clause, section, Schedule or Attachment is a reference to a party, clause, section, Schedule or Attachment to or of the Contract, and a reference to the Contract includes all Schedules;</w:t>
      </w:r>
      <w:r w:rsidR="00076E2B">
        <w:t xml:space="preserve"> </w:t>
      </w:r>
      <w:r w:rsidR="00C85DB5">
        <w:t>and</w:t>
      </w:r>
    </w:p>
    <w:p w14:paraId="71D7B519" w14:textId="77777777" w:rsidR="00C85DB5" w:rsidRDefault="00CE57CB" w:rsidP="00574133">
      <w:pPr>
        <w:pStyle w:val="Heading4"/>
        <w:numPr>
          <w:ilvl w:val="3"/>
          <w:numId w:val="90"/>
        </w:numPr>
      </w:pPr>
      <w:r>
        <w:t xml:space="preserve">in a Schedule to </w:t>
      </w:r>
      <w:r w:rsidR="00C85DB5">
        <w:t xml:space="preserve">a section </w:t>
      </w:r>
      <w:r w:rsidR="00211491">
        <w:t xml:space="preserve">or paragraph </w:t>
      </w:r>
      <w:r w:rsidR="00C85DB5">
        <w:t xml:space="preserve">means a section </w:t>
      </w:r>
      <w:r w:rsidR="00211491">
        <w:t xml:space="preserve">or paragraph </w:t>
      </w:r>
      <w:r w:rsidR="00C85DB5">
        <w:t>of the Schedule in which it appears;</w:t>
      </w:r>
    </w:p>
    <w:p w14:paraId="7B4B762A" w14:textId="77777777" w:rsidR="00076E2B" w:rsidRDefault="00076E2B" w:rsidP="004F7F61">
      <w:pPr>
        <w:pStyle w:val="Heading3"/>
        <w:tabs>
          <w:tab w:val="clear" w:pos="1928"/>
          <w:tab w:val="num" w:pos="964"/>
        </w:tabs>
      </w:pPr>
      <w:r>
        <w:t>if a word or phrase is given a defined meaning, any other part of speech or grammatical form of that word or phrase has a corresponding meaning;</w:t>
      </w:r>
    </w:p>
    <w:p w14:paraId="190133A7" w14:textId="77777777" w:rsidR="001E474E" w:rsidRDefault="00582BF0" w:rsidP="004F7F61">
      <w:pPr>
        <w:pStyle w:val="Heading3"/>
        <w:tabs>
          <w:tab w:val="clear" w:pos="1928"/>
          <w:tab w:val="num" w:pos="964"/>
        </w:tabs>
      </w:pPr>
      <w:r>
        <w:t>“</w:t>
      </w:r>
      <w:r w:rsidR="00076E2B" w:rsidRPr="00740779">
        <w:rPr>
          <w:b/>
        </w:rPr>
        <w:t>includes</w:t>
      </w:r>
      <w:r>
        <w:t>”</w:t>
      </w:r>
      <w:r w:rsidR="00076E2B">
        <w:t xml:space="preserve"> in any form </w:t>
      </w:r>
      <w:r w:rsidR="00C046D3">
        <w:t>is not a word of limitation;</w:t>
      </w:r>
    </w:p>
    <w:p w14:paraId="5E275406" w14:textId="77777777" w:rsidR="00076E2B" w:rsidRDefault="001E474E" w:rsidP="00111645">
      <w:pPr>
        <w:pStyle w:val="Heading3"/>
      </w:pPr>
      <w:r>
        <w:t xml:space="preserve">a reference to </w:t>
      </w:r>
      <w:r w:rsidR="00582BF0">
        <w:t>“</w:t>
      </w:r>
      <w:r>
        <w:t>or</w:t>
      </w:r>
      <w:r w:rsidR="00582BF0">
        <w:t>”</w:t>
      </w:r>
      <w:r>
        <w:t xml:space="preserve"> is </w:t>
      </w:r>
      <w:r w:rsidR="00E067CC">
        <w:t xml:space="preserve">to the inclusive use of the word </w:t>
      </w:r>
      <w:r w:rsidR="00582BF0">
        <w:t>“</w:t>
      </w:r>
      <w:r w:rsidR="00E067CC">
        <w:t>or</w:t>
      </w:r>
      <w:r w:rsidR="00582BF0">
        <w:t>”</w:t>
      </w:r>
      <w:r w:rsidR="00E067CC">
        <w:t>;</w:t>
      </w:r>
      <w:r w:rsidR="00C046D3">
        <w:t xml:space="preserve"> </w:t>
      </w:r>
    </w:p>
    <w:p w14:paraId="25CF5986" w14:textId="77777777" w:rsidR="00C046D3" w:rsidRDefault="00076E2B" w:rsidP="004F7F61">
      <w:pPr>
        <w:pStyle w:val="Heading3"/>
        <w:tabs>
          <w:tab w:val="clear" w:pos="1928"/>
          <w:tab w:val="num" w:pos="964"/>
        </w:tabs>
      </w:pPr>
      <w:r>
        <w:t xml:space="preserve">a reference to </w:t>
      </w:r>
      <w:r w:rsidR="00582BF0">
        <w:t>“</w:t>
      </w:r>
      <w:r>
        <w:rPr>
          <w:b/>
        </w:rPr>
        <w:t>$</w:t>
      </w:r>
      <w:r w:rsidR="00582BF0">
        <w:t>”</w:t>
      </w:r>
      <w:r>
        <w:t xml:space="preserve"> or </w:t>
      </w:r>
      <w:r w:rsidR="00582BF0">
        <w:t>“</w:t>
      </w:r>
      <w:r>
        <w:rPr>
          <w:b/>
        </w:rPr>
        <w:t>dollar</w:t>
      </w:r>
      <w:r w:rsidR="00582BF0">
        <w:t>”</w:t>
      </w:r>
      <w:r>
        <w:t xml:space="preserve"> is to Australian currency</w:t>
      </w:r>
      <w:r w:rsidR="00C046D3">
        <w:t>;</w:t>
      </w:r>
    </w:p>
    <w:p w14:paraId="1EAA4060" w14:textId="77777777" w:rsidR="00E56722" w:rsidRDefault="00C046D3" w:rsidP="004F7F61">
      <w:pPr>
        <w:pStyle w:val="Heading3"/>
        <w:tabs>
          <w:tab w:val="clear" w:pos="1928"/>
          <w:tab w:val="num" w:pos="964"/>
        </w:tabs>
      </w:pPr>
      <w:r w:rsidRPr="004C0939">
        <w:t>if the day on or by which anything is to be done under th</w:t>
      </w:r>
      <w:r w:rsidR="004030F5">
        <w:t>e</w:t>
      </w:r>
      <w:r w:rsidRPr="004C0939">
        <w:t xml:space="preserve"> </w:t>
      </w:r>
      <w:r>
        <w:t xml:space="preserve">Contract </w:t>
      </w:r>
      <w:r w:rsidRPr="004C0939">
        <w:t>is not a Business Day, that thing must be done no later than the next Business Day;</w:t>
      </w:r>
      <w:r w:rsidR="001C12EF">
        <w:t xml:space="preserve"> </w:t>
      </w:r>
    </w:p>
    <w:p w14:paraId="04745C6D" w14:textId="77777777" w:rsidR="00237EB9" w:rsidRDefault="00E56722" w:rsidP="004F7F61">
      <w:pPr>
        <w:pStyle w:val="Heading3"/>
        <w:tabs>
          <w:tab w:val="clear" w:pos="1928"/>
          <w:tab w:val="num" w:pos="964"/>
        </w:tabs>
      </w:pPr>
      <w:r w:rsidRPr="004C0939">
        <w:t>a reference to a right includes any benefit, remedy, function, discretion, authority or power;</w:t>
      </w:r>
      <w:r>
        <w:t xml:space="preserve"> </w:t>
      </w:r>
    </w:p>
    <w:p w14:paraId="7F0A61E3" w14:textId="77777777" w:rsidR="00237EB9" w:rsidRPr="004C0939" w:rsidRDefault="00237EB9" w:rsidP="004F7F61">
      <w:pPr>
        <w:pStyle w:val="Heading3"/>
        <w:tabs>
          <w:tab w:val="clear" w:pos="1928"/>
          <w:tab w:val="num" w:pos="964"/>
        </w:tabs>
      </w:pPr>
      <w:r w:rsidRPr="004C0939">
        <w:t xml:space="preserve">where there is a reference to an Authority, institute, association or other body referred to in </w:t>
      </w:r>
      <w:r>
        <w:t xml:space="preserve">the Contract </w:t>
      </w:r>
      <w:r w:rsidRPr="004C0939">
        <w:t>which:</w:t>
      </w:r>
    </w:p>
    <w:p w14:paraId="4C5A4CAE" w14:textId="77777777" w:rsidR="00237EB9" w:rsidRPr="004C0939" w:rsidRDefault="00237EB9" w:rsidP="00574133">
      <w:pPr>
        <w:pStyle w:val="Heading4"/>
        <w:numPr>
          <w:ilvl w:val="3"/>
          <w:numId w:val="1464"/>
        </w:numPr>
      </w:pPr>
      <w:r w:rsidRPr="004C0939">
        <w:t xml:space="preserve">is reconstituted, renamed or replaced or if its powers or functions are transferred to, or assumed by, another entity, </w:t>
      </w:r>
      <w:r>
        <w:t xml:space="preserve">the Contract </w:t>
      </w:r>
      <w:r w:rsidRPr="004C0939">
        <w:t>is deemed to refer to that other entity; or</w:t>
      </w:r>
    </w:p>
    <w:p w14:paraId="3F3C9BEF" w14:textId="77777777" w:rsidR="00237EB9" w:rsidRPr="004C0939" w:rsidRDefault="00237EB9" w:rsidP="00574133">
      <w:pPr>
        <w:pStyle w:val="Heading4"/>
        <w:numPr>
          <w:ilvl w:val="3"/>
          <w:numId w:val="1464"/>
        </w:numPr>
      </w:pPr>
      <w:r w:rsidRPr="004C0939">
        <w:t>ceases to exist, th</w:t>
      </w:r>
      <w:r>
        <w:t>e</w:t>
      </w:r>
      <w:r w:rsidRPr="001C12EF">
        <w:t xml:space="preserve"> </w:t>
      </w:r>
      <w:r>
        <w:t>Contract</w:t>
      </w:r>
      <w:r w:rsidRPr="004C0939">
        <w:t xml:space="preserve"> is deemed to refer to the new entity (if any) which serves substantially the same purpose or object as the former entity; </w:t>
      </w:r>
    </w:p>
    <w:p w14:paraId="1336E8CF" w14:textId="77777777" w:rsidR="00C046D3" w:rsidRPr="004C0939" w:rsidRDefault="00237EB9" w:rsidP="004F7F61">
      <w:pPr>
        <w:pStyle w:val="Heading3"/>
        <w:tabs>
          <w:tab w:val="clear" w:pos="1928"/>
          <w:tab w:val="num" w:pos="964"/>
        </w:tabs>
      </w:pPr>
      <w:r w:rsidRPr="004C0939">
        <w:t>each provision will be interpreted without disadvantage to the party who (or whose representative) drafted or proposed that provision</w:t>
      </w:r>
      <w:r>
        <w:t xml:space="preserve">; </w:t>
      </w:r>
      <w:r w:rsidR="001C12EF">
        <w:t>and</w:t>
      </w:r>
    </w:p>
    <w:p w14:paraId="3C8DFD87" w14:textId="77777777" w:rsidR="00C046D3" w:rsidRDefault="00C046D3" w:rsidP="004F7F61">
      <w:pPr>
        <w:pStyle w:val="Heading3"/>
        <w:tabs>
          <w:tab w:val="clear" w:pos="1928"/>
          <w:tab w:val="num" w:pos="964"/>
        </w:tabs>
      </w:pPr>
      <w:r w:rsidRPr="004C0939">
        <w:t xml:space="preserve">a reference to time is a reference to time in Melbourne, Victoria, </w:t>
      </w:r>
      <w:r w:rsidR="001C12EF">
        <w:t>Australia.</w:t>
      </w:r>
    </w:p>
    <w:p w14:paraId="2E4403F4" w14:textId="77777777" w:rsidR="001C12EF" w:rsidRDefault="001C12EF" w:rsidP="001C12EF">
      <w:pPr>
        <w:pStyle w:val="Heading2"/>
      </w:pPr>
      <w:bookmarkStart w:id="70" w:name="_Ref73489538"/>
      <w:bookmarkStart w:id="71" w:name="_Toc88749647"/>
      <w:bookmarkStart w:id="72" w:name="_Toc181802954"/>
      <w:r>
        <w:t>Discrepancies</w:t>
      </w:r>
      <w:bookmarkEnd w:id="70"/>
      <w:bookmarkEnd w:id="71"/>
      <w:bookmarkEnd w:id="72"/>
    </w:p>
    <w:p w14:paraId="02586E4D" w14:textId="3532E030" w:rsidR="001C12EF" w:rsidRDefault="001C12EF" w:rsidP="009133B7">
      <w:pPr>
        <w:pStyle w:val="Heading3"/>
      </w:pPr>
      <w:bookmarkStart w:id="73" w:name="_Ref130333488"/>
      <w:r>
        <w:t xml:space="preserve">If either party </w:t>
      </w:r>
      <w:r w:rsidR="00FD54C8">
        <w:t>identifies</w:t>
      </w:r>
      <w:r>
        <w:t xml:space="preserve"> any ambiguity, discrepancy or inconsistency (</w:t>
      </w:r>
      <w:r w:rsidRPr="001C12EF">
        <w:rPr>
          <w:b/>
        </w:rPr>
        <w:t>Discrepancy</w:t>
      </w:r>
      <w:r>
        <w:t>) in or between</w:t>
      </w:r>
      <w:r w:rsidR="00236EDB">
        <w:t xml:space="preserve"> any one or </w:t>
      </w:r>
      <w:r w:rsidR="007F4043">
        <w:t>more of the Contract Documents</w:t>
      </w:r>
      <w:r w:rsidR="00FD54C8">
        <w:t>, then</w:t>
      </w:r>
      <w:r w:rsidR="00C85DB5" w:rsidRPr="00C85DB5">
        <w:t xml:space="preserve"> </w:t>
      </w:r>
      <w:r w:rsidR="00C85DB5">
        <w:t>that party must promptly give written notice of the Discrepancy to the other party.</w:t>
      </w:r>
      <w:bookmarkEnd w:id="73"/>
    </w:p>
    <w:p w14:paraId="40452171" w14:textId="365F7AE0" w:rsidR="00B15126" w:rsidRDefault="00C85DB5" w:rsidP="00574133">
      <w:pPr>
        <w:pStyle w:val="Heading3"/>
      </w:pPr>
      <w:bookmarkStart w:id="74" w:name="_Ref126076122"/>
      <w:bookmarkStart w:id="75" w:name="_Ref367734287"/>
      <w:r>
        <w:t>As soon as practicable</w:t>
      </w:r>
      <w:r w:rsidR="009248F7">
        <w:t xml:space="preserve"> after a notice </w:t>
      </w:r>
      <w:r>
        <w:t xml:space="preserve">is given </w:t>
      </w:r>
      <w:r w:rsidR="009248F7">
        <w:t>under clause</w:t>
      </w:r>
      <w:r w:rsidR="00544A5A">
        <w:t xml:space="preserve"> </w:t>
      </w:r>
      <w:r>
        <w:fldChar w:fldCharType="begin"/>
      </w:r>
      <w:r>
        <w:instrText xml:space="preserve"> REF _Ref130333488 \w \h </w:instrText>
      </w:r>
      <w:r>
        <w:fldChar w:fldCharType="separate"/>
      </w:r>
      <w:r w:rsidR="005D5770">
        <w:t>1.3(a)</w:t>
      </w:r>
      <w:r>
        <w:fldChar w:fldCharType="end"/>
      </w:r>
      <w:r w:rsidR="009248F7">
        <w:t xml:space="preserve">, the </w:t>
      </w:r>
      <w:r w:rsidR="00D85627">
        <w:t>Principal</w:t>
      </w:r>
      <w:r w:rsidR="00582BF0">
        <w:t>’</w:t>
      </w:r>
      <w:r w:rsidR="009248F7">
        <w:t xml:space="preserve">s </w:t>
      </w:r>
      <w:r w:rsidR="001C12EF">
        <w:t>Representative</w:t>
      </w:r>
      <w:r w:rsidR="00FD54C8">
        <w:t xml:space="preserve"> </w:t>
      </w:r>
      <w:r w:rsidR="009248F7">
        <w:t xml:space="preserve">will direct the </w:t>
      </w:r>
      <w:r w:rsidR="0025466A">
        <w:t>Supplier</w:t>
      </w:r>
      <w:r w:rsidR="009248F7">
        <w:t xml:space="preserve"> </w:t>
      </w:r>
      <w:r w:rsidR="00010F9B">
        <w:t xml:space="preserve">how </w:t>
      </w:r>
      <w:r w:rsidR="009248F7">
        <w:t>to resolve the Discrepancy</w:t>
      </w:r>
      <w:r w:rsidR="00C819E0">
        <w:t>,</w:t>
      </w:r>
      <w:r w:rsidR="009248F7">
        <w:t xml:space="preserve"> which </w:t>
      </w:r>
      <w:r w:rsidR="00010F9B">
        <w:t xml:space="preserve">will </w:t>
      </w:r>
      <w:r w:rsidR="009248F7">
        <w:t xml:space="preserve">be </w:t>
      </w:r>
      <w:r w:rsidR="00FC4547">
        <w:t>to apply</w:t>
      </w:r>
      <w:r w:rsidR="00B15126">
        <w:t>:</w:t>
      </w:r>
      <w:bookmarkEnd w:id="74"/>
      <w:r w:rsidR="00FC4547">
        <w:t xml:space="preserve"> </w:t>
      </w:r>
    </w:p>
    <w:p w14:paraId="4ABF6709" w14:textId="094A166E" w:rsidR="00847B54" w:rsidRDefault="00847B54" w:rsidP="00847B54">
      <w:pPr>
        <w:pStyle w:val="Heading4"/>
      </w:pPr>
      <w:bookmarkStart w:id="76" w:name="_Ref176771646"/>
      <w:bookmarkStart w:id="77" w:name="_Ref126076023"/>
      <w:r>
        <w:t>the higher, greater or more onerous standard, quality, quantum, scope</w:t>
      </w:r>
      <w:r w:rsidRPr="00F8417C">
        <w:t xml:space="preserve"> </w:t>
      </w:r>
      <w:r>
        <w:t>or requirement specified;</w:t>
      </w:r>
      <w:bookmarkEnd w:id="76"/>
    </w:p>
    <w:p w14:paraId="3720BE19" w14:textId="13C2AE4F" w:rsidR="00B15126" w:rsidRDefault="001C12EF" w:rsidP="00576A7D">
      <w:pPr>
        <w:pStyle w:val="Heading4"/>
      </w:pPr>
      <w:bookmarkStart w:id="78" w:name="_Ref176771647"/>
      <w:r>
        <w:t xml:space="preserve">the </w:t>
      </w:r>
      <w:r w:rsidR="00364BE8">
        <w:t>order of precedence</w:t>
      </w:r>
      <w:r w:rsidR="00B15126">
        <w:t xml:space="preserve"> </w:t>
      </w:r>
      <w:r w:rsidR="000E4BBB">
        <w:t xml:space="preserve">in </w:t>
      </w:r>
      <w:r w:rsidR="00364BE8">
        <w:t xml:space="preserve">Item </w:t>
      </w:r>
      <w:r w:rsidR="00364BE8">
        <w:fldChar w:fldCharType="begin"/>
      </w:r>
      <w:r w:rsidR="00364BE8">
        <w:instrText xml:space="preserve"> REF _Ref98418525 \w \h </w:instrText>
      </w:r>
      <w:r w:rsidR="00847B54">
        <w:instrText xml:space="preserve"> \* MERGEFORMAT </w:instrText>
      </w:r>
      <w:r w:rsidR="00364BE8">
        <w:fldChar w:fldCharType="separate"/>
      </w:r>
      <w:r w:rsidR="005D5770">
        <w:t>6</w:t>
      </w:r>
      <w:r w:rsidR="00364BE8">
        <w:fldChar w:fldCharType="end"/>
      </w:r>
      <w:r w:rsidR="00B15126">
        <w:t xml:space="preserve">; </w:t>
      </w:r>
      <w:bookmarkEnd w:id="77"/>
      <w:r w:rsidR="00010F9B">
        <w:t>or</w:t>
      </w:r>
      <w:bookmarkEnd w:id="78"/>
    </w:p>
    <w:p w14:paraId="1D2A3C43" w14:textId="58DB6D70" w:rsidR="001C12EF" w:rsidRDefault="00010F9B" w:rsidP="00750935">
      <w:pPr>
        <w:pStyle w:val="Heading4"/>
      </w:pPr>
      <w:r>
        <w:t xml:space="preserve">if the Discrepancy is </w:t>
      </w:r>
      <w:r w:rsidR="003F5E3C">
        <w:t xml:space="preserve">not resolved by the application of either clause </w:t>
      </w:r>
      <w:r w:rsidR="003F5E3C">
        <w:fldChar w:fldCharType="begin"/>
      </w:r>
      <w:r w:rsidR="003F5E3C">
        <w:instrText xml:space="preserve"> REF _Ref176771646 \w \h </w:instrText>
      </w:r>
      <w:r w:rsidR="003F5E3C">
        <w:fldChar w:fldCharType="separate"/>
      </w:r>
      <w:r w:rsidR="005D5770">
        <w:t>1.3(b)(i)</w:t>
      </w:r>
      <w:r w:rsidR="003F5E3C">
        <w:fldChar w:fldCharType="end"/>
      </w:r>
      <w:r w:rsidR="003F5E3C">
        <w:t xml:space="preserve"> or clause </w:t>
      </w:r>
      <w:r w:rsidR="003F5E3C">
        <w:fldChar w:fldCharType="begin"/>
      </w:r>
      <w:r w:rsidR="003F5E3C">
        <w:instrText xml:space="preserve"> REF _Ref176771647 \w \h </w:instrText>
      </w:r>
      <w:r w:rsidR="003F5E3C">
        <w:fldChar w:fldCharType="separate"/>
      </w:r>
      <w:r w:rsidR="005D5770">
        <w:t>1.3(b)(ii)</w:t>
      </w:r>
      <w:r w:rsidR="003F5E3C">
        <w:fldChar w:fldCharType="end"/>
      </w:r>
      <w:r w:rsidR="003F5E3C">
        <w:t>, such other resolution as the Principal's Representative directs</w:t>
      </w:r>
      <w:bookmarkEnd w:id="75"/>
      <w:r w:rsidR="00FC4547">
        <w:t>.</w:t>
      </w:r>
    </w:p>
    <w:p w14:paraId="7AF45C79" w14:textId="77777777" w:rsidR="001C12EF" w:rsidRPr="004C0939" w:rsidRDefault="00D85627" w:rsidP="001C12EF">
      <w:pPr>
        <w:pStyle w:val="Heading2"/>
      </w:pPr>
      <w:bookmarkStart w:id="79" w:name="_Toc88749648"/>
      <w:bookmarkStart w:id="80" w:name="_Toc181802955"/>
      <w:r>
        <w:t>Principal</w:t>
      </w:r>
      <w:r w:rsidR="001C12EF">
        <w:t xml:space="preserve"> rights</w:t>
      </w:r>
      <w:bookmarkEnd w:id="79"/>
      <w:bookmarkEnd w:id="80"/>
    </w:p>
    <w:p w14:paraId="0B8C80C0" w14:textId="77777777" w:rsidR="00E56722" w:rsidRDefault="00237EB9" w:rsidP="00D45500">
      <w:pPr>
        <w:pStyle w:val="Heading3"/>
        <w:tabs>
          <w:tab w:val="clear" w:pos="1928"/>
          <w:tab w:val="num" w:pos="964"/>
        </w:tabs>
      </w:pPr>
      <w:bookmarkStart w:id="81" w:name="_Ref73289844"/>
      <w:bookmarkStart w:id="82" w:name="_Ref505685090"/>
      <w:bookmarkStart w:id="83" w:name="_Ref245721514"/>
      <w:r>
        <w:t>U</w:t>
      </w:r>
      <w:r w:rsidRPr="004C0939">
        <w:t xml:space="preserve">nless the </w:t>
      </w:r>
      <w:r w:rsidR="00D85627">
        <w:t>Principal</w:t>
      </w:r>
      <w:r w:rsidRPr="004C0939">
        <w:t xml:space="preserve"> </w:t>
      </w:r>
      <w:r>
        <w:t xml:space="preserve">or the </w:t>
      </w:r>
      <w:r w:rsidR="00D85627">
        <w:t>Principal</w:t>
      </w:r>
      <w:r w:rsidR="00582BF0">
        <w:t>’</w:t>
      </w:r>
      <w:r>
        <w:t xml:space="preserve">s Representative </w:t>
      </w:r>
      <w:r w:rsidRPr="004C0939">
        <w:t xml:space="preserve">is expressly required under </w:t>
      </w:r>
      <w:r>
        <w:t xml:space="preserve">the Contract </w:t>
      </w:r>
      <w:r w:rsidRPr="004C0939">
        <w:t>to act reasonably in exercising a right</w:t>
      </w:r>
      <w:r>
        <w:t>,</w:t>
      </w:r>
      <w:r w:rsidRPr="004C0939">
        <w:t xml:space="preserve"> </w:t>
      </w:r>
      <w:r w:rsidR="00B15126">
        <w:t xml:space="preserve">power or remedy, </w:t>
      </w:r>
      <w:r w:rsidR="00C046D3" w:rsidRPr="004C0939">
        <w:t xml:space="preserve">the </w:t>
      </w:r>
      <w:r w:rsidR="00D85627">
        <w:t>Principal</w:t>
      </w:r>
      <w:r w:rsidR="00C046D3" w:rsidRPr="004C0939">
        <w:t xml:space="preserve"> </w:t>
      </w:r>
      <w:r w:rsidR="00E56722">
        <w:t xml:space="preserve">and the </w:t>
      </w:r>
      <w:r w:rsidR="00D85627">
        <w:t>Principal</w:t>
      </w:r>
      <w:r w:rsidR="00582BF0">
        <w:t>’</w:t>
      </w:r>
      <w:r w:rsidR="00E56722">
        <w:t>s Representative</w:t>
      </w:r>
      <w:r w:rsidR="008423AE">
        <w:t xml:space="preserve"> </w:t>
      </w:r>
      <w:r w:rsidRPr="004C0939">
        <w:t xml:space="preserve">(as applicable) </w:t>
      </w:r>
      <w:r w:rsidR="00C046D3" w:rsidRPr="004C0939">
        <w:t xml:space="preserve">can exercise </w:t>
      </w:r>
      <w:r w:rsidR="00C046D3">
        <w:t>any</w:t>
      </w:r>
      <w:r w:rsidR="00E56722">
        <w:t xml:space="preserve"> </w:t>
      </w:r>
      <w:r w:rsidR="00C046D3" w:rsidRPr="004C0939">
        <w:t>right</w:t>
      </w:r>
      <w:r w:rsidR="00B15126">
        <w:t>,</w:t>
      </w:r>
      <w:r w:rsidR="00B15126" w:rsidRPr="00B15126">
        <w:t xml:space="preserve"> </w:t>
      </w:r>
      <w:r w:rsidR="00B15126">
        <w:t>power or remedy</w:t>
      </w:r>
      <w:r w:rsidR="00C046D3" w:rsidRPr="004C0939">
        <w:t xml:space="preserve"> in </w:t>
      </w:r>
      <w:r>
        <w:t>its</w:t>
      </w:r>
      <w:r w:rsidR="00C046D3" w:rsidRPr="004C0939">
        <w:t xml:space="preserve"> absolute and unfettered discretion</w:t>
      </w:r>
      <w:bookmarkEnd w:id="81"/>
      <w:r>
        <w:t>.</w:t>
      </w:r>
    </w:p>
    <w:p w14:paraId="283403B8" w14:textId="77777777" w:rsidR="00B15126" w:rsidRDefault="00B15126" w:rsidP="00B15126">
      <w:pPr>
        <w:pStyle w:val="Heading3"/>
        <w:keepNext/>
        <w:keepLines/>
      </w:pPr>
      <w:bookmarkStart w:id="84" w:name="_Ref497124905"/>
      <w:bookmarkEnd w:id="82"/>
      <w:r>
        <w:t xml:space="preserve">Unless otherwise expressly stated in </w:t>
      </w:r>
      <w:r w:rsidR="00BA09D4">
        <w:t>the Contract</w:t>
      </w:r>
      <w:r>
        <w:t xml:space="preserve">, nothing in </w:t>
      </w:r>
      <w:r w:rsidR="00BA09D4">
        <w:t>the Contract</w:t>
      </w:r>
      <w:r>
        <w:t xml:space="preserve"> gives rise to any duty on the part of the Principal or the Principal’s Representative to consider interests other than its own interests when exercising any of its rights or carrying out any of its obligations under </w:t>
      </w:r>
      <w:r w:rsidR="00BA09D4">
        <w:t>the Contract</w:t>
      </w:r>
      <w:r>
        <w:t>.</w:t>
      </w:r>
    </w:p>
    <w:p w14:paraId="6E7F65A2" w14:textId="7236B5C3" w:rsidR="00C046D3" w:rsidRDefault="00237EB9" w:rsidP="00D45500">
      <w:pPr>
        <w:pStyle w:val="Heading3"/>
      </w:pPr>
      <w:r>
        <w:t>W</w:t>
      </w:r>
      <w:r w:rsidR="00C046D3" w:rsidRPr="004C0939">
        <w:t>ithout limiting clause</w:t>
      </w:r>
      <w:r w:rsidR="008423AE">
        <w:t xml:space="preserve"> </w:t>
      </w:r>
      <w:r w:rsidR="008423AE">
        <w:fldChar w:fldCharType="begin"/>
      </w:r>
      <w:r w:rsidR="008423AE">
        <w:instrText xml:space="preserve"> REF _Ref73289844 \w \h </w:instrText>
      </w:r>
      <w:r w:rsidR="00D45500">
        <w:instrText xml:space="preserve"> \* MERGEFORMAT </w:instrText>
      </w:r>
      <w:r w:rsidR="008423AE">
        <w:fldChar w:fldCharType="separate"/>
      </w:r>
      <w:r w:rsidR="005D5770">
        <w:t>1.4(a)</w:t>
      </w:r>
      <w:r w:rsidR="008423AE">
        <w:fldChar w:fldCharType="end"/>
      </w:r>
      <w:r w:rsidR="00C046D3" w:rsidRPr="004C0939">
        <w:t xml:space="preserve">, the term </w:t>
      </w:r>
      <w:r w:rsidR="00582BF0">
        <w:t>“</w:t>
      </w:r>
      <w:r w:rsidR="00C046D3" w:rsidRPr="004C0939">
        <w:t>may</w:t>
      </w:r>
      <w:r w:rsidR="00582BF0">
        <w:t>”</w:t>
      </w:r>
      <w:r w:rsidR="00C046D3" w:rsidRPr="004C0939">
        <w:t xml:space="preserve">, when used in the context of a right exercisable by the </w:t>
      </w:r>
      <w:r w:rsidR="00D85627">
        <w:t>Principal</w:t>
      </w:r>
      <w:r w:rsidR="00C046D3" w:rsidRPr="004C0939">
        <w:t xml:space="preserve"> or the </w:t>
      </w:r>
      <w:r w:rsidR="00D85627">
        <w:t>Principal</w:t>
      </w:r>
      <w:r w:rsidR="00582BF0">
        <w:t>’</w:t>
      </w:r>
      <w:r w:rsidR="00C046D3">
        <w:t>s Representative</w:t>
      </w:r>
      <w:r w:rsidR="00C046D3" w:rsidRPr="004C0939">
        <w:t xml:space="preserve"> means that the </w:t>
      </w:r>
      <w:r w:rsidR="00D85627">
        <w:t>Principal</w:t>
      </w:r>
      <w:r w:rsidR="00C046D3" w:rsidRPr="004C0939">
        <w:t xml:space="preserve"> or </w:t>
      </w:r>
      <w:r w:rsidR="00C046D3">
        <w:t xml:space="preserve">the </w:t>
      </w:r>
      <w:r w:rsidR="00D85627">
        <w:t>Principal</w:t>
      </w:r>
      <w:r w:rsidR="00582BF0">
        <w:t>’</w:t>
      </w:r>
      <w:r w:rsidR="00C046D3">
        <w:t xml:space="preserve">s Representative </w:t>
      </w:r>
      <w:r w:rsidR="00C046D3" w:rsidRPr="004C0939">
        <w:t>(as applicable) has no obligation to do so</w:t>
      </w:r>
      <w:r>
        <w:t>.</w:t>
      </w:r>
      <w:bookmarkEnd w:id="83"/>
      <w:bookmarkEnd w:id="84"/>
    </w:p>
    <w:p w14:paraId="286AF61C" w14:textId="16E08ADD" w:rsidR="00364BE8" w:rsidRPr="004C0939" w:rsidRDefault="00364BE8" w:rsidP="00364BE8">
      <w:pPr>
        <w:pStyle w:val="Heading3"/>
        <w:tabs>
          <w:tab w:val="clear" w:pos="1928"/>
          <w:tab w:val="num" w:pos="964"/>
        </w:tabs>
      </w:pPr>
      <w:r w:rsidRPr="004C0939">
        <w:t xml:space="preserve">A statement in </w:t>
      </w:r>
      <w:r>
        <w:t xml:space="preserve">the Contract </w:t>
      </w:r>
      <w:r w:rsidRPr="004C0939">
        <w:t xml:space="preserve">providing that the </w:t>
      </w:r>
      <w:r>
        <w:t>Principal</w:t>
      </w:r>
      <w:r w:rsidRPr="004C0939">
        <w:t xml:space="preserve"> will or must use or exercise </w:t>
      </w:r>
      <w:r w:rsidR="00582BF0">
        <w:t>“</w:t>
      </w:r>
      <w:r w:rsidRPr="004C0939">
        <w:t>best endeavours</w:t>
      </w:r>
      <w:r w:rsidR="00582BF0">
        <w:t>”</w:t>
      </w:r>
      <w:r>
        <w:t xml:space="preserve"> or</w:t>
      </w:r>
      <w:r w:rsidRPr="004C0939">
        <w:t xml:space="preserve"> </w:t>
      </w:r>
      <w:r w:rsidR="00582BF0">
        <w:t>“</w:t>
      </w:r>
      <w:r w:rsidRPr="004C0939">
        <w:t>reasonable endeavours</w:t>
      </w:r>
      <w:r w:rsidR="00582BF0">
        <w:t>”</w:t>
      </w:r>
      <w:r>
        <w:t xml:space="preserve"> or must </w:t>
      </w:r>
      <w:r w:rsidR="00582BF0">
        <w:t>“</w:t>
      </w:r>
      <w:r w:rsidRPr="004C0939">
        <w:t>act reasonably</w:t>
      </w:r>
      <w:r w:rsidR="00582BF0">
        <w:t>”</w:t>
      </w:r>
      <w:r w:rsidRPr="004C0939">
        <w:t xml:space="preserve"> or </w:t>
      </w:r>
      <w:r w:rsidR="00582BF0">
        <w:t>“</w:t>
      </w:r>
      <w:r w:rsidRPr="004C0939">
        <w:t>act in good faith</w:t>
      </w:r>
      <w:r w:rsidR="00582BF0">
        <w:t>”</w:t>
      </w:r>
      <w:r w:rsidRPr="004C0939">
        <w:t xml:space="preserve"> in relation to an outcome means that the </w:t>
      </w:r>
      <w:r>
        <w:t>Principal</w:t>
      </w:r>
      <w:r w:rsidRPr="004C0939">
        <w:t xml:space="preserve"> must take steps to bring about the relevant outcome so far as it is reasonably able to do so, having regard to its resources and other responsibilities</w:t>
      </w:r>
      <w:r>
        <w:t>,</w:t>
      </w:r>
      <w:r w:rsidRPr="004C0939">
        <w:t xml:space="preserve"> but does not mean that the </w:t>
      </w:r>
      <w:r>
        <w:t>Principal:</w:t>
      </w:r>
      <w:r w:rsidRPr="004C0939">
        <w:t xml:space="preserve"> </w:t>
      </w:r>
    </w:p>
    <w:p w14:paraId="2A704632" w14:textId="77777777" w:rsidR="00364BE8" w:rsidRPr="004C0939" w:rsidRDefault="00364BE8" w:rsidP="002C23FF">
      <w:pPr>
        <w:pStyle w:val="Heading4"/>
        <w:tabs>
          <w:tab w:val="clear" w:pos="2892"/>
          <w:tab w:val="num" w:pos="2949"/>
        </w:tabs>
        <w:ind w:left="2949"/>
      </w:pPr>
      <w:r w:rsidRPr="004C0939">
        <w:t>guarantees the relevant outcome will be brought about; or</w:t>
      </w:r>
    </w:p>
    <w:p w14:paraId="3041C495" w14:textId="77777777" w:rsidR="00364BE8" w:rsidRDefault="00364BE8" w:rsidP="00364BE8">
      <w:pPr>
        <w:pStyle w:val="Heading4"/>
        <w:tabs>
          <w:tab w:val="clear" w:pos="2892"/>
          <w:tab w:val="num" w:pos="2949"/>
        </w:tabs>
        <w:ind w:left="2949"/>
      </w:pPr>
      <w:r w:rsidRPr="004C0939">
        <w:t>is required to:</w:t>
      </w:r>
    </w:p>
    <w:p w14:paraId="661F487E" w14:textId="77777777" w:rsidR="00364BE8" w:rsidRPr="004C0939" w:rsidRDefault="00364BE8" w:rsidP="00364BE8">
      <w:pPr>
        <w:pStyle w:val="Heading5"/>
      </w:pPr>
      <w:r w:rsidRPr="004C0939">
        <w:t xml:space="preserve">exercise a right of any </w:t>
      </w:r>
      <w:r>
        <w:t>Authority</w:t>
      </w:r>
      <w:r w:rsidRPr="004C0939">
        <w:t xml:space="preserve">, or to influence, override, interfere with or direct any other </w:t>
      </w:r>
      <w:r>
        <w:t xml:space="preserve">Authority </w:t>
      </w:r>
      <w:r w:rsidRPr="004C0939">
        <w:t>in the proper exercise and performance of its legal, statutory or executive duties and functions;</w:t>
      </w:r>
    </w:p>
    <w:p w14:paraId="592CE4BC" w14:textId="77777777" w:rsidR="00364BE8" w:rsidRPr="004C0939" w:rsidRDefault="00364BE8" w:rsidP="00364BE8">
      <w:pPr>
        <w:pStyle w:val="Heading5"/>
      </w:pPr>
      <w:r w:rsidRPr="004C0939">
        <w:t xml:space="preserve">exercise a power or discretion or otherwise act in a manner that the </w:t>
      </w:r>
      <w:r>
        <w:t>Principal</w:t>
      </w:r>
      <w:r w:rsidRPr="004C0939">
        <w:t xml:space="preserve"> regards as not in the public interest;</w:t>
      </w:r>
      <w:r>
        <w:t xml:space="preserve"> </w:t>
      </w:r>
    </w:p>
    <w:p w14:paraId="2A4FEDC5" w14:textId="77777777" w:rsidR="00364BE8" w:rsidRPr="004C0939" w:rsidRDefault="00364BE8" w:rsidP="00364BE8">
      <w:pPr>
        <w:pStyle w:val="Heading5"/>
      </w:pPr>
      <w:r w:rsidRPr="004C0939">
        <w:t>develop or implement new policy or a change in policy; or</w:t>
      </w:r>
    </w:p>
    <w:p w14:paraId="57616081" w14:textId="77777777" w:rsidR="00364BE8" w:rsidRDefault="00364BE8" w:rsidP="002C23FF">
      <w:pPr>
        <w:pStyle w:val="Heading5"/>
      </w:pPr>
      <w:r w:rsidRPr="004C0939">
        <w:t xml:space="preserve">procure any new </w:t>
      </w:r>
      <w:r>
        <w:t>L</w:t>
      </w:r>
      <w:r w:rsidRPr="004C0939">
        <w:t xml:space="preserve">egislation or a change in </w:t>
      </w:r>
      <w:r>
        <w:t>L</w:t>
      </w:r>
      <w:r w:rsidRPr="004C0939">
        <w:t>egislation</w:t>
      </w:r>
      <w:r>
        <w:t>.</w:t>
      </w:r>
    </w:p>
    <w:p w14:paraId="4DC008B5" w14:textId="77777777" w:rsidR="00D45500" w:rsidRPr="004C0939" w:rsidRDefault="00D45500" w:rsidP="00D45500">
      <w:pPr>
        <w:pStyle w:val="Heading2"/>
      </w:pPr>
      <w:bookmarkStart w:id="85" w:name="_Ref462173908"/>
      <w:bookmarkStart w:id="86" w:name="_Toc507721177"/>
      <w:bookmarkStart w:id="87" w:name="_Toc88749649"/>
      <w:bookmarkStart w:id="88" w:name="_Toc181802956"/>
      <w:r w:rsidRPr="004C0939">
        <w:t>Proportionate liability</w:t>
      </w:r>
      <w:bookmarkEnd w:id="85"/>
      <w:bookmarkEnd w:id="86"/>
      <w:bookmarkEnd w:id="87"/>
      <w:bookmarkEnd w:id="88"/>
    </w:p>
    <w:p w14:paraId="5B1AEB68" w14:textId="3F3BEEE4" w:rsidR="00D45500" w:rsidRDefault="00424978" w:rsidP="001B03CB">
      <w:pPr>
        <w:pStyle w:val="IndentParaLevel1"/>
        <w:numPr>
          <w:ilvl w:val="0"/>
          <w:numId w:val="19"/>
        </w:numPr>
      </w:pPr>
      <w:bookmarkStart w:id="89" w:name="_Ref462155863"/>
      <w:r>
        <w:t>To the extent permitted by Law, t</w:t>
      </w:r>
      <w:r w:rsidR="00D45500" w:rsidRPr="004C0939">
        <w:t>he operation of Part IVAA</w:t>
      </w:r>
      <w:r w:rsidR="00D45500" w:rsidRPr="004C0939" w:rsidDel="00B64D44">
        <w:t xml:space="preserve"> </w:t>
      </w:r>
      <w:r w:rsidR="00D45500" w:rsidRPr="004C0939">
        <w:t xml:space="preserve">of the </w:t>
      </w:r>
      <w:r w:rsidR="00D45500" w:rsidRPr="004C0939">
        <w:rPr>
          <w:i/>
        </w:rPr>
        <w:t xml:space="preserve">Wrongs Act 1958 </w:t>
      </w:r>
      <w:r w:rsidR="00D45500" w:rsidRPr="004C0939">
        <w:t xml:space="preserve">(Vic) is excluded in relation to all and any rights of either party under </w:t>
      </w:r>
      <w:r w:rsidR="00BA09D4">
        <w:t>the Contract</w:t>
      </w:r>
      <w:r w:rsidR="00D45500" w:rsidRPr="004C0939">
        <w:t>, whether such rights are sought to be enforced in contract, tort or otherwise.</w:t>
      </w:r>
      <w:bookmarkEnd w:id="89"/>
    </w:p>
    <w:p w14:paraId="32C5E4F3" w14:textId="77777777" w:rsidR="00110209" w:rsidRDefault="00110209" w:rsidP="009133B7">
      <w:pPr>
        <w:pStyle w:val="Heading2"/>
      </w:pPr>
      <w:bookmarkStart w:id="90" w:name="_Toc88749651"/>
      <w:bookmarkStart w:id="91" w:name="_Toc181802957"/>
      <w:r>
        <w:t xml:space="preserve">Vienna </w:t>
      </w:r>
      <w:r w:rsidRPr="00751AA6">
        <w:t>Convention</w:t>
      </w:r>
      <w:bookmarkEnd w:id="90"/>
      <w:bookmarkEnd w:id="91"/>
    </w:p>
    <w:p w14:paraId="6CED14E4" w14:textId="77777777" w:rsidR="00110209" w:rsidRDefault="00110209" w:rsidP="00110209">
      <w:pPr>
        <w:pStyle w:val="IndentParaLevel1"/>
        <w:numPr>
          <w:ilvl w:val="0"/>
          <w:numId w:val="205"/>
        </w:numPr>
      </w:pPr>
      <w:r>
        <w:t xml:space="preserve">The United Nations Convention on Contracts for the International Sale of Goods does not apply to </w:t>
      </w:r>
      <w:r w:rsidR="00BA09D4">
        <w:t>the Contract</w:t>
      </w:r>
      <w:r>
        <w:t>.</w:t>
      </w:r>
    </w:p>
    <w:p w14:paraId="5E476E21" w14:textId="77777777" w:rsidR="00E11627" w:rsidRDefault="0025466A" w:rsidP="00E11627">
      <w:pPr>
        <w:pStyle w:val="Heading1"/>
      </w:pPr>
      <w:bookmarkStart w:id="92" w:name="_Ref87184660"/>
      <w:bookmarkStart w:id="93" w:name="_Toc88749652"/>
      <w:bookmarkStart w:id="94" w:name="_Toc181802958"/>
      <w:r>
        <w:t>Supplier</w:t>
      </w:r>
      <w:r w:rsidR="00582BF0">
        <w:t>’</w:t>
      </w:r>
      <w:r w:rsidR="00E11627" w:rsidRPr="00E11627">
        <w:t xml:space="preserve">s </w:t>
      </w:r>
      <w:r w:rsidR="00D45500">
        <w:t>p</w:t>
      </w:r>
      <w:r w:rsidR="00D45500" w:rsidRPr="00E11627">
        <w:t xml:space="preserve">rimary </w:t>
      </w:r>
      <w:r w:rsidR="00E11627" w:rsidRPr="00E11627">
        <w:t>obligations and warranties</w:t>
      </w:r>
      <w:bookmarkEnd w:id="92"/>
      <w:bookmarkEnd w:id="93"/>
      <w:bookmarkEnd w:id="94"/>
    </w:p>
    <w:p w14:paraId="7558D934" w14:textId="7948856B" w:rsidR="00E11627" w:rsidRDefault="00010F9B" w:rsidP="00E11627">
      <w:pPr>
        <w:pStyle w:val="Heading2"/>
      </w:pPr>
      <w:bookmarkStart w:id="95" w:name="_Ref73812083"/>
      <w:bookmarkStart w:id="96" w:name="_Toc88749653"/>
      <w:bookmarkStart w:id="97" w:name="_Toc181802959"/>
      <w:r>
        <w:t>Primary obligations</w:t>
      </w:r>
      <w:bookmarkEnd w:id="95"/>
      <w:bookmarkEnd w:id="96"/>
      <w:bookmarkEnd w:id="97"/>
    </w:p>
    <w:p w14:paraId="6C918B56" w14:textId="77777777" w:rsidR="00F514ED" w:rsidRDefault="00F514ED" w:rsidP="003D571A">
      <w:pPr>
        <w:pStyle w:val="TheSuppliermustTheSuppliermustIndentParaLevel1"/>
      </w:pPr>
      <w:bookmarkStart w:id="98" w:name="_Ref86920399"/>
      <w:bookmarkStart w:id="99" w:name="_Ref71731129"/>
      <w:bookmarkStart w:id="100" w:name="_Toc320086057"/>
      <w:bookmarkStart w:id="101" w:name="_Toc320086754"/>
      <w:bookmarkStart w:id="102" w:name="_Toc320087337"/>
      <w:r>
        <w:t>The Supplier must:</w:t>
      </w:r>
    </w:p>
    <w:p w14:paraId="269B4E5E" w14:textId="77777777" w:rsidR="002D6736" w:rsidRDefault="002D6736" w:rsidP="002D6736">
      <w:pPr>
        <w:pStyle w:val="Heading3"/>
      </w:pPr>
      <w:r w:rsidRPr="00EC314F">
        <w:t xml:space="preserve">perform the </w:t>
      </w:r>
      <w:r w:rsidR="0025466A">
        <w:rPr>
          <w:szCs w:val="20"/>
        </w:rPr>
        <w:t>S</w:t>
      </w:r>
      <w:r w:rsidR="00471144">
        <w:rPr>
          <w:szCs w:val="20"/>
        </w:rPr>
        <w:t>uppl</w:t>
      </w:r>
      <w:r w:rsidR="00C07607">
        <w:rPr>
          <w:szCs w:val="20"/>
        </w:rPr>
        <w:t>ier</w:t>
      </w:r>
      <w:r w:rsidR="00471144">
        <w:rPr>
          <w:szCs w:val="20"/>
        </w:rPr>
        <w:t xml:space="preserve"> Activities</w:t>
      </w:r>
      <w:r>
        <w:rPr>
          <w:szCs w:val="20"/>
        </w:rPr>
        <w:t xml:space="preserve"> </w:t>
      </w:r>
      <w:r w:rsidRPr="00EC314F">
        <w:t>in accordance</w:t>
      </w:r>
      <w:r w:rsidR="000E5AB7">
        <w:t xml:space="preserve"> with</w:t>
      </w:r>
      <w:r w:rsidR="00580861" w:rsidRPr="00580861">
        <w:t xml:space="preserve"> </w:t>
      </w:r>
      <w:r w:rsidR="00580861">
        <w:t>the Contract Documents and all</w:t>
      </w:r>
      <w:r>
        <w:t>:</w:t>
      </w:r>
      <w:bookmarkEnd w:id="98"/>
    </w:p>
    <w:p w14:paraId="2F1A23D2" w14:textId="77777777" w:rsidR="00BC0C91" w:rsidRDefault="00BC0C91" w:rsidP="00BC0C91">
      <w:pPr>
        <w:pStyle w:val="Heading4"/>
        <w:tabs>
          <w:tab w:val="clear" w:pos="2892"/>
          <w:tab w:val="num" w:pos="2949"/>
        </w:tabs>
        <w:ind w:left="2949"/>
      </w:pPr>
      <w:r>
        <w:t>applicable Laws;</w:t>
      </w:r>
      <w:r w:rsidR="00E067CC">
        <w:t xml:space="preserve"> </w:t>
      </w:r>
    </w:p>
    <w:p w14:paraId="18DD078F" w14:textId="77777777" w:rsidR="00C819E0" w:rsidRDefault="00BC0C91" w:rsidP="00BC0C91">
      <w:pPr>
        <w:pStyle w:val="Heading4"/>
        <w:tabs>
          <w:tab w:val="clear" w:pos="2892"/>
          <w:tab w:val="num" w:pos="2949"/>
        </w:tabs>
        <w:ind w:left="2949"/>
      </w:pPr>
      <w:r>
        <w:t>applicable Standards;</w:t>
      </w:r>
      <w:r w:rsidR="005F6913">
        <w:t xml:space="preserve"> </w:t>
      </w:r>
    </w:p>
    <w:p w14:paraId="7277AB60" w14:textId="3F5BE762" w:rsidR="00890497" w:rsidRDefault="00010F9B" w:rsidP="00C819E0">
      <w:pPr>
        <w:pStyle w:val="Heading4"/>
        <w:tabs>
          <w:tab w:val="clear" w:pos="2892"/>
          <w:tab w:val="num" w:pos="2949"/>
        </w:tabs>
        <w:ind w:left="2949"/>
      </w:pPr>
      <w:r>
        <w:rPr>
          <w:bCs w:val="0"/>
        </w:rPr>
        <w:t xml:space="preserve">Project </w:t>
      </w:r>
      <w:r w:rsidR="00C819E0" w:rsidRPr="00C819E0">
        <w:rPr>
          <w:bCs w:val="0"/>
        </w:rPr>
        <w:t xml:space="preserve">Specific </w:t>
      </w:r>
      <w:r>
        <w:rPr>
          <w:bCs w:val="0"/>
        </w:rPr>
        <w:t>Additional Conditions</w:t>
      </w:r>
      <w:r w:rsidR="00C819E0" w:rsidRPr="00C819E0">
        <w:rPr>
          <w:bCs w:val="0"/>
        </w:rPr>
        <w:t xml:space="preserve"> (if any); </w:t>
      </w:r>
      <w:r w:rsidR="002C5457">
        <w:t>and</w:t>
      </w:r>
    </w:p>
    <w:p w14:paraId="73F66514" w14:textId="77777777" w:rsidR="005F6913" w:rsidRDefault="005F6913" w:rsidP="00BC0C91">
      <w:pPr>
        <w:pStyle w:val="Heading4"/>
        <w:tabs>
          <w:tab w:val="clear" w:pos="2892"/>
          <w:tab w:val="num" w:pos="2949"/>
        </w:tabs>
        <w:ind w:left="2949"/>
      </w:pPr>
      <w:r>
        <w:t xml:space="preserve">directions given by the </w:t>
      </w:r>
      <w:r w:rsidR="00D85627">
        <w:t>Principal</w:t>
      </w:r>
      <w:r>
        <w:t xml:space="preserve"> or the </w:t>
      </w:r>
      <w:r w:rsidR="00D85627">
        <w:t>Principal</w:t>
      </w:r>
      <w:r w:rsidR="00582BF0">
        <w:t>’</w:t>
      </w:r>
      <w:r>
        <w:t>s Representative</w:t>
      </w:r>
      <w:r w:rsidR="00F514ED">
        <w:t>; and</w:t>
      </w:r>
    </w:p>
    <w:p w14:paraId="4E909CFC" w14:textId="77777777" w:rsidR="000E5AB7" w:rsidRDefault="00F514ED" w:rsidP="005F0573">
      <w:pPr>
        <w:pStyle w:val="Heading3"/>
      </w:pPr>
      <w:r>
        <w:t>a</w:t>
      </w:r>
      <w:r w:rsidR="003939F7">
        <w:t xml:space="preserve">t all times during the performance of the </w:t>
      </w:r>
      <w:r w:rsidR="00C07607">
        <w:rPr>
          <w:szCs w:val="20"/>
        </w:rPr>
        <w:t xml:space="preserve">Supplier </w:t>
      </w:r>
      <w:r w:rsidR="003939F7">
        <w:t>Activities</w:t>
      </w:r>
      <w:r>
        <w:t>,</w:t>
      </w:r>
      <w:r w:rsidR="003939F7">
        <w:t xml:space="preserve"> </w:t>
      </w:r>
      <w:r w:rsidR="00E01820">
        <w:t>be</w:t>
      </w:r>
      <w:r w:rsidR="000E5AB7">
        <w:t>:</w:t>
      </w:r>
      <w:r w:rsidR="00E01820">
        <w:t xml:space="preserve"> </w:t>
      </w:r>
    </w:p>
    <w:p w14:paraId="1CE35EF8" w14:textId="77777777" w:rsidR="000E5AB7" w:rsidRDefault="00E01820" w:rsidP="000E5AB7">
      <w:pPr>
        <w:pStyle w:val="Heading4"/>
        <w:tabs>
          <w:tab w:val="clear" w:pos="2892"/>
          <w:tab w:val="num" w:pos="2949"/>
        </w:tabs>
        <w:ind w:left="2949"/>
      </w:pPr>
      <w:r>
        <w:t xml:space="preserve">suitably </w:t>
      </w:r>
      <w:r w:rsidR="000956A7">
        <w:t>qualified and experienced</w:t>
      </w:r>
      <w:r w:rsidR="000E5AB7">
        <w:t>;</w:t>
      </w:r>
      <w:r w:rsidR="000956A7">
        <w:t xml:space="preserve"> and </w:t>
      </w:r>
    </w:p>
    <w:p w14:paraId="59BF0764" w14:textId="77777777" w:rsidR="002D6736" w:rsidRDefault="00CA7B65" w:rsidP="000E5AB7">
      <w:pPr>
        <w:pStyle w:val="Heading4"/>
        <w:tabs>
          <w:tab w:val="clear" w:pos="2892"/>
          <w:tab w:val="num" w:pos="2949"/>
        </w:tabs>
        <w:ind w:left="2949"/>
      </w:pPr>
      <w:r>
        <w:t xml:space="preserve">to the extent required by Law, </w:t>
      </w:r>
      <w:r w:rsidR="000E5AB7">
        <w:t>licensed</w:t>
      </w:r>
      <w:r w:rsidR="000956A7">
        <w:t xml:space="preserve"> and regist</w:t>
      </w:r>
      <w:r w:rsidR="000E5AB7">
        <w:t>ered</w:t>
      </w:r>
      <w:r w:rsidR="000956A7">
        <w:t xml:space="preserve"> to perform the </w:t>
      </w:r>
      <w:r w:rsidR="00C07607">
        <w:rPr>
          <w:szCs w:val="20"/>
        </w:rPr>
        <w:t xml:space="preserve">Supplier </w:t>
      </w:r>
      <w:r w:rsidR="000956A7">
        <w:t>Activities</w:t>
      </w:r>
      <w:r w:rsidR="00BC0C91">
        <w:t>.</w:t>
      </w:r>
      <w:r w:rsidR="00CC44DA">
        <w:t xml:space="preserve"> </w:t>
      </w:r>
    </w:p>
    <w:p w14:paraId="108B631E" w14:textId="77777777" w:rsidR="00E11627" w:rsidRDefault="00E11627" w:rsidP="00E11627">
      <w:pPr>
        <w:pStyle w:val="Heading2"/>
      </w:pPr>
      <w:bookmarkStart w:id="103" w:name="_Ref73812398"/>
      <w:bookmarkStart w:id="104" w:name="_Toc88749654"/>
      <w:bookmarkStart w:id="105" w:name="_Toc181802960"/>
      <w:bookmarkEnd w:id="99"/>
      <w:bookmarkEnd w:id="100"/>
      <w:bookmarkEnd w:id="101"/>
      <w:bookmarkEnd w:id="102"/>
      <w:r w:rsidRPr="00E11627">
        <w:t xml:space="preserve">Design </w:t>
      </w:r>
      <w:r w:rsidR="0072257A">
        <w:t>O</w:t>
      </w:r>
      <w:r w:rsidRPr="00E11627">
        <w:t>bligations</w:t>
      </w:r>
      <w:bookmarkEnd w:id="103"/>
      <w:bookmarkEnd w:id="104"/>
      <w:bookmarkEnd w:id="105"/>
      <w:r>
        <w:t xml:space="preserve"> </w:t>
      </w:r>
    </w:p>
    <w:p w14:paraId="4E663CEE" w14:textId="59B546A3" w:rsidR="00900BCA" w:rsidRDefault="00F71C05" w:rsidP="009133B7">
      <w:pPr>
        <w:pStyle w:val="Heading3"/>
        <w:numPr>
          <w:ilvl w:val="0"/>
          <w:numId w:val="0"/>
        </w:numPr>
        <w:ind w:left="964"/>
      </w:pPr>
      <w:r>
        <w:t xml:space="preserve">If </w:t>
      </w:r>
      <w:r w:rsidR="00245A3B" w:rsidRPr="00010F9B">
        <w:t xml:space="preserve">Item </w:t>
      </w:r>
      <w:r w:rsidR="00245A3B" w:rsidRPr="00010F9B">
        <w:fldChar w:fldCharType="begin"/>
      </w:r>
      <w:r w:rsidR="00245A3B" w:rsidRPr="00010F9B">
        <w:instrText xml:space="preserve"> REF _Ref98418762 \n \h </w:instrText>
      </w:r>
      <w:r w:rsidR="00010F9B">
        <w:instrText xml:space="preserve"> \* MERGEFORMAT </w:instrText>
      </w:r>
      <w:r w:rsidR="00245A3B" w:rsidRPr="00010F9B">
        <w:fldChar w:fldCharType="separate"/>
      </w:r>
      <w:r w:rsidR="005D5770">
        <w:t>12</w:t>
      </w:r>
      <w:r w:rsidR="00245A3B" w:rsidRPr="00010F9B">
        <w:fldChar w:fldCharType="end"/>
      </w:r>
      <w:r w:rsidRPr="00010F9B">
        <w:t xml:space="preserve"> </w:t>
      </w:r>
      <w:r w:rsidR="003F309E" w:rsidRPr="00574133">
        <w:t>specifies</w:t>
      </w:r>
      <w:r w:rsidR="002F4B8F">
        <w:t xml:space="preserve"> </w:t>
      </w:r>
      <w:r>
        <w:t>that</w:t>
      </w:r>
      <w:r w:rsidR="00900BCA">
        <w:t>:</w:t>
      </w:r>
      <w:r>
        <w:t xml:space="preserve"> </w:t>
      </w:r>
    </w:p>
    <w:p w14:paraId="433C57CB" w14:textId="018CA494" w:rsidR="00900BCA" w:rsidRDefault="00900BCA" w:rsidP="00CC327F">
      <w:pPr>
        <w:pStyle w:val="Heading3"/>
      </w:pPr>
      <w:bookmarkStart w:id="106" w:name="_Ref89171264"/>
      <w:r>
        <w:t xml:space="preserve">this clause </w:t>
      </w:r>
      <w:r w:rsidR="00DB18EC">
        <w:fldChar w:fldCharType="begin"/>
      </w:r>
      <w:r w:rsidR="00DB18EC">
        <w:instrText xml:space="preserve"> REF _Ref89171264 \w \h </w:instrText>
      </w:r>
      <w:r w:rsidR="00DB18EC">
        <w:fldChar w:fldCharType="separate"/>
      </w:r>
      <w:r w:rsidR="005D5770">
        <w:t>2.2(a)</w:t>
      </w:r>
      <w:r w:rsidR="00DB18EC">
        <w:fldChar w:fldCharType="end"/>
      </w:r>
      <w:r w:rsidR="00DB18EC">
        <w:t xml:space="preserve"> </w:t>
      </w:r>
      <w:r>
        <w:t xml:space="preserve">applies, then the </w:t>
      </w:r>
      <w:r w:rsidR="009B2A86">
        <w:t xml:space="preserve">Supplier must deliver the </w:t>
      </w:r>
      <w:r w:rsidR="00BA09D4">
        <w:t>Component</w:t>
      </w:r>
      <w:r>
        <w:t xml:space="preserve"> specified in the Supply Scope;</w:t>
      </w:r>
      <w:bookmarkEnd w:id="106"/>
    </w:p>
    <w:p w14:paraId="7D00DEB5" w14:textId="096FA251" w:rsidR="00900BCA" w:rsidRDefault="00900BCA" w:rsidP="00CC327F">
      <w:pPr>
        <w:pStyle w:val="Heading3"/>
      </w:pPr>
      <w:bookmarkStart w:id="107" w:name="_Ref89171269"/>
      <w:bookmarkStart w:id="108" w:name="_Ref98422593"/>
      <w:r>
        <w:t xml:space="preserve">this clause </w:t>
      </w:r>
      <w:r w:rsidR="00DB18EC">
        <w:fldChar w:fldCharType="begin"/>
      </w:r>
      <w:r w:rsidR="00DB18EC">
        <w:instrText xml:space="preserve"> REF _Ref89171269 \w \h </w:instrText>
      </w:r>
      <w:r w:rsidR="00DB18EC">
        <w:fldChar w:fldCharType="separate"/>
      </w:r>
      <w:r w:rsidR="005D5770">
        <w:t>2.2(b)</w:t>
      </w:r>
      <w:r w:rsidR="00DB18EC">
        <w:fldChar w:fldCharType="end"/>
      </w:r>
      <w:r w:rsidR="00DB18EC">
        <w:t xml:space="preserve"> </w:t>
      </w:r>
      <w:r>
        <w:t xml:space="preserve">applies, then the </w:t>
      </w:r>
      <w:r w:rsidR="009B2A86">
        <w:t xml:space="preserve">Supplier must select and deliver a </w:t>
      </w:r>
      <w:r w:rsidR="00BA09D4">
        <w:t>Component</w:t>
      </w:r>
      <w:r>
        <w:t xml:space="preserve"> </w:t>
      </w:r>
      <w:r w:rsidR="009B2A86">
        <w:t xml:space="preserve">that satisfies </w:t>
      </w:r>
      <w:r w:rsidR="00AC0B0E">
        <w:t xml:space="preserve">and </w:t>
      </w:r>
      <w:r w:rsidR="009B2A86">
        <w:t>complies</w:t>
      </w:r>
      <w:r w:rsidR="001A6ED3">
        <w:t xml:space="preserve"> with the </w:t>
      </w:r>
      <w:r w:rsidR="00AC0B0E">
        <w:t xml:space="preserve">requirements </w:t>
      </w:r>
      <w:bookmarkEnd w:id="107"/>
      <w:r w:rsidR="009B2A86" w:rsidRPr="004C0939">
        <w:rPr>
          <w:lang w:eastAsia="zh-CN"/>
        </w:rPr>
        <w:t xml:space="preserve">specified in, or </w:t>
      </w:r>
      <w:r w:rsidR="00D34F6F">
        <w:t xml:space="preserve">which are </w:t>
      </w:r>
      <w:r w:rsidR="009B2A86" w:rsidRPr="004C0939">
        <w:rPr>
          <w:lang w:eastAsia="zh-CN"/>
        </w:rPr>
        <w:t xml:space="preserve">reasonably </w:t>
      </w:r>
      <w:r w:rsidR="00D34F6F">
        <w:t xml:space="preserve">able to be </w:t>
      </w:r>
      <w:r w:rsidR="009B2A86" w:rsidRPr="004C0939">
        <w:rPr>
          <w:lang w:eastAsia="zh-CN"/>
        </w:rPr>
        <w:t xml:space="preserve">inferred from, the </w:t>
      </w:r>
      <w:r w:rsidR="009B2A86">
        <w:rPr>
          <w:lang w:eastAsia="zh-CN"/>
        </w:rPr>
        <w:t>Supply Scope;</w:t>
      </w:r>
      <w:r w:rsidR="00723243">
        <w:rPr>
          <w:lang w:eastAsia="zh-CN"/>
        </w:rPr>
        <w:t xml:space="preserve"> or</w:t>
      </w:r>
      <w:bookmarkEnd w:id="108"/>
    </w:p>
    <w:p w14:paraId="256CCF66" w14:textId="54E747C4" w:rsidR="00F7345D" w:rsidRPr="00F7345D" w:rsidRDefault="00DB18EC" w:rsidP="004F5EE8">
      <w:pPr>
        <w:pStyle w:val="Heading3"/>
        <w:rPr>
          <w:szCs w:val="20"/>
        </w:rPr>
      </w:pPr>
      <w:bookmarkStart w:id="109" w:name="_Ref98422600"/>
      <w:bookmarkStart w:id="110" w:name="_Ref89171299"/>
      <w:r>
        <w:t xml:space="preserve">this clause </w:t>
      </w:r>
      <w:r>
        <w:fldChar w:fldCharType="begin"/>
      </w:r>
      <w:r>
        <w:instrText xml:space="preserve"> REF _Ref89171299 \w \h </w:instrText>
      </w:r>
      <w:r>
        <w:fldChar w:fldCharType="separate"/>
      </w:r>
      <w:r w:rsidR="005D5770">
        <w:t>2.2(c)</w:t>
      </w:r>
      <w:r>
        <w:fldChar w:fldCharType="end"/>
      </w:r>
      <w:r>
        <w:t xml:space="preserve"> applies, then</w:t>
      </w:r>
      <w:r w:rsidR="00F7345D">
        <w:t>:</w:t>
      </w:r>
      <w:r w:rsidR="00C07607" w:rsidRPr="00C07607">
        <w:t xml:space="preserve"> </w:t>
      </w:r>
    </w:p>
    <w:p w14:paraId="5A5D4974" w14:textId="798D02B9" w:rsidR="007F6541" w:rsidRPr="007F6541" w:rsidRDefault="007F6541" w:rsidP="007C4B68">
      <w:pPr>
        <w:pStyle w:val="Heading4"/>
        <w:rPr>
          <w:szCs w:val="20"/>
        </w:rPr>
      </w:pPr>
      <w:bookmarkStart w:id="111" w:name="_Ref102387258"/>
      <w:r>
        <w:t xml:space="preserve">the parties must comply with their respective obligations under the Design Schedule; </w:t>
      </w:r>
      <w:bookmarkEnd w:id="111"/>
    </w:p>
    <w:p w14:paraId="47D7D955" w14:textId="1FCD1C58" w:rsidR="00723243" w:rsidRDefault="007F6541" w:rsidP="007C4B68">
      <w:pPr>
        <w:pStyle w:val="Heading4"/>
        <w:rPr>
          <w:szCs w:val="20"/>
        </w:rPr>
      </w:pPr>
      <w:r>
        <w:t xml:space="preserve">without limiting clause </w:t>
      </w:r>
      <w:r>
        <w:fldChar w:fldCharType="begin"/>
      </w:r>
      <w:r>
        <w:instrText xml:space="preserve"> REF _Ref102387258 \w \h </w:instrText>
      </w:r>
      <w:r>
        <w:fldChar w:fldCharType="separate"/>
      </w:r>
      <w:r w:rsidR="005D5770">
        <w:t>2.2(c)(i)</w:t>
      </w:r>
      <w:r>
        <w:fldChar w:fldCharType="end"/>
      </w:r>
      <w:r>
        <w:t xml:space="preserve">, </w:t>
      </w:r>
      <w:r w:rsidR="00C07607">
        <w:t>the Supplier must</w:t>
      </w:r>
      <w:r w:rsidR="00723243">
        <w:t>:</w:t>
      </w:r>
      <w:bookmarkEnd w:id="109"/>
      <w:r w:rsidR="00AC0B0E" w:rsidRPr="00C43F6C">
        <w:rPr>
          <w:szCs w:val="20"/>
        </w:rPr>
        <w:t xml:space="preserve"> </w:t>
      </w:r>
    </w:p>
    <w:p w14:paraId="3EB964D3" w14:textId="77777777" w:rsidR="00723243" w:rsidRPr="00751AA6" w:rsidRDefault="00AC0B0E" w:rsidP="007C4B68">
      <w:pPr>
        <w:pStyle w:val="Heading5"/>
        <w:rPr>
          <w:szCs w:val="20"/>
        </w:rPr>
      </w:pPr>
      <w:r w:rsidRPr="00C43F6C">
        <w:rPr>
          <w:szCs w:val="20"/>
        </w:rPr>
        <w:t>design</w:t>
      </w:r>
      <w:r>
        <w:t xml:space="preserve"> and deliver a </w:t>
      </w:r>
      <w:r w:rsidR="00BA09D4">
        <w:t>Component</w:t>
      </w:r>
      <w:r>
        <w:t xml:space="preserve"> that</w:t>
      </w:r>
      <w:r w:rsidRPr="00DB18EC">
        <w:t xml:space="preserve"> </w:t>
      </w:r>
      <w:r w:rsidR="00723243">
        <w:t xml:space="preserve">satisfies and complies with the requirements </w:t>
      </w:r>
      <w:r w:rsidR="00723243" w:rsidRPr="004C0939">
        <w:rPr>
          <w:lang w:eastAsia="zh-CN"/>
        </w:rPr>
        <w:t xml:space="preserve">specified in, or </w:t>
      </w:r>
      <w:r w:rsidR="00D34F6F">
        <w:rPr>
          <w:lang w:eastAsia="zh-CN"/>
        </w:rPr>
        <w:t xml:space="preserve">which are </w:t>
      </w:r>
      <w:r w:rsidR="00723243" w:rsidRPr="004C0939">
        <w:rPr>
          <w:lang w:eastAsia="zh-CN"/>
        </w:rPr>
        <w:t xml:space="preserve">reasonably </w:t>
      </w:r>
      <w:r w:rsidR="00D34F6F">
        <w:rPr>
          <w:lang w:eastAsia="zh-CN"/>
        </w:rPr>
        <w:t xml:space="preserve">able to be </w:t>
      </w:r>
      <w:r w:rsidR="00723243" w:rsidRPr="004C0939">
        <w:rPr>
          <w:lang w:eastAsia="zh-CN"/>
        </w:rPr>
        <w:t xml:space="preserve">inferred from, the </w:t>
      </w:r>
      <w:r w:rsidR="00723243">
        <w:rPr>
          <w:lang w:eastAsia="zh-CN"/>
        </w:rPr>
        <w:t>Supply Scope; and</w:t>
      </w:r>
      <w:r w:rsidR="00C43F6C">
        <w:t xml:space="preserve"> </w:t>
      </w:r>
    </w:p>
    <w:p w14:paraId="695DCF69" w14:textId="2C3563BA" w:rsidR="009B617A" w:rsidRDefault="00DB18EC" w:rsidP="007C4B68">
      <w:pPr>
        <w:pStyle w:val="Heading5"/>
        <w:rPr>
          <w:szCs w:val="20"/>
        </w:rPr>
      </w:pPr>
      <w:r>
        <w:t>comply with</w:t>
      </w:r>
      <w:r w:rsidR="00C43F6C">
        <w:t xml:space="preserve"> </w:t>
      </w:r>
      <w:r>
        <w:t xml:space="preserve">the </w:t>
      </w:r>
      <w:r w:rsidR="001A6ED3">
        <w:t xml:space="preserve">Design </w:t>
      </w:r>
      <w:r w:rsidR="001A6ED3" w:rsidRPr="00751AA6">
        <w:rPr>
          <w:szCs w:val="20"/>
        </w:rPr>
        <w:t>O</w:t>
      </w:r>
      <w:r w:rsidRPr="00751AA6">
        <w:rPr>
          <w:szCs w:val="20"/>
        </w:rPr>
        <w:t>bligations</w:t>
      </w:r>
      <w:r w:rsidR="009B617A">
        <w:rPr>
          <w:szCs w:val="20"/>
        </w:rPr>
        <w:t>; and</w:t>
      </w:r>
    </w:p>
    <w:p w14:paraId="4EEAEA67" w14:textId="77777777" w:rsidR="00F7345D" w:rsidRDefault="009B617A" w:rsidP="009B617A">
      <w:pPr>
        <w:pStyle w:val="Heading4"/>
        <w:rPr>
          <w:szCs w:val="20"/>
        </w:rPr>
      </w:pPr>
      <w:r>
        <w:t>the Supplier Activities include</w:t>
      </w:r>
      <w:r w:rsidRPr="009B617A">
        <w:t xml:space="preserve"> </w:t>
      </w:r>
      <w:r>
        <w:t xml:space="preserve">the Design </w:t>
      </w:r>
      <w:r w:rsidRPr="00751AA6">
        <w:rPr>
          <w:szCs w:val="20"/>
        </w:rPr>
        <w:t>Obligations</w:t>
      </w:r>
      <w:r w:rsidR="009013F5">
        <w:rPr>
          <w:szCs w:val="20"/>
        </w:rPr>
        <w:t>.</w:t>
      </w:r>
    </w:p>
    <w:p w14:paraId="252F438B" w14:textId="77777777" w:rsidR="00C07607" w:rsidRPr="00010F9B" w:rsidRDefault="00C07607">
      <w:pPr>
        <w:pStyle w:val="Heading2"/>
      </w:pPr>
      <w:bookmarkStart w:id="112" w:name="_Ref89262615"/>
      <w:bookmarkStart w:id="113" w:name="_Toc181802961"/>
      <w:bookmarkStart w:id="114" w:name="_Ref73963566"/>
      <w:bookmarkStart w:id="115" w:name="_Toc88749655"/>
      <w:bookmarkEnd w:id="110"/>
      <w:r w:rsidRPr="00010F9B">
        <w:t>Installation Obligations</w:t>
      </w:r>
      <w:bookmarkEnd w:id="112"/>
      <w:bookmarkEnd w:id="113"/>
    </w:p>
    <w:p w14:paraId="213EE1F9" w14:textId="1B93EB85" w:rsidR="00F7345D" w:rsidRPr="00010F9B" w:rsidRDefault="00C07607" w:rsidP="00C07607">
      <w:pPr>
        <w:pStyle w:val="Heading3"/>
        <w:numPr>
          <w:ilvl w:val="0"/>
          <w:numId w:val="0"/>
        </w:numPr>
        <w:ind w:left="964"/>
      </w:pPr>
      <w:r w:rsidRPr="00010F9B">
        <w:t xml:space="preserve">If </w:t>
      </w:r>
      <w:r w:rsidR="00245A3B" w:rsidRPr="00010F9B">
        <w:t xml:space="preserve">Item </w:t>
      </w:r>
      <w:r w:rsidR="00245A3B" w:rsidRPr="00010F9B">
        <w:fldChar w:fldCharType="begin"/>
      </w:r>
      <w:r w:rsidR="00245A3B" w:rsidRPr="00010F9B">
        <w:instrText xml:space="preserve"> REF _Ref98419183 \n \h </w:instrText>
      </w:r>
      <w:r w:rsidR="00010F9B">
        <w:instrText xml:space="preserve"> \* MERGEFORMAT </w:instrText>
      </w:r>
      <w:r w:rsidR="00245A3B" w:rsidRPr="00010F9B">
        <w:fldChar w:fldCharType="separate"/>
      </w:r>
      <w:r w:rsidR="005D5770">
        <w:t>13</w:t>
      </w:r>
      <w:r w:rsidR="00245A3B" w:rsidRPr="00010F9B">
        <w:fldChar w:fldCharType="end"/>
      </w:r>
      <w:r w:rsidRPr="00010F9B">
        <w:t xml:space="preserve"> </w:t>
      </w:r>
      <w:r w:rsidR="003F309E" w:rsidRPr="00574133">
        <w:t>specifies</w:t>
      </w:r>
      <w:r w:rsidR="00007DE0" w:rsidRPr="00010F9B">
        <w:t xml:space="preserve"> </w:t>
      </w:r>
      <w:r w:rsidRPr="00010F9B">
        <w:t xml:space="preserve">that this clause </w:t>
      </w:r>
      <w:r w:rsidRPr="00010F9B">
        <w:fldChar w:fldCharType="begin"/>
      </w:r>
      <w:r w:rsidRPr="00010F9B">
        <w:instrText xml:space="preserve"> REF _Ref89262615 \w \h </w:instrText>
      </w:r>
      <w:r w:rsidR="00010F9B">
        <w:instrText xml:space="preserve"> \* MERGEFORMAT </w:instrText>
      </w:r>
      <w:r w:rsidRPr="00010F9B">
        <w:fldChar w:fldCharType="separate"/>
      </w:r>
      <w:r w:rsidR="005D5770">
        <w:t>2.3</w:t>
      </w:r>
      <w:r w:rsidRPr="00010F9B">
        <w:fldChar w:fldCharType="end"/>
      </w:r>
      <w:r w:rsidRPr="00010F9B">
        <w:t xml:space="preserve"> applies, then</w:t>
      </w:r>
      <w:r w:rsidR="00F7345D" w:rsidRPr="00010F9B">
        <w:t>:</w:t>
      </w:r>
      <w:r w:rsidRPr="00010F9B">
        <w:t xml:space="preserve"> </w:t>
      </w:r>
    </w:p>
    <w:p w14:paraId="046FC2F6" w14:textId="383373CE" w:rsidR="007F6541" w:rsidRPr="00010F9B" w:rsidRDefault="007F6541" w:rsidP="007C4B68">
      <w:pPr>
        <w:pStyle w:val="Heading3"/>
      </w:pPr>
      <w:bookmarkStart w:id="116" w:name="_Ref102387386"/>
      <w:r w:rsidRPr="00010F9B">
        <w:t xml:space="preserve">the parties must comply with their respective obligations under the Installation Schedule; </w:t>
      </w:r>
      <w:bookmarkEnd w:id="116"/>
    </w:p>
    <w:p w14:paraId="4E96FF01" w14:textId="027C5028" w:rsidR="000A5434" w:rsidRDefault="007F6541" w:rsidP="007C4B68">
      <w:pPr>
        <w:pStyle w:val="Heading3"/>
      </w:pPr>
      <w:r>
        <w:t xml:space="preserve">without limiting clause </w:t>
      </w:r>
      <w:r>
        <w:fldChar w:fldCharType="begin"/>
      </w:r>
      <w:r>
        <w:instrText xml:space="preserve"> REF _Ref102387386 \w \h </w:instrText>
      </w:r>
      <w:r>
        <w:fldChar w:fldCharType="separate"/>
      </w:r>
      <w:r w:rsidR="005D5770">
        <w:t>2.3(a)</w:t>
      </w:r>
      <w:r>
        <w:fldChar w:fldCharType="end"/>
      </w:r>
      <w:r>
        <w:t xml:space="preserve">, </w:t>
      </w:r>
      <w:r w:rsidR="00C07607">
        <w:t>the Supplier must</w:t>
      </w:r>
      <w:r w:rsidR="000A5434">
        <w:t>:</w:t>
      </w:r>
    </w:p>
    <w:p w14:paraId="11C1A694" w14:textId="77777777" w:rsidR="000A5434" w:rsidRDefault="000A5434" w:rsidP="000A5434">
      <w:pPr>
        <w:pStyle w:val="Heading4"/>
      </w:pPr>
      <w:r>
        <w:t>install the Component at the relevant Delivery Point in accordance with the Contract Documents; and</w:t>
      </w:r>
    </w:p>
    <w:p w14:paraId="4D202DBE" w14:textId="28EE7B55" w:rsidR="009B617A" w:rsidRDefault="00C07607" w:rsidP="00574133">
      <w:pPr>
        <w:pStyle w:val="Heading4"/>
      </w:pPr>
      <w:r>
        <w:t>comply with the Installation Obligations</w:t>
      </w:r>
      <w:r w:rsidR="009B617A">
        <w:t>; and</w:t>
      </w:r>
    </w:p>
    <w:p w14:paraId="6687B1C8" w14:textId="77777777" w:rsidR="00F7345D" w:rsidRDefault="009B617A" w:rsidP="007C4B68">
      <w:pPr>
        <w:pStyle w:val="Heading3"/>
      </w:pPr>
      <w:r>
        <w:t>the Supplier Activities include</w:t>
      </w:r>
      <w:r w:rsidRPr="009B617A">
        <w:t xml:space="preserve"> </w:t>
      </w:r>
      <w:r>
        <w:t>the Installation Obligations</w:t>
      </w:r>
      <w:r w:rsidR="007F6541">
        <w:t>.</w:t>
      </w:r>
    </w:p>
    <w:p w14:paraId="1E70D676" w14:textId="77777777" w:rsidR="00E11627" w:rsidRDefault="0025466A" w:rsidP="00E11627">
      <w:pPr>
        <w:pStyle w:val="Heading2"/>
      </w:pPr>
      <w:bookmarkStart w:id="117" w:name="_Toc130287745"/>
      <w:bookmarkStart w:id="118" w:name="_Toc130287746"/>
      <w:bookmarkStart w:id="119" w:name="_Toc130287747"/>
      <w:bookmarkStart w:id="120" w:name="_Toc130287748"/>
      <w:bookmarkStart w:id="121" w:name="_Ref129943697"/>
      <w:bookmarkStart w:id="122" w:name="_Toc181802962"/>
      <w:bookmarkEnd w:id="117"/>
      <w:bookmarkEnd w:id="118"/>
      <w:bookmarkEnd w:id="119"/>
      <w:bookmarkEnd w:id="120"/>
      <w:r>
        <w:t>Supplier</w:t>
      </w:r>
      <w:r w:rsidR="00E11627" w:rsidRPr="00E11627">
        <w:t xml:space="preserve"> warrantie</w:t>
      </w:r>
      <w:r w:rsidR="00E11627">
        <w:t>s</w:t>
      </w:r>
      <w:bookmarkEnd w:id="114"/>
      <w:bookmarkEnd w:id="115"/>
      <w:bookmarkEnd w:id="121"/>
      <w:bookmarkEnd w:id="122"/>
    </w:p>
    <w:p w14:paraId="69E03C70" w14:textId="77777777" w:rsidR="00B15126" w:rsidRPr="00B15126" w:rsidRDefault="00B15126" w:rsidP="002C23FF">
      <w:pPr>
        <w:pStyle w:val="Heading3"/>
        <w:numPr>
          <w:ilvl w:val="0"/>
          <w:numId w:val="0"/>
        </w:numPr>
        <w:ind w:left="964"/>
        <w:rPr>
          <w:szCs w:val="22"/>
        </w:rPr>
      </w:pPr>
      <w:r>
        <w:t>T</w:t>
      </w:r>
      <w:r w:rsidRPr="00111645">
        <w:t xml:space="preserve">he </w:t>
      </w:r>
      <w:r>
        <w:t>Supplier:</w:t>
      </w:r>
    </w:p>
    <w:p w14:paraId="5A7B9124" w14:textId="77777777" w:rsidR="00FD787B" w:rsidRDefault="00FD787B" w:rsidP="00310EFF">
      <w:pPr>
        <w:pStyle w:val="Heading3"/>
        <w:rPr>
          <w:szCs w:val="22"/>
        </w:rPr>
      </w:pPr>
      <w:r w:rsidRPr="00111645">
        <w:t>warrants</w:t>
      </w:r>
      <w:r>
        <w:t xml:space="preserve"> that</w:t>
      </w:r>
      <w:r w:rsidR="00DB3894" w:rsidRPr="00DB3894">
        <w:t xml:space="preserve"> </w:t>
      </w:r>
      <w:r w:rsidR="00E5273C">
        <w:t>before</w:t>
      </w:r>
      <w:r w:rsidR="00DB3894">
        <w:t xml:space="preserve"> the Contract Date</w:t>
      </w:r>
      <w:r w:rsidR="00FB735D">
        <w:t>, it</w:t>
      </w:r>
      <w:r>
        <w:t>:</w:t>
      </w:r>
    </w:p>
    <w:p w14:paraId="517C06F7" w14:textId="77777777" w:rsidR="00930A80" w:rsidRDefault="00431AC7" w:rsidP="009133B7">
      <w:pPr>
        <w:pStyle w:val="Heading4"/>
      </w:pPr>
      <w:r>
        <w:t>did</w:t>
      </w:r>
      <w:r w:rsidRPr="005D2C6B">
        <w:t xml:space="preserve"> everything that would be expected of a </w:t>
      </w:r>
      <w:r>
        <w:t>C</w:t>
      </w:r>
      <w:r w:rsidRPr="005D2C6B">
        <w:t xml:space="preserve">ompetent </w:t>
      </w:r>
      <w:r w:rsidR="0025466A">
        <w:t>Supplier</w:t>
      </w:r>
      <w:r w:rsidRPr="005D2C6B">
        <w:t xml:space="preserve"> in </w:t>
      </w:r>
      <w:r w:rsidR="00524324" w:rsidRPr="005D2C6B">
        <w:t xml:space="preserve">assessing the risks which it is assuming under the </w:t>
      </w:r>
      <w:r w:rsidR="00524324" w:rsidRPr="00E2361C">
        <w:t>Contract</w:t>
      </w:r>
      <w:r w:rsidR="00930A80">
        <w:t xml:space="preserve">; </w:t>
      </w:r>
    </w:p>
    <w:p w14:paraId="1E24195C" w14:textId="4A31DF33" w:rsidR="009F16B6" w:rsidRDefault="00431AC7" w:rsidP="009133B7">
      <w:pPr>
        <w:pStyle w:val="Heading4"/>
      </w:pPr>
      <w:r>
        <w:t xml:space="preserve">satisfied itself that </w:t>
      </w:r>
      <w:r w:rsidR="00524324" w:rsidRPr="005D2C6B">
        <w:t xml:space="preserve">the </w:t>
      </w:r>
      <w:r w:rsidR="00524324" w:rsidRPr="00E2361C">
        <w:t xml:space="preserve">Contract </w:t>
      </w:r>
      <w:r w:rsidR="00A357AB">
        <w:t>Sum</w:t>
      </w:r>
      <w:r w:rsidR="00781E57">
        <w:t>,</w:t>
      </w:r>
      <w:r w:rsidR="00524324" w:rsidRPr="005D2C6B">
        <w:t xml:space="preserve"> </w:t>
      </w:r>
      <w:r w:rsidR="00781E57">
        <w:t xml:space="preserve">the </w:t>
      </w:r>
      <w:r w:rsidR="00D029F7">
        <w:t xml:space="preserve">Date for </w:t>
      </w:r>
      <w:r w:rsidR="000A59BA">
        <w:t xml:space="preserve">Delivery, the Date for </w:t>
      </w:r>
      <w:r w:rsidR="00EC53CE">
        <w:t>Acceptance</w:t>
      </w:r>
      <w:r w:rsidR="00844F02">
        <w:t xml:space="preserve"> </w:t>
      </w:r>
      <w:r w:rsidR="001C0F67">
        <w:t xml:space="preserve">and </w:t>
      </w:r>
      <w:r w:rsidR="006D5743">
        <w:t>the</w:t>
      </w:r>
      <w:r w:rsidR="001C0F67">
        <w:t xml:space="preserve"> Milestone Dates </w:t>
      </w:r>
      <w:r w:rsidR="00D029F7">
        <w:t xml:space="preserve">make </w:t>
      </w:r>
      <w:r w:rsidR="00682A56">
        <w:t xml:space="preserve">all </w:t>
      </w:r>
      <w:r>
        <w:t xml:space="preserve">due allowance for </w:t>
      </w:r>
      <w:r w:rsidR="00682A56">
        <w:t xml:space="preserve">the allocation of risk under, and </w:t>
      </w:r>
      <w:r w:rsidR="00682A56" w:rsidRPr="0080422B">
        <w:t xml:space="preserve">the performance and completion of the </w:t>
      </w:r>
      <w:r w:rsidR="00C07607">
        <w:t xml:space="preserve">Supplier </w:t>
      </w:r>
      <w:r w:rsidR="00682A56">
        <w:t>Activities</w:t>
      </w:r>
      <w:r w:rsidR="00682A56" w:rsidRPr="0080422B">
        <w:t xml:space="preserve"> in accordance with</w:t>
      </w:r>
      <w:r w:rsidR="00682A56">
        <w:t>,</w:t>
      </w:r>
      <w:r w:rsidR="00682A56" w:rsidRPr="0080422B">
        <w:t xml:space="preserve"> the Contract</w:t>
      </w:r>
      <w:r w:rsidR="00B15126">
        <w:t>;</w:t>
      </w:r>
      <w:r w:rsidR="00890497">
        <w:t xml:space="preserve"> </w:t>
      </w:r>
    </w:p>
    <w:p w14:paraId="69ED99EA" w14:textId="242D7E8A" w:rsidR="00010F9B" w:rsidRDefault="00010F9B" w:rsidP="00574133">
      <w:pPr>
        <w:pStyle w:val="Heading4"/>
      </w:pPr>
      <w:r>
        <w:t>accessed, carefully considered and satisfied itself in relation to the Mandatory Government Policy Requirements</w:t>
      </w:r>
      <w:r w:rsidRPr="00B61872">
        <w:t xml:space="preserve"> </w:t>
      </w:r>
      <w:bookmarkStart w:id="123" w:name="_Hlk141782001"/>
      <w:r>
        <w:t>and those of the Project Specific Government Policy Requirements incorporated in the Contract in accordance with clause</w:t>
      </w:r>
      <w:bookmarkEnd w:id="123"/>
      <w:r>
        <w:t xml:space="preserve"> </w:t>
      </w:r>
      <w:r>
        <w:fldChar w:fldCharType="begin"/>
      </w:r>
      <w:r>
        <w:instrText xml:space="preserve"> REF _Ref73812883 \w \h </w:instrText>
      </w:r>
      <w:r>
        <w:fldChar w:fldCharType="separate"/>
      </w:r>
      <w:r w:rsidR="005D5770">
        <w:t>17.2</w:t>
      </w:r>
      <w:r>
        <w:fldChar w:fldCharType="end"/>
      </w:r>
      <w:r>
        <w:t>; and</w:t>
      </w:r>
    </w:p>
    <w:p w14:paraId="5B368863" w14:textId="77777777" w:rsidR="00BF09A4" w:rsidRDefault="00890497" w:rsidP="009133B7">
      <w:pPr>
        <w:pStyle w:val="Heading4"/>
      </w:pPr>
      <w:r w:rsidRPr="00DE7ECC">
        <w:t xml:space="preserve">thoroughly examined and carefully checked the </w:t>
      </w:r>
      <w:r>
        <w:t>Supply Scope</w:t>
      </w:r>
      <w:r w:rsidRPr="00DE7ECC">
        <w:t xml:space="preserve"> and satisfied itself that</w:t>
      </w:r>
      <w:r w:rsidR="00BF09A4">
        <w:t>:</w:t>
      </w:r>
      <w:r w:rsidRPr="000E3348">
        <w:t xml:space="preserve"> </w:t>
      </w:r>
    </w:p>
    <w:p w14:paraId="561B2AC2" w14:textId="77777777" w:rsidR="00BF09A4" w:rsidRDefault="00BF09A4" w:rsidP="00BF09A4">
      <w:pPr>
        <w:pStyle w:val="Heading5"/>
      </w:pPr>
      <w:r w:rsidRPr="00113D51">
        <w:t xml:space="preserve">it is suitable, appropriate and adequate for the intended purpose of the </w:t>
      </w:r>
      <w:r>
        <w:t>Component</w:t>
      </w:r>
      <w:r w:rsidRPr="00113D51">
        <w:t xml:space="preserve"> as stated in or reasonably able to be inferred from the </w:t>
      </w:r>
      <w:r w:rsidR="00504199">
        <w:t>Contract</w:t>
      </w:r>
      <w:r w:rsidRPr="00113D51">
        <w:t>; and</w:t>
      </w:r>
    </w:p>
    <w:p w14:paraId="6B444AC9" w14:textId="70D7DBA3" w:rsidR="00890497" w:rsidRDefault="00890497" w:rsidP="003D571A">
      <w:pPr>
        <w:pStyle w:val="Heading5"/>
      </w:pPr>
      <w:r w:rsidRPr="00C42D8F">
        <w:t xml:space="preserve">there are no Discrepancies in or between any one or more of the </w:t>
      </w:r>
      <w:r>
        <w:t xml:space="preserve">requirements in the Supply Scope </w:t>
      </w:r>
      <w:r w:rsidRPr="00C42D8F">
        <w:t xml:space="preserve">or between </w:t>
      </w:r>
      <w:r>
        <w:t xml:space="preserve">the Supply Scope </w:t>
      </w:r>
      <w:r w:rsidR="00007DE0">
        <w:t xml:space="preserve">and </w:t>
      </w:r>
      <w:r w:rsidRPr="00C42D8F">
        <w:t xml:space="preserve">any </w:t>
      </w:r>
      <w:r w:rsidRPr="00DE7ECC">
        <w:t>other Contract Document</w:t>
      </w:r>
      <w:r>
        <w:t>;</w:t>
      </w:r>
    </w:p>
    <w:p w14:paraId="35F5F9F4" w14:textId="4DC53D5A" w:rsidR="00B15126" w:rsidRDefault="00B15126" w:rsidP="00B15126">
      <w:pPr>
        <w:pStyle w:val="Heading3"/>
      </w:pPr>
      <w:bookmarkStart w:id="124" w:name="_Ref174916683"/>
      <w:r>
        <w:t xml:space="preserve">warrants that rates and prices </w:t>
      </w:r>
      <w:r w:rsidR="00AD0258">
        <w:t>specified</w:t>
      </w:r>
      <w:r>
        <w:t xml:space="preserve"> in the Contract </w:t>
      </w:r>
      <w:r w:rsidR="00AC3805">
        <w:t xml:space="preserve">on account of Design Obligations and Installation Obligations (where applicable) </w:t>
      </w:r>
      <w:r>
        <w:t xml:space="preserve">are exclusive of any </w:t>
      </w:r>
      <w:r w:rsidR="00AD0258">
        <w:t xml:space="preserve">amount for </w:t>
      </w:r>
      <w:r>
        <w:t>Supplier’s Margin; and</w:t>
      </w:r>
      <w:bookmarkEnd w:id="124"/>
    </w:p>
    <w:p w14:paraId="3882E613" w14:textId="77777777" w:rsidR="00111645" w:rsidRDefault="00111645" w:rsidP="008A5F95">
      <w:pPr>
        <w:pStyle w:val="Heading3"/>
      </w:pPr>
      <w:r w:rsidRPr="00BA1D47">
        <w:t>acknowledges that</w:t>
      </w:r>
      <w:r w:rsidRPr="00701FF2">
        <w:t xml:space="preserve"> in entering into the </w:t>
      </w:r>
      <w:r w:rsidRPr="00BA1D47">
        <w:t>Contract</w:t>
      </w:r>
      <w:r w:rsidRPr="00701FF2">
        <w:t xml:space="preserve"> </w:t>
      </w:r>
      <w:r w:rsidR="00FF1385" w:rsidRPr="00BA1D47">
        <w:t>the</w:t>
      </w:r>
      <w:r w:rsidR="00FF1385">
        <w:t xml:space="preserve"> </w:t>
      </w:r>
      <w:r w:rsidR="00D85627">
        <w:t>Principal</w:t>
      </w:r>
      <w:r w:rsidR="00FF1385">
        <w:t xml:space="preserve"> h</w:t>
      </w:r>
      <w:r w:rsidR="00FF1385" w:rsidRPr="00701FF2">
        <w:t xml:space="preserve">as </w:t>
      </w:r>
      <w:r w:rsidRPr="00701FF2">
        <w:t>relied on</w:t>
      </w:r>
      <w:r w:rsidR="006D424B">
        <w:t xml:space="preserve">, and </w:t>
      </w:r>
      <w:r w:rsidR="006D424B" w:rsidRPr="00701FF2">
        <w:t xml:space="preserve">would not have entered into the </w:t>
      </w:r>
      <w:r w:rsidR="006D424B" w:rsidRPr="00BA1D47">
        <w:t>Contract</w:t>
      </w:r>
      <w:r w:rsidR="006D424B" w:rsidRPr="00701FF2">
        <w:t xml:space="preserve"> but for</w:t>
      </w:r>
      <w:r w:rsidR="006D424B">
        <w:t>,</w:t>
      </w:r>
      <w:r w:rsidRPr="00701FF2">
        <w:t xml:space="preserve"> the warranties, acknowledgements</w:t>
      </w:r>
      <w:r w:rsidR="006436FB">
        <w:t xml:space="preserve">, </w:t>
      </w:r>
      <w:r w:rsidRPr="00701FF2">
        <w:t xml:space="preserve">representations </w:t>
      </w:r>
      <w:r w:rsidR="006436FB">
        <w:t xml:space="preserve">and agreements </w:t>
      </w:r>
      <w:r w:rsidR="00BA1D47">
        <w:t xml:space="preserve">made or given by the </w:t>
      </w:r>
      <w:r w:rsidR="0025466A">
        <w:t>Supplier</w:t>
      </w:r>
      <w:r w:rsidRPr="00701FF2">
        <w:t xml:space="preserve"> </w:t>
      </w:r>
      <w:r w:rsidR="00BA1D47">
        <w:t>under the Contract</w:t>
      </w:r>
      <w:r w:rsidR="006D424B">
        <w:t xml:space="preserve">. </w:t>
      </w:r>
    </w:p>
    <w:p w14:paraId="10C137FA" w14:textId="77777777" w:rsidR="00E11627" w:rsidRDefault="00E11627" w:rsidP="00E11627">
      <w:pPr>
        <w:pStyle w:val="Heading1"/>
      </w:pPr>
      <w:bookmarkStart w:id="125" w:name="_Toc98416261"/>
      <w:bookmarkStart w:id="126" w:name="_Toc88749656"/>
      <w:bookmarkStart w:id="127" w:name="_Toc181802963"/>
      <w:bookmarkEnd w:id="125"/>
      <w:r w:rsidRPr="00E11627">
        <w:t>Participants and roles</w:t>
      </w:r>
      <w:bookmarkEnd w:id="126"/>
      <w:bookmarkEnd w:id="127"/>
    </w:p>
    <w:p w14:paraId="5F8D39D3" w14:textId="77777777" w:rsidR="00E11627" w:rsidRDefault="00D85627" w:rsidP="00E11627">
      <w:pPr>
        <w:pStyle w:val="Heading2"/>
      </w:pPr>
      <w:bookmarkStart w:id="128" w:name="_Ref73618355"/>
      <w:bookmarkStart w:id="129" w:name="_Toc88749657"/>
      <w:bookmarkStart w:id="130" w:name="_Toc181802964"/>
      <w:r>
        <w:t>Principal</w:t>
      </w:r>
      <w:r w:rsidR="00582BF0">
        <w:t>’</w:t>
      </w:r>
      <w:r w:rsidR="00E11627" w:rsidRPr="00E11627">
        <w:t>s Representative</w:t>
      </w:r>
      <w:bookmarkEnd w:id="128"/>
      <w:bookmarkEnd w:id="129"/>
      <w:bookmarkEnd w:id="130"/>
    </w:p>
    <w:p w14:paraId="47F042D9" w14:textId="6B03965C" w:rsidR="001C76F2" w:rsidRPr="00FB6786" w:rsidRDefault="001C76F2" w:rsidP="000F1C3B">
      <w:pPr>
        <w:pStyle w:val="Heading3"/>
      </w:pPr>
      <w:bookmarkStart w:id="131" w:name="_Ref134620597"/>
      <w:bookmarkStart w:id="132" w:name="_Hlk129878917"/>
      <w:r w:rsidRPr="00FB6786">
        <w:t xml:space="preserve">The </w:t>
      </w:r>
      <w:r w:rsidR="00D85627">
        <w:t>Principal</w:t>
      </w:r>
      <w:bookmarkEnd w:id="131"/>
      <w:r w:rsidR="005814EC">
        <w:t xml:space="preserve"> </w:t>
      </w:r>
      <w:r w:rsidRPr="00FB6786">
        <w:t xml:space="preserve">must ensure that at all times there is a natural person appointed by it as the </w:t>
      </w:r>
      <w:r w:rsidR="00D85627">
        <w:t>Principal</w:t>
      </w:r>
      <w:r w:rsidR="00582BF0">
        <w:t>’</w:t>
      </w:r>
      <w:r w:rsidR="001905D8">
        <w:t>s</w:t>
      </w:r>
      <w:r w:rsidRPr="00FB6786">
        <w:t xml:space="preserve"> Representative </w:t>
      </w:r>
      <w:r w:rsidR="001905D8">
        <w:t xml:space="preserve">who, as at the </w:t>
      </w:r>
      <w:r w:rsidR="00CF7A6C">
        <w:t>Contract Date</w:t>
      </w:r>
      <w:r w:rsidR="00F42122">
        <w:t>,</w:t>
      </w:r>
      <w:r w:rsidR="00CF7A6C">
        <w:t xml:space="preserve"> </w:t>
      </w:r>
      <w:r w:rsidRPr="00FB6786">
        <w:t xml:space="preserve">is the </w:t>
      </w:r>
      <w:r w:rsidR="001905D8">
        <w:t xml:space="preserve">person </w:t>
      </w:r>
      <w:r w:rsidR="00C819E0">
        <w:t>specified</w:t>
      </w:r>
      <w:r w:rsidR="001905D8">
        <w:t xml:space="preserve"> </w:t>
      </w:r>
      <w:r w:rsidRPr="00FB6786">
        <w:t xml:space="preserve">in </w:t>
      </w:r>
      <w:r w:rsidR="00245A3B">
        <w:t xml:space="preserve">Item </w:t>
      </w:r>
      <w:r w:rsidR="00245A3B">
        <w:fldChar w:fldCharType="begin"/>
      </w:r>
      <w:r w:rsidR="00245A3B">
        <w:instrText xml:space="preserve"> REF _Ref98418724 \n \h </w:instrText>
      </w:r>
      <w:r w:rsidR="00245A3B">
        <w:fldChar w:fldCharType="separate"/>
      </w:r>
      <w:r w:rsidR="005D5770">
        <w:t>3</w:t>
      </w:r>
      <w:r w:rsidR="00245A3B">
        <w:fldChar w:fldCharType="end"/>
      </w:r>
      <w:r w:rsidRPr="00FB6786">
        <w:t>.</w:t>
      </w:r>
      <w:r w:rsidR="00147665">
        <w:t xml:space="preserve"> </w:t>
      </w:r>
    </w:p>
    <w:p w14:paraId="67414796" w14:textId="77777777" w:rsidR="005814EC" w:rsidRDefault="001C76F2" w:rsidP="008A5F95">
      <w:pPr>
        <w:pStyle w:val="Heading3"/>
      </w:pPr>
      <w:r w:rsidRPr="00FB6786">
        <w:t xml:space="preserve">The </w:t>
      </w:r>
      <w:r w:rsidR="00D85627">
        <w:t>Principal</w:t>
      </w:r>
      <w:r w:rsidR="00582BF0">
        <w:t>’</w:t>
      </w:r>
      <w:r w:rsidR="001905D8">
        <w:t>s</w:t>
      </w:r>
      <w:r w:rsidRPr="00FB6786">
        <w:t xml:space="preserve"> Representative</w:t>
      </w:r>
      <w:r w:rsidR="005814EC">
        <w:t>:</w:t>
      </w:r>
      <w:r w:rsidR="00CC5124">
        <w:t xml:space="preserve"> </w:t>
      </w:r>
    </w:p>
    <w:p w14:paraId="4E642DA4" w14:textId="2CEC7D0A" w:rsidR="000917F8" w:rsidRDefault="00AD29CC" w:rsidP="00BC1AFE">
      <w:pPr>
        <w:pStyle w:val="Heading4"/>
      </w:pPr>
      <w:r>
        <w:t xml:space="preserve">can </w:t>
      </w:r>
      <w:r w:rsidR="00CC5124">
        <w:t xml:space="preserve">give </w:t>
      </w:r>
      <w:r>
        <w:t xml:space="preserve">all </w:t>
      </w:r>
      <w:r w:rsidR="00CC5124">
        <w:t>directions</w:t>
      </w:r>
      <w:r w:rsidR="004072B3">
        <w:t>,</w:t>
      </w:r>
      <w:r w:rsidR="00CC5124">
        <w:t xml:space="preserve"> exercise</w:t>
      </w:r>
      <w:r w:rsidR="00F86A32">
        <w:t xml:space="preserve"> </w:t>
      </w:r>
      <w:r>
        <w:t xml:space="preserve">all </w:t>
      </w:r>
      <w:r w:rsidR="001905D8" w:rsidRPr="00FB6786">
        <w:t>rights</w:t>
      </w:r>
      <w:r w:rsidR="001905D8">
        <w:t xml:space="preserve"> </w:t>
      </w:r>
      <w:r w:rsidR="004072B3">
        <w:t xml:space="preserve">and perform </w:t>
      </w:r>
      <w:r>
        <w:t xml:space="preserve">all </w:t>
      </w:r>
      <w:r w:rsidR="004072B3">
        <w:t xml:space="preserve">functions </w:t>
      </w:r>
      <w:r w:rsidR="008F2D06">
        <w:t xml:space="preserve">of the Principal </w:t>
      </w:r>
      <w:r w:rsidR="001905D8">
        <w:t xml:space="preserve">under the Contract as </w:t>
      </w:r>
      <w:r w:rsidR="00F86A32">
        <w:t xml:space="preserve">agent for the </w:t>
      </w:r>
      <w:r w:rsidR="00D85627">
        <w:t>Principal</w:t>
      </w:r>
      <w:r w:rsidR="00424978">
        <w:t xml:space="preserve"> </w:t>
      </w:r>
      <w:r w:rsidR="006A5350">
        <w:t>(and not as an independent certifier or valuer)</w:t>
      </w:r>
      <w:r w:rsidR="005814EC">
        <w:t>;</w:t>
      </w:r>
    </w:p>
    <w:p w14:paraId="7437D8D9" w14:textId="77777777" w:rsidR="001905D8" w:rsidRDefault="000917F8" w:rsidP="005814EC">
      <w:pPr>
        <w:pStyle w:val="Heading4"/>
      </w:pPr>
      <w:r>
        <w:t xml:space="preserve">may delegate its functions to another person by notice to the </w:t>
      </w:r>
      <w:r w:rsidR="0025466A">
        <w:t>Supplier</w:t>
      </w:r>
      <w:r>
        <w:t>;</w:t>
      </w:r>
      <w:r w:rsidR="005814EC">
        <w:t xml:space="preserve"> and</w:t>
      </w:r>
    </w:p>
    <w:p w14:paraId="1D86E8BB" w14:textId="77777777" w:rsidR="001C76F2" w:rsidRPr="00FB6786" w:rsidRDefault="001C76F2" w:rsidP="005814EC">
      <w:pPr>
        <w:pStyle w:val="Heading4"/>
      </w:pPr>
      <w:r w:rsidRPr="00FB6786">
        <w:t>may give a direction orally but will as soon as practicable confirm that direction in writing.</w:t>
      </w:r>
    </w:p>
    <w:p w14:paraId="5B9B16FD" w14:textId="77777777" w:rsidR="006D424B" w:rsidRDefault="001C76F2" w:rsidP="001C76F2">
      <w:pPr>
        <w:pStyle w:val="Heading3"/>
      </w:pPr>
      <w:r w:rsidRPr="00FB6786">
        <w:t xml:space="preserve">The </w:t>
      </w:r>
      <w:r w:rsidR="00D85627">
        <w:t>Principal</w:t>
      </w:r>
      <w:r w:rsidRPr="00FB6786">
        <w:t xml:space="preserve"> may at any time</w:t>
      </w:r>
      <w:r w:rsidR="00587466">
        <w:t xml:space="preserve"> </w:t>
      </w:r>
      <w:r w:rsidR="00FF1385">
        <w:t xml:space="preserve">and from time to time, </w:t>
      </w:r>
      <w:r w:rsidR="00A45B08">
        <w:t xml:space="preserve">by notice to </w:t>
      </w:r>
      <w:r w:rsidR="00587466" w:rsidRPr="00FB6786">
        <w:t xml:space="preserve">the </w:t>
      </w:r>
      <w:r w:rsidR="0025466A">
        <w:t>Supplier</w:t>
      </w:r>
      <w:r w:rsidR="006D424B">
        <w:t>:</w:t>
      </w:r>
    </w:p>
    <w:p w14:paraId="67CDC592" w14:textId="77777777" w:rsidR="006D424B" w:rsidRDefault="001C76F2" w:rsidP="00A45B08">
      <w:pPr>
        <w:pStyle w:val="Heading4"/>
      </w:pPr>
      <w:r w:rsidRPr="00FB6786">
        <w:t>replace</w:t>
      </w:r>
      <w:r w:rsidR="00A45B08">
        <w:t xml:space="preserve"> </w:t>
      </w:r>
      <w:r w:rsidRPr="00FB6786">
        <w:t xml:space="preserve">the </w:t>
      </w:r>
      <w:r w:rsidR="00D85627">
        <w:t>Principal</w:t>
      </w:r>
      <w:r w:rsidR="00582BF0">
        <w:t>’</w:t>
      </w:r>
      <w:r w:rsidR="006D424B">
        <w:t>s</w:t>
      </w:r>
      <w:r w:rsidRPr="00FB6786">
        <w:t xml:space="preserve"> Representative</w:t>
      </w:r>
      <w:r w:rsidR="00371F32">
        <w:t xml:space="preserve"> with another person appointed in that capacity</w:t>
      </w:r>
      <w:r w:rsidR="00A45B08">
        <w:t>;</w:t>
      </w:r>
    </w:p>
    <w:p w14:paraId="5C214DD3" w14:textId="77777777" w:rsidR="00A45B08" w:rsidRDefault="001C76F2" w:rsidP="00A45B08">
      <w:pPr>
        <w:pStyle w:val="Heading4"/>
      </w:pPr>
      <w:bookmarkStart w:id="133" w:name="_Ref49330472"/>
      <w:r w:rsidRPr="00FB6786">
        <w:t xml:space="preserve">delegate the exercise of any </w:t>
      </w:r>
      <w:r w:rsidR="00587466">
        <w:t>right</w:t>
      </w:r>
      <w:r w:rsidR="00F86A32">
        <w:t>s</w:t>
      </w:r>
      <w:r w:rsidR="00587466">
        <w:t xml:space="preserve"> </w:t>
      </w:r>
      <w:r w:rsidRPr="00FB6786">
        <w:t xml:space="preserve">of the </w:t>
      </w:r>
      <w:r w:rsidR="00D85627">
        <w:t>Principal</w:t>
      </w:r>
      <w:r w:rsidRPr="00FB6786">
        <w:t xml:space="preserve"> </w:t>
      </w:r>
      <w:r w:rsidR="00EF028E">
        <w:t xml:space="preserve">under the Contract </w:t>
      </w:r>
      <w:r w:rsidRPr="00FB6786">
        <w:t xml:space="preserve">to a person other than the </w:t>
      </w:r>
      <w:r w:rsidR="00D85627">
        <w:t>Principal</w:t>
      </w:r>
      <w:r w:rsidR="00582BF0">
        <w:t>’</w:t>
      </w:r>
      <w:r w:rsidR="00587466">
        <w:t>s</w:t>
      </w:r>
      <w:r w:rsidRPr="00FB6786">
        <w:t xml:space="preserve"> Representative</w:t>
      </w:r>
      <w:r w:rsidR="00FF1385">
        <w:t>; and</w:t>
      </w:r>
    </w:p>
    <w:p w14:paraId="04B3850D" w14:textId="77777777" w:rsidR="00587466" w:rsidRDefault="00A45B08" w:rsidP="00A45B08">
      <w:pPr>
        <w:pStyle w:val="Heading4"/>
      </w:pPr>
      <w:r w:rsidRPr="00FB6786">
        <w:t>var</w:t>
      </w:r>
      <w:r>
        <w:t>y</w:t>
      </w:r>
      <w:r w:rsidRPr="00FB6786">
        <w:t xml:space="preserve"> or terminate any </w:t>
      </w:r>
      <w:r w:rsidR="00EF028E">
        <w:t>delegation of rights</w:t>
      </w:r>
      <w:r w:rsidR="00F42122">
        <w:t>.</w:t>
      </w:r>
      <w:r w:rsidR="00587466">
        <w:t xml:space="preserve"> </w:t>
      </w:r>
    </w:p>
    <w:p w14:paraId="7603FEB0" w14:textId="77777777" w:rsidR="00E11627" w:rsidRDefault="0025466A" w:rsidP="00E11627">
      <w:pPr>
        <w:pStyle w:val="Heading2"/>
      </w:pPr>
      <w:bookmarkStart w:id="134" w:name="_Ref73812003"/>
      <w:bookmarkStart w:id="135" w:name="_Toc88749658"/>
      <w:bookmarkStart w:id="136" w:name="_Toc181802965"/>
      <w:bookmarkEnd w:id="133"/>
      <w:r>
        <w:t>Supplier</w:t>
      </w:r>
      <w:r w:rsidR="00582BF0">
        <w:t>’</w:t>
      </w:r>
      <w:r w:rsidR="00E11627" w:rsidRPr="00E11627">
        <w:t>s Representative</w:t>
      </w:r>
      <w:bookmarkEnd w:id="134"/>
      <w:bookmarkEnd w:id="135"/>
      <w:bookmarkEnd w:id="136"/>
    </w:p>
    <w:p w14:paraId="124EA445" w14:textId="77777777" w:rsidR="00EF028E" w:rsidRDefault="00243D2A" w:rsidP="00243D2A">
      <w:pPr>
        <w:pStyle w:val="Heading3"/>
      </w:pPr>
      <w:r w:rsidRPr="005D2C6B">
        <w:t xml:space="preserve">The </w:t>
      </w:r>
      <w:r w:rsidR="0025466A">
        <w:t>Supplier</w:t>
      </w:r>
      <w:r w:rsidRPr="005D2C6B">
        <w:t xml:space="preserve"> must ensure that</w:t>
      </w:r>
      <w:r w:rsidR="00EF028E">
        <w:t>:</w:t>
      </w:r>
    </w:p>
    <w:p w14:paraId="6E00A821" w14:textId="7E98DB0E" w:rsidR="00EF028E" w:rsidRDefault="00EF028E" w:rsidP="00EF028E">
      <w:pPr>
        <w:pStyle w:val="Heading4"/>
      </w:pPr>
      <w:r w:rsidRPr="00FB6786">
        <w:t xml:space="preserve">at all times there is a natural person appointed by it as the </w:t>
      </w:r>
      <w:r w:rsidR="0025466A">
        <w:t>Supplier</w:t>
      </w:r>
      <w:r w:rsidR="00582BF0">
        <w:t>’</w:t>
      </w:r>
      <w:r w:rsidRPr="00E2361C">
        <w:t>s Representative</w:t>
      </w:r>
      <w:r w:rsidRPr="005D2C6B">
        <w:t xml:space="preserve"> </w:t>
      </w:r>
      <w:r>
        <w:t xml:space="preserve">who, as at the Contract Date, </w:t>
      </w:r>
      <w:r w:rsidRPr="00FB6786">
        <w:t xml:space="preserve">is the </w:t>
      </w:r>
      <w:r>
        <w:t xml:space="preserve">person </w:t>
      </w:r>
      <w:r w:rsidR="00C819E0">
        <w:t>specified</w:t>
      </w:r>
      <w:r>
        <w:t xml:space="preserve"> </w:t>
      </w:r>
      <w:r w:rsidRPr="00FB6786">
        <w:t xml:space="preserve">in </w:t>
      </w:r>
      <w:r w:rsidR="00245A3B">
        <w:t xml:space="preserve">Item </w:t>
      </w:r>
      <w:r w:rsidR="00245A3B">
        <w:fldChar w:fldCharType="begin"/>
      </w:r>
      <w:r w:rsidR="00245A3B">
        <w:instrText xml:space="preserve"> REF _Ref98418858 \n \h </w:instrText>
      </w:r>
      <w:r w:rsidR="00245A3B">
        <w:fldChar w:fldCharType="separate"/>
      </w:r>
      <w:r w:rsidR="005D5770">
        <w:t>4</w:t>
      </w:r>
      <w:r w:rsidR="00245A3B">
        <w:fldChar w:fldCharType="end"/>
      </w:r>
      <w:r>
        <w:t>; and</w:t>
      </w:r>
    </w:p>
    <w:p w14:paraId="2A3EFB9E" w14:textId="77777777" w:rsidR="00243D2A" w:rsidRPr="005D2C6B" w:rsidRDefault="00243D2A" w:rsidP="00EF028E">
      <w:pPr>
        <w:pStyle w:val="Heading4"/>
      </w:pPr>
      <w:r w:rsidRPr="005D2C6B">
        <w:t xml:space="preserve">the </w:t>
      </w:r>
      <w:r w:rsidR="0025466A">
        <w:t>Supplier</w:t>
      </w:r>
      <w:r w:rsidR="00582BF0">
        <w:t>’</w:t>
      </w:r>
      <w:r w:rsidRPr="00E2361C">
        <w:t>s Representative</w:t>
      </w:r>
      <w:r w:rsidRPr="005D2C6B">
        <w:t xml:space="preserve"> is present </w:t>
      </w:r>
      <w:r w:rsidR="006D5743">
        <w:t xml:space="preserve">at </w:t>
      </w:r>
      <w:r w:rsidR="00007DE0">
        <w:t>any</w:t>
      </w:r>
      <w:r w:rsidR="0063591A">
        <w:t xml:space="preserve"> location </w:t>
      </w:r>
      <w:r w:rsidR="00007DE0">
        <w:t xml:space="preserve">where </w:t>
      </w:r>
      <w:r w:rsidR="0063591A">
        <w:t xml:space="preserve">the Supplier Activities are being performed (including the </w:t>
      </w:r>
      <w:r w:rsidR="00EC53CE">
        <w:t xml:space="preserve">Manufacturing Facility and the </w:t>
      </w:r>
      <w:r w:rsidR="0063591A">
        <w:t xml:space="preserve">Delivery Point) </w:t>
      </w:r>
      <w:r w:rsidR="00EF028E">
        <w:t xml:space="preserve">at such times as are </w:t>
      </w:r>
      <w:r w:rsidRPr="005D2C6B">
        <w:t xml:space="preserve">necessary to ensure the </w:t>
      </w:r>
      <w:r w:rsidR="0025466A">
        <w:t>Supplier</w:t>
      </w:r>
      <w:r w:rsidRPr="005D2C6B">
        <w:t xml:space="preserve"> is complying with its obligations under the </w:t>
      </w:r>
      <w:r w:rsidRPr="00E2361C">
        <w:t>Contract</w:t>
      </w:r>
      <w:r w:rsidRPr="005D2C6B">
        <w:t>.</w:t>
      </w:r>
    </w:p>
    <w:p w14:paraId="4D47992A" w14:textId="77777777" w:rsidR="00243D2A" w:rsidRDefault="00243D2A" w:rsidP="00243D2A">
      <w:pPr>
        <w:pStyle w:val="Heading3"/>
      </w:pPr>
      <w:r w:rsidRPr="005D2C6B">
        <w:t xml:space="preserve">A </w:t>
      </w:r>
      <w:r w:rsidRPr="00E2361C">
        <w:t>direction</w:t>
      </w:r>
      <w:r w:rsidRPr="005D2C6B">
        <w:t xml:space="preserve"> is deemed to be given to the </w:t>
      </w:r>
      <w:r w:rsidR="0025466A">
        <w:t>Supplier</w:t>
      </w:r>
      <w:r w:rsidRPr="005D2C6B">
        <w:t xml:space="preserve"> if it is given to the </w:t>
      </w:r>
      <w:r w:rsidR="0025466A">
        <w:t>Supplier</w:t>
      </w:r>
      <w:r w:rsidR="00582BF0">
        <w:t>’</w:t>
      </w:r>
      <w:r w:rsidRPr="00E2361C">
        <w:t>s Representative</w:t>
      </w:r>
      <w:r w:rsidRPr="005D2C6B">
        <w:t>.</w:t>
      </w:r>
    </w:p>
    <w:p w14:paraId="4ECBC603" w14:textId="77777777" w:rsidR="008F2D06" w:rsidRDefault="006A5350" w:rsidP="00243D2A">
      <w:pPr>
        <w:pStyle w:val="Heading3"/>
      </w:pPr>
      <w:r>
        <w:t xml:space="preserve">The </w:t>
      </w:r>
      <w:r w:rsidR="0025466A">
        <w:t>Supplier</w:t>
      </w:r>
      <w:r w:rsidR="00582BF0">
        <w:t>’</w:t>
      </w:r>
      <w:r>
        <w:t>s Representative</w:t>
      </w:r>
      <w:r w:rsidR="008F2D06">
        <w:t>:</w:t>
      </w:r>
      <w:r>
        <w:t xml:space="preserve"> </w:t>
      </w:r>
    </w:p>
    <w:p w14:paraId="7A782E30" w14:textId="77777777" w:rsidR="008F2D06" w:rsidRDefault="006A5350" w:rsidP="008F2D06">
      <w:pPr>
        <w:pStyle w:val="Heading4"/>
      </w:pPr>
      <w:r>
        <w:t xml:space="preserve">may delegate its functions (and the </w:t>
      </w:r>
      <w:r w:rsidR="0025466A">
        <w:t>Supplier</w:t>
      </w:r>
      <w:r>
        <w:t xml:space="preserve"> may delegate the </w:t>
      </w:r>
      <w:r w:rsidR="0025466A">
        <w:t>Supplier</w:t>
      </w:r>
      <w:r w:rsidR="00582BF0">
        <w:t>’</w:t>
      </w:r>
      <w:r>
        <w:t>s Representative</w:t>
      </w:r>
      <w:r w:rsidR="00582BF0">
        <w:t>’</w:t>
      </w:r>
      <w:r>
        <w:t xml:space="preserve">s functions) to another person with the prior </w:t>
      </w:r>
      <w:r w:rsidR="00CE4C84">
        <w:t>written approval</w:t>
      </w:r>
      <w:r>
        <w:t xml:space="preserve"> of the </w:t>
      </w:r>
      <w:r w:rsidR="00D85627">
        <w:t>Principal</w:t>
      </w:r>
      <w:r w:rsidR="00582BF0">
        <w:t>’</w:t>
      </w:r>
      <w:r>
        <w:t>s Representative</w:t>
      </w:r>
      <w:r w:rsidR="008F2D06">
        <w:t>; and</w:t>
      </w:r>
    </w:p>
    <w:p w14:paraId="6F90E41E" w14:textId="77777777" w:rsidR="006A5350" w:rsidRDefault="008F2D06" w:rsidP="00574133">
      <w:pPr>
        <w:pStyle w:val="Heading4"/>
      </w:pPr>
      <w:bookmarkStart w:id="137" w:name="_Hlk135777167"/>
      <w:r w:rsidRPr="008F2D06">
        <w:t>acts as agent of the Supplier and all acts and omissions of the Supplier's Representative will be deemed to be acts or omissions of the Supplier</w:t>
      </w:r>
      <w:bookmarkEnd w:id="137"/>
      <w:r w:rsidR="006A5350">
        <w:t>.</w:t>
      </w:r>
    </w:p>
    <w:p w14:paraId="248C3655" w14:textId="77777777" w:rsidR="00C819E0" w:rsidRPr="005E029F" w:rsidRDefault="00C819E0" w:rsidP="003D571A">
      <w:pPr>
        <w:pStyle w:val="Heading2"/>
      </w:pPr>
      <w:bookmarkStart w:id="138" w:name="_Toc105070826"/>
      <w:bookmarkStart w:id="139" w:name="_Toc129267771"/>
      <w:bookmarkStart w:id="140" w:name="_Toc181802966"/>
      <w:bookmarkStart w:id="141" w:name="_Toc88749661"/>
      <w:bookmarkEnd w:id="132"/>
      <w:r w:rsidRPr="005E029F">
        <w:t>Removal of persons</w:t>
      </w:r>
      <w:bookmarkEnd w:id="138"/>
      <w:bookmarkEnd w:id="139"/>
      <w:bookmarkEnd w:id="140"/>
    </w:p>
    <w:p w14:paraId="78DCDE2E" w14:textId="7CF3B4F2" w:rsidR="00C90AE4" w:rsidRDefault="00C819E0">
      <w:pPr>
        <w:pStyle w:val="IndentParaLevel1"/>
        <w:numPr>
          <w:ilvl w:val="0"/>
          <w:numId w:val="19"/>
        </w:numPr>
        <w:tabs>
          <w:tab w:val="clear" w:pos="964"/>
        </w:tabs>
      </w:pPr>
      <w:bookmarkStart w:id="142" w:name="_Ref73350540"/>
      <w:r w:rsidRPr="005E029F">
        <w:t xml:space="preserve">The Principal's Representative may at any time direct the </w:t>
      </w:r>
      <w:r>
        <w:t>Supplier</w:t>
      </w:r>
      <w:r w:rsidRPr="005E029F">
        <w:t xml:space="preserve"> to remove any person from the </w:t>
      </w:r>
      <w:r>
        <w:t xml:space="preserve">Delivery Point </w:t>
      </w:r>
      <w:r w:rsidR="00CD38F4">
        <w:t>and</w:t>
      </w:r>
      <w:r w:rsidRPr="005E029F">
        <w:t xml:space="preserve"> the </w:t>
      </w:r>
      <w:r>
        <w:t>Supplier</w:t>
      </w:r>
      <w:r w:rsidRPr="005E029F">
        <w:t xml:space="preserve"> Activities</w:t>
      </w:r>
      <w:r w:rsidR="00D42A36">
        <w:t xml:space="preserve"> if</w:t>
      </w:r>
      <w:r w:rsidRPr="005E029F">
        <w:t xml:space="preserve"> the Principal's Representative</w:t>
      </w:r>
      <w:r w:rsidR="00C90AE4" w:rsidRPr="00C90AE4">
        <w:t xml:space="preserve"> </w:t>
      </w:r>
      <w:r w:rsidR="00C90AE4">
        <w:t>considers:</w:t>
      </w:r>
      <w:r w:rsidRPr="005E029F">
        <w:t xml:space="preserve"> </w:t>
      </w:r>
    </w:p>
    <w:p w14:paraId="4055492B" w14:textId="0F39E45C" w:rsidR="00D42A36" w:rsidRDefault="00D42A36" w:rsidP="00750935">
      <w:pPr>
        <w:pStyle w:val="Heading3"/>
      </w:pPr>
      <w:r>
        <w:t>that such person</w:t>
      </w:r>
      <w:r w:rsidR="00C90AE4">
        <w:t>:</w:t>
      </w:r>
    </w:p>
    <w:p w14:paraId="320D0FDB" w14:textId="3066FC47" w:rsidR="00C819E0" w:rsidRDefault="00C819E0" w:rsidP="00750935">
      <w:pPr>
        <w:pStyle w:val="Heading4"/>
      </w:pPr>
      <w:r w:rsidRPr="005E029F">
        <w:t>is incompetent or negligent</w:t>
      </w:r>
      <w:r w:rsidR="00C90AE4">
        <w:t>;</w:t>
      </w:r>
      <w:bookmarkEnd w:id="142"/>
      <w:r w:rsidRPr="005E029F">
        <w:t xml:space="preserve"> </w:t>
      </w:r>
    </w:p>
    <w:p w14:paraId="64F0BA24" w14:textId="77777777" w:rsidR="00C90AE4" w:rsidRDefault="00C90AE4" w:rsidP="00750935">
      <w:pPr>
        <w:pStyle w:val="Heading4"/>
      </w:pPr>
      <w:r>
        <w:t xml:space="preserve">has engaged in conduct </w:t>
      </w:r>
      <w:r w:rsidR="00D42A36" w:rsidRPr="00965D9D">
        <w:t>which has or may have</w:t>
      </w:r>
      <w:r w:rsidR="00D42A36">
        <w:t xml:space="preserve"> </w:t>
      </w:r>
      <w:r w:rsidR="00D42A36" w:rsidRPr="00965D9D">
        <w:t>a material adverse effect on,</w:t>
      </w:r>
      <w:r w:rsidR="00D42A36">
        <w:t xml:space="preserve"> </w:t>
      </w:r>
      <w:r w:rsidR="00D42A36" w:rsidRPr="00965D9D">
        <w:t xml:space="preserve">or on the perception of: </w:t>
      </w:r>
    </w:p>
    <w:p w14:paraId="1CB49E35" w14:textId="591C7DEF" w:rsidR="00C90AE4" w:rsidRDefault="00D42A36" w:rsidP="00750935">
      <w:pPr>
        <w:pStyle w:val="Heading5"/>
      </w:pPr>
      <w:r w:rsidRPr="00965D9D">
        <w:t xml:space="preserve">the character, honesty or integrity of </w:t>
      </w:r>
      <w:r>
        <w:t xml:space="preserve">the </w:t>
      </w:r>
      <w:r w:rsidR="00C90AE4">
        <w:t>Supplier</w:t>
      </w:r>
      <w:r w:rsidRPr="00965D9D">
        <w:t>;</w:t>
      </w:r>
      <w:r>
        <w:t xml:space="preserve"> or</w:t>
      </w:r>
    </w:p>
    <w:p w14:paraId="7CA6FFE8" w14:textId="72BA4CCC" w:rsidR="00C90AE4" w:rsidRDefault="00D42A36" w:rsidP="00750935">
      <w:pPr>
        <w:pStyle w:val="Heading5"/>
      </w:pPr>
      <w:r w:rsidRPr="00965D9D">
        <w:t xml:space="preserve">the public interest or public interest in the project the subject of the Contract; </w:t>
      </w:r>
      <w:bookmarkStart w:id="143" w:name="_Ref88043179"/>
      <w:r w:rsidR="00C90AE4">
        <w:t>or</w:t>
      </w:r>
    </w:p>
    <w:p w14:paraId="1D587661" w14:textId="269D8115" w:rsidR="00D42A36" w:rsidRPr="00965D9D" w:rsidRDefault="00C90AE4" w:rsidP="00750935">
      <w:pPr>
        <w:pStyle w:val="Heading4"/>
      </w:pPr>
      <w:r>
        <w:t xml:space="preserve">has failed to </w:t>
      </w:r>
      <w:r w:rsidR="00D42A36" w:rsidRPr="00965D9D">
        <w:t>achieve or maintain reasonable standards of ethical behaviour or other standards of conduct that would otherwise be expected of a party involved in a State government project, in the role in which that person is involved; or</w:t>
      </w:r>
      <w:bookmarkEnd w:id="143"/>
    </w:p>
    <w:p w14:paraId="774BEF6A" w14:textId="11E88317" w:rsidR="00D42A36" w:rsidRPr="005E029F" w:rsidRDefault="00C90AE4" w:rsidP="00750935">
      <w:pPr>
        <w:pStyle w:val="Heading3"/>
      </w:pPr>
      <w:r>
        <w:t xml:space="preserve">that the person's involvement in the Supplier Activities or with the Component gives rise or may give rise to a </w:t>
      </w:r>
      <w:r w:rsidR="00D42A36" w:rsidRPr="00965D9D">
        <w:t xml:space="preserve">conflict of interest involving </w:t>
      </w:r>
      <w:r w:rsidR="00D42A36">
        <w:t xml:space="preserve">the </w:t>
      </w:r>
      <w:r>
        <w:t>Supplier</w:t>
      </w:r>
      <w:r w:rsidR="00D42A36" w:rsidRPr="00965D9D">
        <w:t xml:space="preserve"> </w:t>
      </w:r>
      <w:r w:rsidR="009F51DA">
        <w:t xml:space="preserve">that </w:t>
      </w:r>
      <w:r w:rsidR="00D42A36" w:rsidRPr="00965D9D">
        <w:t xml:space="preserve">has or will have a material adverse effect on the ability of </w:t>
      </w:r>
      <w:r w:rsidR="00D42A36">
        <w:t xml:space="preserve">the </w:t>
      </w:r>
      <w:r w:rsidR="009F51DA">
        <w:t>Supplier</w:t>
      </w:r>
      <w:r w:rsidR="009F51DA" w:rsidRPr="00965D9D">
        <w:t xml:space="preserve"> </w:t>
      </w:r>
      <w:r w:rsidR="00D42A36" w:rsidRPr="00965D9D">
        <w:t xml:space="preserve">to carry out and observe its obligations </w:t>
      </w:r>
      <w:r w:rsidR="00D42A36">
        <w:t xml:space="preserve">under </w:t>
      </w:r>
      <w:r w:rsidR="00D42A36" w:rsidRPr="00965D9D">
        <w:t>the Contract</w:t>
      </w:r>
      <w:r w:rsidR="009F51DA">
        <w:t>.</w:t>
      </w:r>
    </w:p>
    <w:p w14:paraId="3A260825" w14:textId="77777777" w:rsidR="00E11627" w:rsidRDefault="00E11627" w:rsidP="00E11627">
      <w:pPr>
        <w:pStyle w:val="Heading2"/>
      </w:pPr>
      <w:bookmarkStart w:id="144" w:name="_Toc181802967"/>
      <w:r w:rsidRPr="00E11627">
        <w:t>Subcontractors</w:t>
      </w:r>
      <w:bookmarkEnd w:id="141"/>
      <w:bookmarkEnd w:id="144"/>
    </w:p>
    <w:p w14:paraId="60134722" w14:textId="77777777" w:rsidR="009C0591" w:rsidRPr="005D2C6B" w:rsidRDefault="009C0591" w:rsidP="001B03CB">
      <w:pPr>
        <w:pStyle w:val="IndentParaLevel1"/>
        <w:numPr>
          <w:ilvl w:val="0"/>
          <w:numId w:val="19"/>
        </w:numPr>
      </w:pPr>
      <w:r w:rsidRPr="005D2C6B">
        <w:t xml:space="preserve">The </w:t>
      </w:r>
      <w:r w:rsidR="0025466A">
        <w:t>Supplier</w:t>
      </w:r>
      <w:r w:rsidRPr="005D2C6B">
        <w:t>:</w:t>
      </w:r>
    </w:p>
    <w:p w14:paraId="5E9CDF6E" w14:textId="4CD63D0C" w:rsidR="009C0591" w:rsidRPr="005D2C6B" w:rsidRDefault="009C0591" w:rsidP="009C0591">
      <w:pPr>
        <w:pStyle w:val="Heading3"/>
      </w:pPr>
      <w:bookmarkStart w:id="145" w:name="_Ref71642263"/>
      <w:r w:rsidRPr="005D2C6B">
        <w:t>must not</w:t>
      </w:r>
      <w:r>
        <w:t>,</w:t>
      </w:r>
      <w:r w:rsidRPr="005D2C6B">
        <w:t xml:space="preserve"> without the prior written </w:t>
      </w:r>
      <w:r>
        <w:t>a</w:t>
      </w:r>
      <w:r w:rsidRPr="00254172">
        <w:t>pproval</w:t>
      </w:r>
      <w:r w:rsidRPr="005D2C6B">
        <w:t xml:space="preserve"> of the </w:t>
      </w:r>
      <w:r w:rsidR="00D85627">
        <w:t>Principal</w:t>
      </w:r>
      <w:r w:rsidR="00582BF0">
        <w:t>’</w:t>
      </w:r>
      <w:r>
        <w:t>s Representative</w:t>
      </w:r>
      <w:r w:rsidRPr="005D2C6B">
        <w:t xml:space="preserve">, subcontract any work </w:t>
      </w:r>
      <w:r>
        <w:t>specified</w:t>
      </w:r>
      <w:r w:rsidRPr="005D2C6B">
        <w:t xml:space="preserve"> in </w:t>
      </w:r>
      <w:r w:rsidR="00245A3B">
        <w:t xml:space="preserve">Item </w:t>
      </w:r>
      <w:r w:rsidR="00245A3B">
        <w:fldChar w:fldCharType="begin"/>
      </w:r>
      <w:r w:rsidR="00245A3B">
        <w:instrText xml:space="preserve"> REF _Ref98419291 \n \h </w:instrText>
      </w:r>
      <w:r w:rsidR="00245A3B">
        <w:fldChar w:fldCharType="separate"/>
      </w:r>
      <w:r w:rsidR="005D5770">
        <w:t>17</w:t>
      </w:r>
      <w:r w:rsidR="00245A3B">
        <w:fldChar w:fldCharType="end"/>
      </w:r>
      <w:r w:rsidRPr="005D2C6B">
        <w:t xml:space="preserve"> </w:t>
      </w:r>
      <w:r w:rsidR="00FF1385">
        <w:t>(</w:t>
      </w:r>
      <w:r w:rsidRPr="005D2C6B">
        <w:t xml:space="preserve">except to </w:t>
      </w:r>
      <w:r w:rsidR="006A5350">
        <w:t>the relevant</w:t>
      </w:r>
      <w:r w:rsidR="006A5350" w:rsidRPr="005D2C6B">
        <w:t xml:space="preserve"> </w:t>
      </w:r>
      <w:r w:rsidR="00294A6A">
        <w:t>S</w:t>
      </w:r>
      <w:r w:rsidRPr="005D2C6B">
        <w:t xml:space="preserve">ubcontractor </w:t>
      </w:r>
      <w:r>
        <w:t>specified</w:t>
      </w:r>
      <w:r w:rsidRPr="005D2C6B">
        <w:t xml:space="preserve"> in </w:t>
      </w:r>
      <w:r w:rsidR="00245A3B">
        <w:t xml:space="preserve">Item </w:t>
      </w:r>
      <w:r w:rsidR="00245A3B">
        <w:fldChar w:fldCharType="begin"/>
      </w:r>
      <w:r w:rsidR="00245A3B">
        <w:instrText xml:space="preserve"> REF _Ref98419329 \n \h </w:instrText>
      </w:r>
      <w:r w:rsidR="00245A3B">
        <w:fldChar w:fldCharType="separate"/>
      </w:r>
      <w:r w:rsidR="005D5770">
        <w:t>18</w:t>
      </w:r>
      <w:r w:rsidR="00245A3B">
        <w:fldChar w:fldCharType="end"/>
      </w:r>
      <w:r w:rsidR="00CE4C84">
        <w:t xml:space="preserve"> (if any)</w:t>
      </w:r>
      <w:r w:rsidR="00FF1385">
        <w:t>)</w:t>
      </w:r>
      <w:r w:rsidRPr="005D2C6B">
        <w:t>;</w:t>
      </w:r>
      <w:bookmarkStart w:id="146" w:name="_Hlk131521069"/>
      <w:bookmarkEnd w:id="145"/>
      <w:r w:rsidR="00147665">
        <w:t xml:space="preserve"> </w:t>
      </w:r>
    </w:p>
    <w:p w14:paraId="4334775F" w14:textId="77777777" w:rsidR="00294A6A" w:rsidRDefault="00294A6A" w:rsidP="009C0591">
      <w:pPr>
        <w:pStyle w:val="Heading3"/>
      </w:pPr>
      <w:bookmarkStart w:id="147" w:name="_Ref13583304"/>
      <w:r w:rsidRPr="00FB6786">
        <w:t xml:space="preserve">is not relieved </w:t>
      </w:r>
      <w:r w:rsidR="0049487E">
        <w:t>of</w:t>
      </w:r>
      <w:r w:rsidRPr="00FB6786">
        <w:t xml:space="preserve"> any of its obligations or </w:t>
      </w:r>
      <w:r w:rsidR="0049487E">
        <w:t>l</w:t>
      </w:r>
      <w:r w:rsidRPr="00FB6786">
        <w:t xml:space="preserve">iabilities (whether under the </w:t>
      </w:r>
      <w:r>
        <w:t xml:space="preserve">Contract </w:t>
      </w:r>
      <w:r w:rsidRPr="00FB6786">
        <w:t>or otherwise</w:t>
      </w:r>
      <w:r w:rsidR="00FF1385">
        <w:t xml:space="preserve"> at Law</w:t>
      </w:r>
      <w:r w:rsidRPr="00FB6786">
        <w:t>) as a result of any subcontracting</w:t>
      </w:r>
      <w:r>
        <w:t>;</w:t>
      </w:r>
    </w:p>
    <w:bookmarkEnd w:id="147"/>
    <w:p w14:paraId="4ED44D61" w14:textId="2B7BE2A5" w:rsidR="009C0591" w:rsidRPr="005D2C6B" w:rsidRDefault="009C0591" w:rsidP="00424722">
      <w:pPr>
        <w:pStyle w:val="Heading3"/>
      </w:pPr>
      <w:r w:rsidRPr="005D2C6B">
        <w:t>remain</w:t>
      </w:r>
      <w:r w:rsidR="00294A6A">
        <w:t>s</w:t>
      </w:r>
      <w:r w:rsidRPr="005D2C6B">
        <w:t xml:space="preserve"> responsible</w:t>
      </w:r>
      <w:r w:rsidR="00920845">
        <w:t xml:space="preserve"> (</w:t>
      </w:r>
      <w:r w:rsidR="00424722">
        <w:t xml:space="preserve">and </w:t>
      </w:r>
      <w:r w:rsidR="00424722" w:rsidRPr="005D2C6B">
        <w:t>will be vicariously liable to the</w:t>
      </w:r>
      <w:r w:rsidRPr="005D2C6B">
        <w:t xml:space="preserve"> </w:t>
      </w:r>
      <w:r w:rsidR="00D85627">
        <w:t>Principal</w:t>
      </w:r>
      <w:r w:rsidR="00920845">
        <w:t>)</w:t>
      </w:r>
      <w:r w:rsidR="00424722">
        <w:t xml:space="preserve"> </w:t>
      </w:r>
      <w:r w:rsidRPr="005D2C6B">
        <w:t>for</w:t>
      </w:r>
      <w:r w:rsidR="00294A6A" w:rsidRPr="00294A6A">
        <w:t xml:space="preserve"> the acts</w:t>
      </w:r>
      <w:r w:rsidR="00424722">
        <w:t>,</w:t>
      </w:r>
      <w:r w:rsidR="00920845">
        <w:t xml:space="preserve"> defaults and</w:t>
      </w:r>
      <w:r w:rsidR="00424722">
        <w:t xml:space="preserve"> omissions </w:t>
      </w:r>
      <w:r w:rsidR="00294A6A" w:rsidRPr="00294A6A">
        <w:t xml:space="preserve">of any Subcontractor </w:t>
      </w:r>
      <w:r w:rsidR="00424722" w:rsidRPr="005D2C6B">
        <w:t>in connect</w:t>
      </w:r>
      <w:r w:rsidR="008F2D06">
        <w:t>ion</w:t>
      </w:r>
      <w:r w:rsidR="00424722" w:rsidRPr="005D2C6B">
        <w:t xml:space="preserve"> with</w:t>
      </w:r>
      <w:r w:rsidR="00424722" w:rsidRPr="00294A6A">
        <w:t xml:space="preserve"> </w:t>
      </w:r>
      <w:r w:rsidR="00396273">
        <w:t xml:space="preserve">the </w:t>
      </w:r>
      <w:r w:rsidR="00C07607">
        <w:t xml:space="preserve">Supplier </w:t>
      </w:r>
      <w:r w:rsidR="00424722">
        <w:t xml:space="preserve">Activities; </w:t>
      </w:r>
    </w:p>
    <w:p w14:paraId="41A96239" w14:textId="77777777" w:rsidR="006A5350" w:rsidRDefault="009C0591" w:rsidP="009C0591">
      <w:pPr>
        <w:pStyle w:val="Heading3"/>
      </w:pPr>
      <w:r>
        <w:t>must</w:t>
      </w:r>
      <w:r w:rsidR="006A5350">
        <w:t>:</w:t>
      </w:r>
    </w:p>
    <w:p w14:paraId="1A29F256" w14:textId="77777777" w:rsidR="006A5350" w:rsidRDefault="009C0591" w:rsidP="00421107">
      <w:pPr>
        <w:pStyle w:val="Heading4"/>
      </w:pPr>
      <w:bookmarkStart w:id="148" w:name="_Ref94560676"/>
      <w:r>
        <w:t xml:space="preserve">ensure that all </w:t>
      </w:r>
      <w:r w:rsidR="00920845">
        <w:t>S</w:t>
      </w:r>
      <w:r>
        <w:t>ubcontract</w:t>
      </w:r>
      <w:r w:rsidR="00920845">
        <w:t xml:space="preserve">s </w:t>
      </w:r>
      <w:r w:rsidR="001E474E">
        <w:t>to which it is a party</w:t>
      </w:r>
      <w:r w:rsidR="006A5350">
        <w:t>;</w:t>
      </w:r>
      <w:r w:rsidR="00FC2851">
        <w:t xml:space="preserve"> and</w:t>
      </w:r>
      <w:bookmarkEnd w:id="148"/>
    </w:p>
    <w:p w14:paraId="5642879C" w14:textId="77777777" w:rsidR="006A5350" w:rsidRDefault="006A5350" w:rsidP="00421107">
      <w:pPr>
        <w:pStyle w:val="Heading4"/>
      </w:pPr>
      <w:r>
        <w:t xml:space="preserve">use reasonable endeavours </w:t>
      </w:r>
      <w:r w:rsidR="00A426F4">
        <w:t>to</w:t>
      </w:r>
      <w:r>
        <w:t xml:space="preserve"> </w:t>
      </w:r>
      <w:r w:rsidR="00A426F4">
        <w:t>ensure</w:t>
      </w:r>
      <w:r>
        <w:t xml:space="preserve"> that all other Subcontracts,</w:t>
      </w:r>
    </w:p>
    <w:p w14:paraId="5159589E" w14:textId="77777777" w:rsidR="009C0591" w:rsidRPr="00AD29CC" w:rsidRDefault="00920845" w:rsidP="00421107">
      <w:pPr>
        <w:pStyle w:val="Heading4"/>
        <w:numPr>
          <w:ilvl w:val="0"/>
          <w:numId w:val="0"/>
        </w:numPr>
        <w:ind w:left="2892" w:hanging="964"/>
      </w:pPr>
      <w:r w:rsidRPr="00AD29CC">
        <w:t>include provisions</w:t>
      </w:r>
      <w:r w:rsidR="00D24B27" w:rsidRPr="00AD29CC">
        <w:t xml:space="preserve"> which</w:t>
      </w:r>
      <w:r w:rsidR="009C0591" w:rsidRPr="00AD29CC">
        <w:t>:</w:t>
      </w:r>
    </w:p>
    <w:p w14:paraId="6BA98348" w14:textId="77777777" w:rsidR="003F309E" w:rsidRPr="00AD29CC" w:rsidRDefault="00CA65DA" w:rsidP="004072B3">
      <w:pPr>
        <w:pStyle w:val="Heading4"/>
      </w:pPr>
      <w:r w:rsidRPr="00AD29CC">
        <w:t xml:space="preserve">impose obligations </w:t>
      </w:r>
      <w:r w:rsidR="003F309E" w:rsidRPr="00574133">
        <w:t xml:space="preserve">that are </w:t>
      </w:r>
      <w:r w:rsidRPr="00AD29CC">
        <w:t xml:space="preserve">consistent with and </w:t>
      </w:r>
      <w:r w:rsidR="004072B3" w:rsidRPr="00AD29CC">
        <w:t>give effect to</w:t>
      </w:r>
      <w:r w:rsidR="003F309E" w:rsidRPr="00AD29CC">
        <w:t>:</w:t>
      </w:r>
      <w:r w:rsidR="004072B3" w:rsidRPr="00AD29CC">
        <w:t xml:space="preserve"> </w:t>
      </w:r>
    </w:p>
    <w:p w14:paraId="611E51D9" w14:textId="41F71786" w:rsidR="003F309E" w:rsidRPr="00AD29CC" w:rsidRDefault="004072B3" w:rsidP="003F309E">
      <w:pPr>
        <w:pStyle w:val="Heading5"/>
      </w:pPr>
      <w:r w:rsidRPr="00AD29CC">
        <w:t xml:space="preserve">clauses </w:t>
      </w:r>
      <w:r w:rsidRPr="00AD29CC">
        <w:fldChar w:fldCharType="begin"/>
      </w:r>
      <w:r w:rsidRPr="00AD29CC">
        <w:instrText xml:space="preserve"> REF _Ref104821944 \w \h </w:instrText>
      </w:r>
      <w:r w:rsidR="003F309E" w:rsidRPr="00574133">
        <w:instrText xml:space="preserve"> \* MERGEFORMAT </w:instrText>
      </w:r>
      <w:r w:rsidRPr="00AD29CC">
        <w:fldChar w:fldCharType="separate"/>
      </w:r>
      <w:r w:rsidR="005D5770">
        <w:t>15</w:t>
      </w:r>
      <w:r w:rsidRPr="00AD29CC">
        <w:fldChar w:fldCharType="end"/>
      </w:r>
      <w:r w:rsidRPr="00AD29CC">
        <w:t xml:space="preserve"> </w:t>
      </w:r>
      <w:r w:rsidR="003F309E" w:rsidRPr="00AD29CC">
        <w:t xml:space="preserve">and </w:t>
      </w:r>
      <w:r w:rsidRPr="00AD29CC">
        <w:fldChar w:fldCharType="begin"/>
      </w:r>
      <w:r w:rsidRPr="00AD29CC">
        <w:instrText xml:space="preserve"> REF _Ref73966867 \w \h </w:instrText>
      </w:r>
      <w:r w:rsidR="003F309E" w:rsidRPr="00574133">
        <w:instrText xml:space="preserve"> \* MERGEFORMAT </w:instrText>
      </w:r>
      <w:r w:rsidRPr="00AD29CC">
        <w:fldChar w:fldCharType="separate"/>
      </w:r>
      <w:r w:rsidR="005D5770">
        <w:t>16</w:t>
      </w:r>
      <w:r w:rsidRPr="00AD29CC">
        <w:fldChar w:fldCharType="end"/>
      </w:r>
      <w:r w:rsidR="003F309E" w:rsidRPr="00AD29CC">
        <w:t>;</w:t>
      </w:r>
      <w:r w:rsidR="00890497" w:rsidRPr="00AD29CC">
        <w:t xml:space="preserve"> </w:t>
      </w:r>
    </w:p>
    <w:p w14:paraId="6336D2DD" w14:textId="28DEF085" w:rsidR="003F309E" w:rsidRPr="00AD29CC" w:rsidRDefault="003F309E" w:rsidP="003F309E">
      <w:pPr>
        <w:pStyle w:val="Heading5"/>
      </w:pPr>
      <w:r w:rsidRPr="00AD29CC">
        <w:t xml:space="preserve">the Mandatory Government Policy Requirements; </w:t>
      </w:r>
      <w:r w:rsidR="004072B3" w:rsidRPr="00AD29CC">
        <w:t>and</w:t>
      </w:r>
    </w:p>
    <w:p w14:paraId="49444ABE" w14:textId="77777777" w:rsidR="004072B3" w:rsidRPr="00AD29CC" w:rsidRDefault="003F309E" w:rsidP="003F309E">
      <w:pPr>
        <w:pStyle w:val="Heading5"/>
      </w:pPr>
      <w:r w:rsidRPr="00574133">
        <w:t>the Project Specific Government Policy Requirements that are incorporated in and form part of the Contract</w:t>
      </w:r>
      <w:r w:rsidR="004072B3" w:rsidRPr="00AD29CC">
        <w:t xml:space="preserve">; </w:t>
      </w:r>
    </w:p>
    <w:p w14:paraId="5BF4286C" w14:textId="77777777" w:rsidR="00D24B27" w:rsidRPr="00AD29CC" w:rsidRDefault="00920845" w:rsidP="009C0591">
      <w:pPr>
        <w:pStyle w:val="Heading4"/>
      </w:pPr>
      <w:r w:rsidRPr="00AD29CC">
        <w:t xml:space="preserve">may be reasonably necessary to enable the </w:t>
      </w:r>
      <w:r w:rsidR="0025466A" w:rsidRPr="00AD29CC">
        <w:t>Supplier</w:t>
      </w:r>
      <w:r w:rsidRPr="00AD29CC">
        <w:t xml:space="preserve"> to fulfil its obligations to the </w:t>
      </w:r>
      <w:r w:rsidR="00D85627" w:rsidRPr="00AD29CC">
        <w:t>Principal</w:t>
      </w:r>
      <w:r w:rsidR="003F309E" w:rsidRPr="00574133">
        <w:t xml:space="preserve"> and are otherwise compatible and consistent with the Contract</w:t>
      </w:r>
      <w:r w:rsidR="00D24B27" w:rsidRPr="00AD29CC">
        <w:t>;</w:t>
      </w:r>
    </w:p>
    <w:p w14:paraId="40BFA96D" w14:textId="77777777" w:rsidR="003F309E" w:rsidRPr="00574133" w:rsidRDefault="003F309E" w:rsidP="00574133">
      <w:pPr>
        <w:pStyle w:val="Heading4"/>
      </w:pPr>
      <w:r w:rsidRPr="00574133">
        <w:t>are consistent with the Security of Payment Act;</w:t>
      </w:r>
    </w:p>
    <w:p w14:paraId="13D38D8C" w14:textId="77777777" w:rsidR="00D24B27" w:rsidRDefault="00D24B27" w:rsidP="009C0591">
      <w:pPr>
        <w:pStyle w:val="Heading4"/>
      </w:pPr>
      <w:r>
        <w:t xml:space="preserve">require Subcontractors to procure and maintain insurances in accordance with the Insurance Schedule; </w:t>
      </w:r>
    </w:p>
    <w:p w14:paraId="35E9EA42" w14:textId="3842122E" w:rsidR="000367FC" w:rsidRDefault="001D13BC" w:rsidP="00D24B27">
      <w:pPr>
        <w:pStyle w:val="Heading4"/>
      </w:pPr>
      <w:r>
        <w:t>bind the S</w:t>
      </w:r>
      <w:r w:rsidRPr="005D2C6B">
        <w:t xml:space="preserve">ubcontractor to participate in any novation required by the </w:t>
      </w:r>
      <w:r w:rsidR="00D85627">
        <w:t>Principal</w:t>
      </w:r>
      <w:r>
        <w:t xml:space="preserve"> </w:t>
      </w:r>
      <w:r w:rsidRPr="005D2C6B">
        <w:t xml:space="preserve">under clause </w:t>
      </w:r>
      <w:r w:rsidR="0049487E">
        <w:fldChar w:fldCharType="begin"/>
      </w:r>
      <w:r w:rsidR="0049487E">
        <w:instrText xml:space="preserve"> REF _Ref73490348 \w \h </w:instrText>
      </w:r>
      <w:r w:rsidR="0049487E">
        <w:fldChar w:fldCharType="separate"/>
      </w:r>
      <w:r w:rsidR="005D5770">
        <w:t>13</w:t>
      </w:r>
      <w:r w:rsidR="0049487E">
        <w:fldChar w:fldCharType="end"/>
      </w:r>
      <w:r w:rsidR="000367FC">
        <w:t>;</w:t>
      </w:r>
    </w:p>
    <w:p w14:paraId="69CCBADE" w14:textId="77777777" w:rsidR="000367FC" w:rsidRDefault="000367FC" w:rsidP="003C4939">
      <w:pPr>
        <w:pStyle w:val="Heading4"/>
      </w:pPr>
      <w:bookmarkStart w:id="149" w:name="_Hlk127879556"/>
      <w:r w:rsidRPr="003C4939">
        <w:t>requir</w:t>
      </w:r>
      <w:r>
        <w:t>e</w:t>
      </w:r>
      <w:r w:rsidRPr="003C4939">
        <w:t xml:space="preserve"> </w:t>
      </w:r>
      <w:r>
        <w:t xml:space="preserve">the </w:t>
      </w:r>
      <w:r w:rsidRPr="003C4939">
        <w:t xml:space="preserve">Subcontractor to warrant that labour engaged by it </w:t>
      </w:r>
      <w:r w:rsidRPr="001D3715">
        <w:t xml:space="preserve">in connection with the performance of the </w:t>
      </w:r>
      <w:r>
        <w:t xml:space="preserve">Supplier Activities </w:t>
      </w:r>
      <w:r w:rsidRPr="001D3715">
        <w:t>will be engaged in such a manner</w:t>
      </w:r>
      <w:r w:rsidRPr="00B7588B">
        <w:t xml:space="preserve"> </w:t>
      </w:r>
      <w:r w:rsidRPr="001D3715">
        <w:t xml:space="preserve">which allows the </w:t>
      </w:r>
      <w:r>
        <w:t xml:space="preserve">Supplier </w:t>
      </w:r>
      <w:r w:rsidRPr="001D3715">
        <w:t>to comply with its obligations under the Contract</w:t>
      </w:r>
      <w:r>
        <w:t>; and</w:t>
      </w:r>
    </w:p>
    <w:p w14:paraId="6E29CF21" w14:textId="77777777" w:rsidR="00676ED6" w:rsidRDefault="000367FC" w:rsidP="000367FC">
      <w:pPr>
        <w:pStyle w:val="Heading4"/>
      </w:pPr>
      <w:r w:rsidRPr="003C4939">
        <w:t>requir</w:t>
      </w:r>
      <w:r>
        <w:t>e</w:t>
      </w:r>
      <w:r w:rsidRPr="003C4939">
        <w:t xml:space="preserve"> </w:t>
      </w:r>
      <w:r>
        <w:t>the</w:t>
      </w:r>
      <w:r w:rsidRPr="003C4939">
        <w:t xml:space="preserve"> Subcontractor to comply with </w:t>
      </w:r>
      <w:r w:rsidR="00D42929">
        <w:t>I</w:t>
      </w:r>
      <w:r w:rsidRPr="003C4939">
        <w:t xml:space="preserve">ndustrial </w:t>
      </w:r>
      <w:r w:rsidR="00D42929">
        <w:t>R</w:t>
      </w:r>
      <w:r w:rsidRPr="003C4939">
        <w:t xml:space="preserve">elations </w:t>
      </w:r>
      <w:r w:rsidR="00D42929">
        <w:t>L</w:t>
      </w:r>
      <w:r w:rsidRPr="003C4939">
        <w:t>aws</w:t>
      </w:r>
      <w:r w:rsidR="00676ED6">
        <w:t>; and</w:t>
      </w:r>
    </w:p>
    <w:p w14:paraId="54FC2830" w14:textId="77777777" w:rsidR="00D24B27" w:rsidRDefault="00D42929" w:rsidP="003C4939">
      <w:pPr>
        <w:pStyle w:val="Heading3"/>
      </w:pPr>
      <w:bookmarkStart w:id="150" w:name="_Hlk127879602"/>
      <w:bookmarkEnd w:id="149"/>
      <w:r>
        <w:t>must ensure that all Subcontracts</w:t>
      </w:r>
      <w:r w:rsidRPr="00A53342">
        <w:t xml:space="preserve"> compl</w:t>
      </w:r>
      <w:r>
        <w:t>y</w:t>
      </w:r>
      <w:r w:rsidRPr="00A53342">
        <w:t xml:space="preserve"> with the unfair contract terms law as set out under the Australian Consumer</w:t>
      </w:r>
      <w:r>
        <w:t xml:space="preserve"> Law</w:t>
      </w:r>
      <w:bookmarkEnd w:id="150"/>
      <w:r w:rsidR="00F908EC">
        <w:t>.</w:t>
      </w:r>
    </w:p>
    <w:p w14:paraId="689E955F" w14:textId="77777777" w:rsidR="001D71B8" w:rsidRDefault="001D71B8" w:rsidP="00E11627">
      <w:pPr>
        <w:pStyle w:val="Heading2"/>
      </w:pPr>
      <w:bookmarkStart w:id="151" w:name="_Ref87118979"/>
      <w:bookmarkStart w:id="152" w:name="_Toc88749662"/>
      <w:bookmarkStart w:id="153" w:name="_Toc181802968"/>
      <w:bookmarkStart w:id="154" w:name="_Hlk135777423"/>
      <w:bookmarkStart w:id="155" w:name="_Hlk135777401"/>
      <w:bookmarkStart w:id="156" w:name="_Ref73355725"/>
      <w:r>
        <w:t>Subcontractor warranties</w:t>
      </w:r>
      <w:bookmarkEnd w:id="151"/>
      <w:bookmarkEnd w:id="152"/>
      <w:bookmarkEnd w:id="153"/>
    </w:p>
    <w:p w14:paraId="26D558D8" w14:textId="77777777" w:rsidR="00036F50" w:rsidRDefault="00036F50">
      <w:pPr>
        <w:pStyle w:val="Heading3"/>
      </w:pPr>
      <w:bookmarkStart w:id="157" w:name="_Ref127191486"/>
      <w:bookmarkStart w:id="158" w:name="_Hlk135777436"/>
      <w:bookmarkStart w:id="159" w:name="_Ref87184990"/>
      <w:bookmarkEnd w:id="154"/>
      <w:r>
        <w:t>A</w:t>
      </w:r>
      <w:r w:rsidR="006C2058" w:rsidRPr="00C07B63">
        <w:t xml:space="preserve">s a condition precedent to </w:t>
      </w:r>
      <w:r w:rsidR="000A59BA">
        <w:t>Acceptance</w:t>
      </w:r>
      <w:r w:rsidR="002D2272">
        <w:t>,</w:t>
      </w:r>
      <w:r w:rsidRPr="00036F50">
        <w:t xml:space="preserve"> </w:t>
      </w:r>
      <w:r>
        <w:t>t</w:t>
      </w:r>
      <w:r w:rsidRPr="00C07B63">
        <w:t xml:space="preserve">he </w:t>
      </w:r>
      <w:r>
        <w:t xml:space="preserve">Supplier </w:t>
      </w:r>
      <w:r w:rsidRPr="00C07B63">
        <w:t>must</w:t>
      </w:r>
      <w:r w:rsidR="004563F6" w:rsidRPr="004563F6">
        <w:t xml:space="preserve"> </w:t>
      </w:r>
      <w:r w:rsidR="004563F6" w:rsidRPr="00C07B63">
        <w:t>procure</w:t>
      </w:r>
      <w:r w:rsidR="004563F6" w:rsidRPr="004563F6">
        <w:t xml:space="preserve"> </w:t>
      </w:r>
      <w:r w:rsidR="004563F6" w:rsidRPr="00C07B63">
        <w:t xml:space="preserve">and provide the </w:t>
      </w:r>
      <w:r w:rsidR="004563F6">
        <w:t>Principal</w:t>
      </w:r>
      <w:r w:rsidR="004563F6" w:rsidRPr="00C07B63">
        <w:t xml:space="preserve"> with</w:t>
      </w:r>
      <w:r>
        <w:t>:</w:t>
      </w:r>
      <w:bookmarkEnd w:id="157"/>
      <w:r>
        <w:t xml:space="preserve"> </w:t>
      </w:r>
    </w:p>
    <w:p w14:paraId="61BE2F8F" w14:textId="405B9E84" w:rsidR="00036F50" w:rsidRPr="00751AA6" w:rsidRDefault="000705AE" w:rsidP="009133B7">
      <w:pPr>
        <w:pStyle w:val="Heading4"/>
      </w:pPr>
      <w:bookmarkStart w:id="160" w:name="_Ref127191505"/>
      <w:bookmarkStart w:id="161" w:name="_Hlk135777442"/>
      <w:bookmarkEnd w:id="158"/>
      <w:r>
        <w:t xml:space="preserve">each of the </w:t>
      </w:r>
      <w:r w:rsidRPr="00C07B63">
        <w:t>warranties</w:t>
      </w:r>
      <w:r>
        <w:t xml:space="preserve"> </w:t>
      </w:r>
      <w:r w:rsidR="004563F6">
        <w:t xml:space="preserve">identified or </w:t>
      </w:r>
      <w:r w:rsidR="004563F6" w:rsidRPr="00C07B63">
        <w:t xml:space="preserve">described in </w:t>
      </w:r>
      <w:r w:rsidR="00245A3B">
        <w:t xml:space="preserve">Item </w:t>
      </w:r>
      <w:r w:rsidR="00245A3B">
        <w:fldChar w:fldCharType="begin"/>
      </w:r>
      <w:r w:rsidR="00245A3B">
        <w:instrText xml:space="preserve"> REF _Ref98419344 \n \h </w:instrText>
      </w:r>
      <w:r w:rsidR="00245A3B">
        <w:fldChar w:fldCharType="separate"/>
      </w:r>
      <w:r w:rsidR="005D5770">
        <w:t>19</w:t>
      </w:r>
      <w:r w:rsidR="00245A3B">
        <w:fldChar w:fldCharType="end"/>
      </w:r>
      <w:r w:rsidR="00036F50">
        <w:rPr>
          <w:szCs w:val="22"/>
        </w:rPr>
        <w:t>; and</w:t>
      </w:r>
      <w:bookmarkEnd w:id="159"/>
      <w:bookmarkEnd w:id="160"/>
    </w:p>
    <w:p w14:paraId="583359AA" w14:textId="77777777" w:rsidR="006C2058" w:rsidRPr="00C07B63" w:rsidRDefault="000705AE" w:rsidP="009133B7">
      <w:pPr>
        <w:pStyle w:val="Heading4"/>
      </w:pPr>
      <w:r>
        <w:t xml:space="preserve">any other </w:t>
      </w:r>
      <w:r w:rsidRPr="00C07B63">
        <w:t>warranties</w:t>
      </w:r>
      <w:r>
        <w:t xml:space="preserve"> </w:t>
      </w:r>
      <w:r w:rsidR="00036F50">
        <w:t xml:space="preserve">given by </w:t>
      </w:r>
      <w:r>
        <w:t>a</w:t>
      </w:r>
      <w:r w:rsidR="00036F50" w:rsidRPr="00C07B63">
        <w:t xml:space="preserve"> Subcontractor</w:t>
      </w:r>
      <w:r w:rsidR="008F2D06">
        <w:t xml:space="preserve"> under its Subcontract</w:t>
      </w:r>
      <w:r w:rsidR="00036F50">
        <w:t>.</w:t>
      </w:r>
    </w:p>
    <w:p w14:paraId="4503AAFF" w14:textId="77777777" w:rsidR="006C2058" w:rsidRPr="00C07B63" w:rsidRDefault="006C2058" w:rsidP="006C2058">
      <w:pPr>
        <w:pStyle w:val="Heading3"/>
      </w:pPr>
      <w:r w:rsidRPr="00C07B63">
        <w:t>The warranties</w:t>
      </w:r>
      <w:r w:rsidR="00467A46">
        <w:t xml:space="preserve"> referred to in</w:t>
      </w:r>
      <w:r w:rsidRPr="00C07B63">
        <w:t>:</w:t>
      </w:r>
    </w:p>
    <w:p w14:paraId="38C3C31E" w14:textId="5B7B08AD" w:rsidR="006C2058" w:rsidRPr="00C07B63" w:rsidRDefault="00E46D5E" w:rsidP="006C2058">
      <w:pPr>
        <w:pStyle w:val="Heading4"/>
      </w:pPr>
      <w:r>
        <w:t xml:space="preserve">clause </w:t>
      </w:r>
      <w:r>
        <w:fldChar w:fldCharType="begin"/>
      </w:r>
      <w:r>
        <w:instrText xml:space="preserve"> REF _Ref127191505 \w \h </w:instrText>
      </w:r>
      <w:r>
        <w:fldChar w:fldCharType="separate"/>
      </w:r>
      <w:r w:rsidR="005D5770">
        <w:t>3.5(a)(i)</w:t>
      </w:r>
      <w:r>
        <w:fldChar w:fldCharType="end"/>
      </w:r>
      <w:r>
        <w:t xml:space="preserve"> </w:t>
      </w:r>
      <w:r w:rsidR="006C2058" w:rsidRPr="00C07B63">
        <w:t>must be in</w:t>
      </w:r>
      <w:r w:rsidR="00201D56" w:rsidRPr="00201D56">
        <w:rPr>
          <w:szCs w:val="22"/>
        </w:rPr>
        <w:t xml:space="preserve"> </w:t>
      </w:r>
      <w:r w:rsidR="00201D56" w:rsidRPr="00295CE5">
        <w:rPr>
          <w:szCs w:val="22"/>
        </w:rPr>
        <w:t>the form and on</w:t>
      </w:r>
      <w:r w:rsidR="006C2058" w:rsidRPr="00C07B63">
        <w:t xml:space="preserve"> the terms </w:t>
      </w:r>
      <w:r w:rsidR="00201D56">
        <w:t xml:space="preserve">of the </w:t>
      </w:r>
      <w:r w:rsidR="00CC02E8" w:rsidRPr="00574133">
        <w:t>Collateral</w:t>
      </w:r>
      <w:r w:rsidR="00201D56" w:rsidRPr="00AD29CC">
        <w:t xml:space="preserve"> Warranty</w:t>
      </w:r>
      <w:r w:rsidR="006C2058" w:rsidRPr="00AD29CC">
        <w:t>; and</w:t>
      </w:r>
    </w:p>
    <w:p w14:paraId="49211E81" w14:textId="5B4D5A28" w:rsidR="006C2058" w:rsidRPr="00C07B63" w:rsidRDefault="00E46D5E" w:rsidP="006C2058">
      <w:pPr>
        <w:pStyle w:val="Heading4"/>
      </w:pPr>
      <w:r>
        <w:t xml:space="preserve">clause </w:t>
      </w:r>
      <w:r>
        <w:fldChar w:fldCharType="begin"/>
      </w:r>
      <w:r>
        <w:instrText xml:space="preserve"> REF _Ref127191486 \w \h </w:instrText>
      </w:r>
      <w:r>
        <w:fldChar w:fldCharType="separate"/>
      </w:r>
      <w:r w:rsidR="005D5770">
        <w:t>3.5(a)</w:t>
      </w:r>
      <w:r>
        <w:fldChar w:fldCharType="end"/>
      </w:r>
      <w:r>
        <w:t xml:space="preserve"> </w:t>
      </w:r>
      <w:r w:rsidR="006C2058" w:rsidRPr="00C07B63">
        <w:t xml:space="preserve">will not derogate from any rights </w:t>
      </w:r>
      <w:r w:rsidR="00AD29CC">
        <w:t xml:space="preserve">that </w:t>
      </w:r>
      <w:r w:rsidR="006C2058" w:rsidRPr="00C07B63">
        <w:t xml:space="preserve">the </w:t>
      </w:r>
      <w:r w:rsidR="00D85627">
        <w:t>Principal</w:t>
      </w:r>
      <w:r w:rsidR="006C2058" w:rsidRPr="00C07B63">
        <w:t xml:space="preserve"> may have against the </w:t>
      </w:r>
      <w:r w:rsidR="0025466A">
        <w:t>Supplier</w:t>
      </w:r>
      <w:r w:rsidR="006C2058" w:rsidRPr="00C07B63">
        <w:t xml:space="preserve"> in respect of the subject matter of the warranties</w:t>
      </w:r>
      <w:bookmarkEnd w:id="155"/>
      <w:r w:rsidR="006C2058" w:rsidRPr="00C07B63">
        <w:t>.</w:t>
      </w:r>
    </w:p>
    <w:p w14:paraId="169C1514" w14:textId="77777777" w:rsidR="00E11627" w:rsidRDefault="00E11627" w:rsidP="00E11627">
      <w:pPr>
        <w:pStyle w:val="Heading2"/>
      </w:pPr>
      <w:bookmarkStart w:id="162" w:name="_Ref87185073"/>
      <w:bookmarkStart w:id="163" w:name="_Toc88749663"/>
      <w:bookmarkStart w:id="164" w:name="_Toc181802969"/>
      <w:bookmarkEnd w:id="161"/>
      <w:r w:rsidRPr="00E11627">
        <w:t>Meetings</w:t>
      </w:r>
      <w:bookmarkEnd w:id="156"/>
      <w:bookmarkEnd w:id="162"/>
      <w:bookmarkEnd w:id="163"/>
      <w:bookmarkEnd w:id="164"/>
    </w:p>
    <w:p w14:paraId="7CE16E6A" w14:textId="32E2BA20" w:rsidR="009F268B" w:rsidRDefault="00312C40" w:rsidP="009F268B">
      <w:pPr>
        <w:pStyle w:val="Heading3"/>
      </w:pPr>
      <w:bookmarkStart w:id="165" w:name="_Ref129940068"/>
      <w:r>
        <w:t>T</w:t>
      </w:r>
      <w:r w:rsidR="00B442EC">
        <w:t>he</w:t>
      </w:r>
      <w:r w:rsidRPr="00312C40">
        <w:t xml:space="preserve"> </w:t>
      </w:r>
      <w:r w:rsidR="0025466A">
        <w:t>Supplier</w:t>
      </w:r>
      <w:r>
        <w:t xml:space="preserve"> </w:t>
      </w:r>
      <w:r w:rsidR="00B442EC">
        <w:t>must attend meetings</w:t>
      </w:r>
      <w:r w:rsidR="008A0F65">
        <w:t xml:space="preserve"> </w:t>
      </w:r>
      <w:r>
        <w:t>in</w:t>
      </w:r>
      <w:r w:rsidR="00821CB5">
        <w:t xml:space="preserve"> </w:t>
      </w:r>
      <w:r w:rsidR="009F268B">
        <w:t xml:space="preserve">accordance with </w:t>
      </w:r>
      <w:r w:rsidR="00D42929">
        <w:t xml:space="preserve">Item </w:t>
      </w:r>
      <w:r w:rsidR="00D42929">
        <w:fldChar w:fldCharType="begin"/>
      </w:r>
      <w:r w:rsidR="00D42929">
        <w:instrText xml:space="preserve"> REF _Ref129940013 \w \h </w:instrText>
      </w:r>
      <w:r w:rsidR="00D42929">
        <w:fldChar w:fldCharType="separate"/>
      </w:r>
      <w:r w:rsidR="005D5770">
        <w:t>20</w:t>
      </w:r>
      <w:r w:rsidR="00D42929">
        <w:fldChar w:fldCharType="end"/>
      </w:r>
      <w:r w:rsidR="00072D1C">
        <w:t>,</w:t>
      </w:r>
      <w:r w:rsidR="0049487E">
        <w:t xml:space="preserve"> </w:t>
      </w:r>
      <w:r w:rsidR="00B442EC">
        <w:t xml:space="preserve">and </w:t>
      </w:r>
      <w:r w:rsidR="009F268B">
        <w:t xml:space="preserve">at such other times </w:t>
      </w:r>
      <w:r w:rsidR="00B442EC">
        <w:t xml:space="preserve">as the </w:t>
      </w:r>
      <w:r w:rsidR="00D85627">
        <w:t>Principal</w:t>
      </w:r>
      <w:r w:rsidR="00582BF0">
        <w:t>’</w:t>
      </w:r>
      <w:r w:rsidR="008A0F65">
        <w:t xml:space="preserve">s Representative </w:t>
      </w:r>
      <w:r w:rsidR="00B442EC">
        <w:t xml:space="preserve">may </w:t>
      </w:r>
      <w:r w:rsidR="00A426F4">
        <w:t xml:space="preserve">reasonably </w:t>
      </w:r>
      <w:r w:rsidR="00072D1C">
        <w:t>direct,</w:t>
      </w:r>
      <w:r w:rsidRPr="00312C40">
        <w:t xml:space="preserve"> </w:t>
      </w:r>
      <w:r>
        <w:t xml:space="preserve">to discuss issues arising out of or in relation to the </w:t>
      </w:r>
      <w:r w:rsidR="00036F50">
        <w:t>Supplier</w:t>
      </w:r>
      <w:r>
        <w:t xml:space="preserve"> Activities</w:t>
      </w:r>
      <w:r w:rsidR="00AD29CC">
        <w:t xml:space="preserve"> or Component</w:t>
      </w:r>
      <w:r w:rsidR="009F268B">
        <w:t>.</w:t>
      </w:r>
      <w:bookmarkEnd w:id="165"/>
    </w:p>
    <w:p w14:paraId="6F55C3A7" w14:textId="2CDA1C37" w:rsidR="008A0F65" w:rsidRDefault="00072D1C" w:rsidP="00CB0956">
      <w:pPr>
        <w:pStyle w:val="Heading3"/>
        <w:numPr>
          <w:ilvl w:val="2"/>
          <w:numId w:val="24"/>
        </w:numPr>
      </w:pPr>
      <w:r>
        <w:t>T</w:t>
      </w:r>
      <w:r w:rsidR="00E517E1">
        <w:t xml:space="preserve">he </w:t>
      </w:r>
      <w:r w:rsidR="00D85627">
        <w:t>Principal</w:t>
      </w:r>
      <w:r w:rsidR="00582BF0">
        <w:t>’</w:t>
      </w:r>
      <w:r w:rsidR="00E517E1">
        <w:t>s Representative</w:t>
      </w:r>
      <w:r w:rsidR="00E517E1" w:rsidRPr="001B0F14">
        <w:t xml:space="preserve"> may invite </w:t>
      </w:r>
      <w:r>
        <w:t xml:space="preserve">to any meeting convened under this clause </w:t>
      </w:r>
      <w:r w:rsidR="00467A46">
        <w:fldChar w:fldCharType="begin"/>
      </w:r>
      <w:r w:rsidR="00467A46">
        <w:instrText xml:space="preserve"> REF _Ref87185073 \w \h </w:instrText>
      </w:r>
      <w:r w:rsidR="00467A46">
        <w:fldChar w:fldCharType="separate"/>
      </w:r>
      <w:r w:rsidR="005D5770">
        <w:t>3.6</w:t>
      </w:r>
      <w:r w:rsidR="00467A46">
        <w:fldChar w:fldCharType="end"/>
      </w:r>
      <w:r>
        <w:t xml:space="preserve"> any </w:t>
      </w:r>
      <w:r w:rsidR="00E517E1" w:rsidRPr="001B0F14">
        <w:t xml:space="preserve">persons </w:t>
      </w:r>
      <w:r w:rsidR="00E517E1">
        <w:t>it</w:t>
      </w:r>
      <w:r w:rsidR="00E517E1" w:rsidRPr="001B0F14">
        <w:t xml:space="preserve"> consider</w:t>
      </w:r>
      <w:r w:rsidR="00E517E1">
        <w:t>s</w:t>
      </w:r>
      <w:r w:rsidR="00E517E1" w:rsidRPr="001B0F14">
        <w:t xml:space="preserve"> appropriate </w:t>
      </w:r>
      <w:r w:rsidR="00E517E1">
        <w:t>to attend</w:t>
      </w:r>
      <w:r>
        <w:t>,</w:t>
      </w:r>
      <w:r w:rsidR="00E517E1">
        <w:t xml:space="preserve"> and the </w:t>
      </w:r>
      <w:r w:rsidR="0025466A">
        <w:t>Supplier</w:t>
      </w:r>
      <w:r w:rsidR="00E517E1">
        <w:t xml:space="preserve"> must</w:t>
      </w:r>
      <w:r w:rsidR="008A0F65">
        <w:t>:</w:t>
      </w:r>
    </w:p>
    <w:p w14:paraId="483FD447" w14:textId="77777777" w:rsidR="008A0F65" w:rsidRPr="001B0F14" w:rsidRDefault="008A0F65" w:rsidP="008A5F95">
      <w:pPr>
        <w:pStyle w:val="Heading4"/>
      </w:pPr>
      <w:r w:rsidRPr="001B0F14">
        <w:t xml:space="preserve">ensure that the </w:t>
      </w:r>
      <w:r w:rsidR="0025466A">
        <w:t>Supplier</w:t>
      </w:r>
      <w:r w:rsidR="00E46D5E">
        <w:t>'s</w:t>
      </w:r>
      <w:r w:rsidRPr="001B0F14">
        <w:t xml:space="preserve"> Representative</w:t>
      </w:r>
      <w:r>
        <w:t xml:space="preserve"> and any other </w:t>
      </w:r>
      <w:r w:rsidR="00E46D5E">
        <w:t>Supplier Associate</w:t>
      </w:r>
      <w:r w:rsidR="00072D1C">
        <w:t xml:space="preserve"> </w:t>
      </w:r>
      <w:r>
        <w:t xml:space="preserve">requested by the </w:t>
      </w:r>
      <w:r w:rsidR="00D85627">
        <w:t>Principal</w:t>
      </w:r>
      <w:r w:rsidR="00582BF0">
        <w:t>’</w:t>
      </w:r>
      <w:r>
        <w:t>s Representative</w:t>
      </w:r>
      <w:r w:rsidR="00FF1385">
        <w:t>,</w:t>
      </w:r>
      <w:r>
        <w:t xml:space="preserve"> </w:t>
      </w:r>
      <w:r w:rsidRPr="001B0F14">
        <w:t>attend</w:t>
      </w:r>
      <w:r w:rsidR="00FF1385">
        <w:t>s</w:t>
      </w:r>
      <w:r>
        <w:t>; and</w:t>
      </w:r>
    </w:p>
    <w:p w14:paraId="53BF9650" w14:textId="30ED11D9" w:rsidR="008A0F65" w:rsidRDefault="00072D1C" w:rsidP="009F268B">
      <w:pPr>
        <w:pStyle w:val="Heading4"/>
      </w:pPr>
      <w:bookmarkStart w:id="166" w:name="_Ref129940070"/>
      <w:r>
        <w:t xml:space="preserve">conduct </w:t>
      </w:r>
      <w:r w:rsidR="008A0F65">
        <w:t>meetings in accordance with</w:t>
      </w:r>
      <w:r>
        <w:t xml:space="preserve">, and comply with </w:t>
      </w:r>
      <w:r w:rsidR="008A0F65">
        <w:t>the requirements set out in</w:t>
      </w:r>
      <w:r w:rsidR="00201D56">
        <w:t>,</w:t>
      </w:r>
      <w:r w:rsidR="000367FC">
        <w:t xml:space="preserve"> </w:t>
      </w:r>
      <w:r w:rsidR="00D42929">
        <w:t xml:space="preserve">Item </w:t>
      </w:r>
      <w:r w:rsidR="00D42929">
        <w:fldChar w:fldCharType="begin"/>
      </w:r>
      <w:r w:rsidR="00D42929">
        <w:instrText xml:space="preserve"> REF _Ref129940013 \w \h </w:instrText>
      </w:r>
      <w:r w:rsidR="00D42929">
        <w:fldChar w:fldCharType="separate"/>
      </w:r>
      <w:r w:rsidR="005D5770">
        <w:t>20</w:t>
      </w:r>
      <w:r w:rsidR="00D42929">
        <w:fldChar w:fldCharType="end"/>
      </w:r>
      <w:r w:rsidR="0049487E">
        <w:t>.</w:t>
      </w:r>
      <w:bookmarkEnd w:id="166"/>
    </w:p>
    <w:p w14:paraId="77F651D4" w14:textId="77777777" w:rsidR="008A0F65" w:rsidRDefault="008A0F65" w:rsidP="00CB0956">
      <w:pPr>
        <w:pStyle w:val="Heading2"/>
        <w:numPr>
          <w:ilvl w:val="1"/>
          <w:numId w:val="24"/>
        </w:numPr>
      </w:pPr>
      <w:bookmarkStart w:id="167" w:name="_Ref72696956"/>
      <w:bookmarkStart w:id="168" w:name="_Toc72735564"/>
      <w:bookmarkStart w:id="169" w:name="_Toc88749664"/>
      <w:bookmarkStart w:id="170" w:name="_Toc181802970"/>
      <w:r>
        <w:t>Reporting</w:t>
      </w:r>
      <w:bookmarkEnd w:id="167"/>
      <w:bookmarkEnd w:id="168"/>
      <w:bookmarkEnd w:id="169"/>
      <w:bookmarkEnd w:id="170"/>
    </w:p>
    <w:p w14:paraId="3FAE18E4" w14:textId="43AB36B3" w:rsidR="008A0F65" w:rsidRDefault="00137019" w:rsidP="00CB0956">
      <w:pPr>
        <w:pStyle w:val="Heading3"/>
        <w:numPr>
          <w:ilvl w:val="2"/>
          <w:numId w:val="24"/>
        </w:numPr>
      </w:pPr>
      <w:bookmarkStart w:id="171" w:name="_Ref72513891"/>
      <w:r>
        <w:t xml:space="preserve">If </w:t>
      </w:r>
      <w:r w:rsidR="00245A3B">
        <w:t xml:space="preserve">Item </w:t>
      </w:r>
      <w:r w:rsidR="00245A3B">
        <w:fldChar w:fldCharType="begin"/>
      </w:r>
      <w:r w:rsidR="00245A3B">
        <w:instrText xml:space="preserve"> REF _Ref98419416 \n \h </w:instrText>
      </w:r>
      <w:r w:rsidR="00245A3B">
        <w:fldChar w:fldCharType="separate"/>
      </w:r>
      <w:r w:rsidR="005D5770">
        <w:t>21</w:t>
      </w:r>
      <w:r w:rsidR="00245A3B">
        <w:fldChar w:fldCharType="end"/>
      </w:r>
      <w:r>
        <w:t xml:space="preserve"> </w:t>
      </w:r>
      <w:r w:rsidR="00B856F3">
        <w:t>s</w:t>
      </w:r>
      <w:r w:rsidR="00CC5997">
        <w:t>tates</w:t>
      </w:r>
      <w:r w:rsidR="00B856F3">
        <w:t xml:space="preserve"> </w:t>
      </w:r>
      <w:r>
        <w:t xml:space="preserve">that this clause </w:t>
      </w:r>
      <w:r>
        <w:fldChar w:fldCharType="begin"/>
      </w:r>
      <w:r>
        <w:instrText xml:space="preserve"> REF _Ref72696956 \w \h </w:instrText>
      </w:r>
      <w:r>
        <w:fldChar w:fldCharType="separate"/>
      </w:r>
      <w:r w:rsidR="005D5770">
        <w:t>3.7</w:t>
      </w:r>
      <w:r>
        <w:fldChar w:fldCharType="end"/>
      </w:r>
      <w:r>
        <w:t xml:space="preserve"> applies, then t</w:t>
      </w:r>
      <w:r w:rsidR="008A0F65">
        <w:t xml:space="preserve">he </w:t>
      </w:r>
      <w:r w:rsidR="0025466A">
        <w:t>Supplier</w:t>
      </w:r>
      <w:r w:rsidR="008A0F65">
        <w:t xml:space="preserve"> must submit written reports regarding the </w:t>
      </w:r>
      <w:r w:rsidR="0025466A">
        <w:t>Supplier</w:t>
      </w:r>
      <w:r w:rsidR="00582BF0">
        <w:t>’</w:t>
      </w:r>
      <w:r w:rsidR="008A0F65">
        <w:t xml:space="preserve">s performance under the </w:t>
      </w:r>
      <w:r w:rsidR="005630A9">
        <w:t>Contract</w:t>
      </w:r>
      <w:r w:rsidR="008A0F65">
        <w:t xml:space="preserve"> to the </w:t>
      </w:r>
      <w:r w:rsidR="00D85627">
        <w:t>Principal</w:t>
      </w:r>
      <w:r w:rsidR="00582BF0">
        <w:t>’</w:t>
      </w:r>
      <w:r w:rsidR="008A0F65">
        <w:t xml:space="preserve">s Representative at the intervals </w:t>
      </w:r>
      <w:r w:rsidR="00B856F3">
        <w:t xml:space="preserve">specified </w:t>
      </w:r>
      <w:r w:rsidR="008A0F65">
        <w:t xml:space="preserve">in </w:t>
      </w:r>
      <w:r w:rsidR="00245A3B">
        <w:t xml:space="preserve">Item </w:t>
      </w:r>
      <w:r w:rsidR="00245A3B">
        <w:fldChar w:fldCharType="begin"/>
      </w:r>
      <w:r w:rsidR="00245A3B">
        <w:instrText xml:space="preserve"> REF _Ref98419416 \n \h </w:instrText>
      </w:r>
      <w:r w:rsidR="00245A3B">
        <w:fldChar w:fldCharType="separate"/>
      </w:r>
      <w:r w:rsidR="005D5770">
        <w:t>21</w:t>
      </w:r>
      <w:r w:rsidR="00245A3B">
        <w:fldChar w:fldCharType="end"/>
      </w:r>
      <w:r w:rsidR="009013F5">
        <w:t xml:space="preserve"> </w:t>
      </w:r>
      <w:r w:rsidR="005B5683">
        <w:t>and</w:t>
      </w:r>
      <w:r w:rsidR="008A0F65">
        <w:t xml:space="preserve"> otherwise as directed by the </w:t>
      </w:r>
      <w:r w:rsidR="00486C51">
        <w:t>Principal</w:t>
      </w:r>
      <w:r w:rsidR="008A0F65">
        <w:t>.</w:t>
      </w:r>
      <w:bookmarkEnd w:id="171"/>
    </w:p>
    <w:p w14:paraId="14FDCBCE" w14:textId="2E98F641" w:rsidR="00B442EC" w:rsidRPr="00D75BDA" w:rsidRDefault="008A0F65" w:rsidP="00CB0956">
      <w:pPr>
        <w:pStyle w:val="Heading3"/>
        <w:numPr>
          <w:ilvl w:val="2"/>
          <w:numId w:val="24"/>
        </w:numPr>
      </w:pPr>
      <w:r>
        <w:t>Reports</w:t>
      </w:r>
      <w:r w:rsidRPr="00935F5E">
        <w:t xml:space="preserve"> </w:t>
      </w:r>
      <w:r>
        <w:t>must be in the form required</w:t>
      </w:r>
      <w:r w:rsidR="0049487E">
        <w:t xml:space="preserve"> by</w:t>
      </w:r>
      <w:r w:rsidR="005630A9">
        <w:t>, and as a minimum</w:t>
      </w:r>
      <w:r w:rsidR="005B5683" w:rsidRPr="005B5683">
        <w:t xml:space="preserve"> </w:t>
      </w:r>
      <w:r w:rsidR="005B5683">
        <w:t xml:space="preserve">include </w:t>
      </w:r>
      <w:r w:rsidR="005630A9">
        <w:t xml:space="preserve">details </w:t>
      </w:r>
      <w:r w:rsidR="005B5683">
        <w:t xml:space="preserve">relating </w:t>
      </w:r>
      <w:r w:rsidR="005630A9">
        <w:t>to</w:t>
      </w:r>
      <w:r>
        <w:t xml:space="preserve"> </w:t>
      </w:r>
      <w:r w:rsidR="005630A9">
        <w:t>those matters specified in,</w:t>
      </w:r>
      <w:r>
        <w:t xml:space="preserve"> </w:t>
      </w:r>
      <w:r w:rsidR="00F97441">
        <w:t xml:space="preserve">Item </w:t>
      </w:r>
      <w:r w:rsidR="00F97441">
        <w:fldChar w:fldCharType="begin"/>
      </w:r>
      <w:r w:rsidR="00F97441">
        <w:instrText xml:space="preserve"> REF _Ref98419416 \n \h </w:instrText>
      </w:r>
      <w:r w:rsidR="00F97441">
        <w:fldChar w:fldCharType="separate"/>
      </w:r>
      <w:r w:rsidR="005D5770">
        <w:t>21</w:t>
      </w:r>
      <w:r w:rsidR="00F97441">
        <w:fldChar w:fldCharType="end"/>
      </w:r>
      <w:r w:rsidR="009157E3">
        <w:t xml:space="preserve"> </w:t>
      </w:r>
      <w:r>
        <w:t xml:space="preserve">(or otherwise as </w:t>
      </w:r>
      <w:r w:rsidR="005B5683">
        <w:t xml:space="preserve">directed </w:t>
      </w:r>
      <w:r>
        <w:t xml:space="preserve">by the </w:t>
      </w:r>
      <w:r w:rsidR="00486C51">
        <w:t>Principal</w:t>
      </w:r>
      <w:r w:rsidR="00582BF0">
        <w:t>’</w:t>
      </w:r>
      <w:r w:rsidR="005B5683">
        <w:t>s Representative</w:t>
      </w:r>
      <w:r>
        <w:t xml:space="preserve"> from time to time</w:t>
      </w:r>
      <w:r w:rsidR="00A426F4">
        <w:t>, acting reasonably</w:t>
      </w:r>
      <w:r>
        <w:t>)</w:t>
      </w:r>
      <w:r w:rsidR="005630A9">
        <w:t>.</w:t>
      </w:r>
      <w:r w:rsidR="000B1579" w:rsidRPr="009133B7">
        <w:rPr>
          <w:b/>
          <w:i/>
          <w:highlight w:val="yellow"/>
        </w:rPr>
        <w:t xml:space="preserve"> </w:t>
      </w:r>
    </w:p>
    <w:p w14:paraId="678063AB" w14:textId="77777777" w:rsidR="00E11627" w:rsidRDefault="00322E6C" w:rsidP="008A5F95">
      <w:pPr>
        <w:pStyle w:val="Heading1"/>
      </w:pPr>
      <w:bookmarkStart w:id="172" w:name="_Toc473113339"/>
      <w:bookmarkStart w:id="173" w:name="_Toc205625380"/>
      <w:bookmarkStart w:id="174" w:name="_Ref87368250"/>
      <w:bookmarkStart w:id="175" w:name="_Toc88749670"/>
      <w:bookmarkStart w:id="176" w:name="_Toc181802971"/>
      <w:bookmarkEnd w:id="146"/>
      <w:bookmarkEnd w:id="172"/>
      <w:r>
        <w:t>Delivery Point</w:t>
      </w:r>
      <w:bookmarkEnd w:id="173"/>
      <w:bookmarkEnd w:id="174"/>
      <w:bookmarkEnd w:id="175"/>
      <w:r w:rsidR="00F756CF">
        <w:t xml:space="preserve"> access, management and conditions</w:t>
      </w:r>
      <w:bookmarkEnd w:id="176"/>
    </w:p>
    <w:p w14:paraId="437C7C0D" w14:textId="77777777" w:rsidR="00E11627" w:rsidRDefault="00486C51" w:rsidP="00E11627">
      <w:pPr>
        <w:pStyle w:val="Heading2"/>
      </w:pPr>
      <w:bookmarkStart w:id="177" w:name="_Ref73376904"/>
      <w:bookmarkStart w:id="178" w:name="_Ref87368765"/>
      <w:bookmarkStart w:id="179" w:name="_Toc88749672"/>
      <w:bookmarkStart w:id="180" w:name="_Toc181802972"/>
      <w:bookmarkStart w:id="181" w:name="_Hlk131521365"/>
      <w:r>
        <w:t>Principal</w:t>
      </w:r>
      <w:r w:rsidR="00E11627" w:rsidRPr="00E11627">
        <w:t xml:space="preserve"> obligation</w:t>
      </w:r>
      <w:bookmarkEnd w:id="177"/>
      <w:bookmarkEnd w:id="178"/>
      <w:bookmarkEnd w:id="179"/>
      <w:bookmarkEnd w:id="180"/>
    </w:p>
    <w:p w14:paraId="78759BAF" w14:textId="4CEA7B08" w:rsidR="009F51DA" w:rsidRDefault="008F2D06" w:rsidP="00CB0956">
      <w:pPr>
        <w:pStyle w:val="Heading3"/>
        <w:numPr>
          <w:ilvl w:val="2"/>
          <w:numId w:val="28"/>
        </w:numPr>
      </w:pPr>
      <w:bookmarkStart w:id="182" w:name="_Ref129873410"/>
      <w:bookmarkStart w:id="183" w:name="_Hlk127797852"/>
      <w:bookmarkStart w:id="184" w:name="_Ref103605782"/>
      <w:bookmarkStart w:id="185" w:name="_Ref73369482"/>
      <w:bookmarkStart w:id="186" w:name="_Ref446424342"/>
      <w:bookmarkStart w:id="187" w:name="_Ref114396933"/>
      <w:r>
        <w:t>Subject to clause</w:t>
      </w:r>
      <w:r w:rsidR="009F51DA">
        <w:t xml:space="preserve">s </w:t>
      </w:r>
      <w:r w:rsidR="009F51DA">
        <w:fldChar w:fldCharType="begin"/>
      </w:r>
      <w:r w:rsidR="009F51DA">
        <w:instrText xml:space="preserve"> REF _Ref176773950 \w \h </w:instrText>
      </w:r>
      <w:r w:rsidR="009F51DA">
        <w:fldChar w:fldCharType="separate"/>
      </w:r>
      <w:r w:rsidR="005D5770">
        <w:t>4.1(b)</w:t>
      </w:r>
      <w:r w:rsidR="009F51DA">
        <w:fldChar w:fldCharType="end"/>
      </w:r>
      <w:r>
        <w:t xml:space="preserve"> </w:t>
      </w:r>
      <w:r w:rsidR="009F51DA">
        <w:t xml:space="preserve">and </w:t>
      </w:r>
      <w:r>
        <w:fldChar w:fldCharType="begin"/>
      </w:r>
      <w:r>
        <w:instrText xml:space="preserve"> REF _Ref134621095 \w \h </w:instrText>
      </w:r>
      <w:r>
        <w:fldChar w:fldCharType="separate"/>
      </w:r>
      <w:r w:rsidR="005D5770">
        <w:t>4.2</w:t>
      </w:r>
      <w:r>
        <w:fldChar w:fldCharType="end"/>
      </w:r>
      <w:r>
        <w:t>, t</w:t>
      </w:r>
      <w:r w:rsidR="005C18CA">
        <w:t>he</w:t>
      </w:r>
      <w:r w:rsidR="00AF33C5">
        <w:t xml:space="preserve"> Principal</w:t>
      </w:r>
      <w:r w:rsidR="005C18CA">
        <w:t xml:space="preserve"> must give the </w:t>
      </w:r>
      <w:r w:rsidR="0025466A">
        <w:t>Supplier</w:t>
      </w:r>
      <w:r w:rsidR="005C18CA">
        <w:t xml:space="preserve"> access to the </w:t>
      </w:r>
      <w:r w:rsidR="00322E6C">
        <w:t>Delivery Point</w:t>
      </w:r>
      <w:r w:rsidR="00664294" w:rsidRPr="00664294">
        <w:t xml:space="preserve"> </w:t>
      </w:r>
      <w:bookmarkStart w:id="188" w:name="_Hlk127879768"/>
      <w:r w:rsidR="009F51DA">
        <w:t>for the purposes of:</w:t>
      </w:r>
    </w:p>
    <w:p w14:paraId="34D15E66" w14:textId="77777777" w:rsidR="009F51DA" w:rsidRDefault="009F51DA" w:rsidP="00750935">
      <w:pPr>
        <w:pStyle w:val="Heading4"/>
      </w:pPr>
      <w:r>
        <w:t xml:space="preserve">Delivery: </w:t>
      </w:r>
    </w:p>
    <w:p w14:paraId="5F1F4FEF" w14:textId="4AC1A263" w:rsidR="009F51DA" w:rsidRDefault="009F51DA" w:rsidP="00750935">
      <w:pPr>
        <w:pStyle w:val="Heading5"/>
      </w:pPr>
      <w:r>
        <w:t xml:space="preserve">on the date or time for delivery notified by the Supplier in accordance with clause </w:t>
      </w:r>
      <w:r w:rsidRPr="00A577ED">
        <w:fldChar w:fldCharType="begin"/>
      </w:r>
      <w:r w:rsidRPr="00A577ED">
        <w:instrText xml:space="preserve"> REF _Ref98419588 \w \h </w:instrText>
      </w:r>
      <w:r>
        <w:instrText xml:space="preserve"> \* MERGEFORMAT </w:instrText>
      </w:r>
      <w:r w:rsidRPr="00A577ED">
        <w:fldChar w:fldCharType="separate"/>
      </w:r>
      <w:r w:rsidR="005D5770">
        <w:t>7.1(b)(ii)</w:t>
      </w:r>
      <w:r w:rsidRPr="00A577ED">
        <w:fldChar w:fldCharType="end"/>
      </w:r>
      <w:r w:rsidRPr="00A577ED">
        <w:t xml:space="preserve">; </w:t>
      </w:r>
      <w:r>
        <w:t>or</w:t>
      </w:r>
    </w:p>
    <w:p w14:paraId="4F4A7EB5" w14:textId="30E26ABE" w:rsidR="009F51DA" w:rsidRDefault="009F51DA" w:rsidP="00750935">
      <w:pPr>
        <w:pStyle w:val="Heading5"/>
      </w:pPr>
      <w:r>
        <w:t xml:space="preserve">if the date or time for delivery notified by the Supplier in accordance with clause </w:t>
      </w:r>
      <w:r w:rsidRPr="00A577ED">
        <w:fldChar w:fldCharType="begin"/>
      </w:r>
      <w:r w:rsidRPr="00A577ED">
        <w:instrText xml:space="preserve"> REF _Ref98419588 \w \h </w:instrText>
      </w:r>
      <w:r>
        <w:instrText xml:space="preserve"> \* MERGEFORMAT </w:instrText>
      </w:r>
      <w:r w:rsidRPr="00A577ED">
        <w:fldChar w:fldCharType="separate"/>
      </w:r>
      <w:r w:rsidR="005D5770">
        <w:t>7.1(b)(ii)</w:t>
      </w:r>
      <w:r w:rsidRPr="00A577ED">
        <w:fldChar w:fldCharType="end"/>
      </w:r>
      <w:r>
        <w:t xml:space="preserve"> is earlier than the date or time specified in Item </w:t>
      </w:r>
      <w:r>
        <w:fldChar w:fldCharType="begin"/>
      </w:r>
      <w:r>
        <w:instrText xml:space="preserve"> REF _Ref106223655 \w \h </w:instrText>
      </w:r>
      <w:r>
        <w:fldChar w:fldCharType="separate"/>
      </w:r>
      <w:r w:rsidR="005D5770">
        <w:t>28</w:t>
      </w:r>
      <w:r>
        <w:fldChar w:fldCharType="end"/>
      </w:r>
      <w:r>
        <w:t xml:space="preserve">, on the date specified in Item </w:t>
      </w:r>
      <w:r>
        <w:fldChar w:fldCharType="begin"/>
      </w:r>
      <w:r>
        <w:instrText xml:space="preserve"> REF _Ref106223655 \w \h </w:instrText>
      </w:r>
      <w:r>
        <w:fldChar w:fldCharType="separate"/>
      </w:r>
      <w:r w:rsidR="005D5770">
        <w:t>28</w:t>
      </w:r>
      <w:r>
        <w:fldChar w:fldCharType="end"/>
      </w:r>
      <w:r>
        <w:t>; and</w:t>
      </w:r>
    </w:p>
    <w:p w14:paraId="77EBBB65" w14:textId="3745036C" w:rsidR="009F51DA" w:rsidRDefault="009F51DA" w:rsidP="00750935">
      <w:pPr>
        <w:pStyle w:val="Heading4"/>
      </w:pPr>
      <w:bookmarkStart w:id="189" w:name="_Ref176873144"/>
      <w:r>
        <w:t xml:space="preserve">Installation (where the Installation Obligations apply), on the last day of the relevant period, or the relevant date or </w:t>
      </w:r>
      <w:r w:rsidRPr="00B45202">
        <w:t>date</w:t>
      </w:r>
      <w:r>
        <w:t xml:space="preserve">s (as applicable), specified in Item </w:t>
      </w:r>
      <w:r>
        <w:fldChar w:fldCharType="begin"/>
      </w:r>
      <w:r>
        <w:instrText xml:space="preserve"> REF _Ref98419475 \n \h </w:instrText>
      </w:r>
      <w:r>
        <w:fldChar w:fldCharType="separate"/>
      </w:r>
      <w:r w:rsidR="005D5770">
        <w:t>22</w:t>
      </w:r>
      <w:r>
        <w:fldChar w:fldCharType="end"/>
      </w:r>
      <w:r>
        <w:t>.</w:t>
      </w:r>
      <w:bookmarkEnd w:id="189"/>
    </w:p>
    <w:p w14:paraId="19AFCBE7" w14:textId="3702A46D" w:rsidR="00321F0E" w:rsidRDefault="00156E37" w:rsidP="00750935">
      <w:pPr>
        <w:pStyle w:val="IndentParaLevel2"/>
      </w:pPr>
      <w:r>
        <w:t xml:space="preserve">(each an </w:t>
      </w:r>
      <w:r w:rsidR="005E27BB" w:rsidRPr="00432527">
        <w:rPr>
          <w:b/>
        </w:rPr>
        <w:t>Access Date</w:t>
      </w:r>
      <w:r w:rsidR="005E27BB">
        <w:t>)</w:t>
      </w:r>
      <w:bookmarkEnd w:id="188"/>
      <w:r>
        <w:t>.</w:t>
      </w:r>
      <w:bookmarkEnd w:id="182"/>
    </w:p>
    <w:p w14:paraId="082E13D8" w14:textId="471B10EA" w:rsidR="00F756CF" w:rsidRDefault="00156E37" w:rsidP="00750935">
      <w:pPr>
        <w:pStyle w:val="Heading3"/>
        <w:numPr>
          <w:ilvl w:val="2"/>
          <w:numId w:val="28"/>
        </w:numPr>
      </w:pPr>
      <w:bookmarkStart w:id="190" w:name="_Ref176773950"/>
      <w:r>
        <w:t>T</w:t>
      </w:r>
      <w:r w:rsidR="00F756CF">
        <w:t xml:space="preserve">he </w:t>
      </w:r>
      <w:r w:rsidR="007414B3">
        <w:t>Supplier</w:t>
      </w:r>
      <w:r w:rsidR="00F756CF">
        <w:t xml:space="preserve"> </w:t>
      </w:r>
      <w:r>
        <w:t>is not entitled to access to the Delivery Point unless it has</w:t>
      </w:r>
      <w:r w:rsidR="00F756CF">
        <w:t xml:space="preserve"> provided:</w:t>
      </w:r>
      <w:bookmarkEnd w:id="190"/>
      <w:r w:rsidR="00F756CF" w:rsidRPr="00DF1982">
        <w:t xml:space="preserve"> </w:t>
      </w:r>
    </w:p>
    <w:p w14:paraId="6ABBFE69" w14:textId="55F9F15F" w:rsidR="00F756CF" w:rsidRDefault="00F756CF" w:rsidP="00576A7D">
      <w:pPr>
        <w:pStyle w:val="Heading4"/>
      </w:pPr>
      <w:bookmarkStart w:id="191" w:name="_Ref131425376"/>
      <w:r>
        <w:t xml:space="preserve">evidence of insurance in accordance with clause </w:t>
      </w:r>
      <w:r>
        <w:fldChar w:fldCharType="begin"/>
      </w:r>
      <w:r>
        <w:instrText xml:space="preserve"> REF _Ref86911071 \w \h </w:instrText>
      </w:r>
      <w:r w:rsidR="00321F0E">
        <w:instrText xml:space="preserve"> \* MERGEFORMAT </w:instrText>
      </w:r>
      <w:r>
        <w:fldChar w:fldCharType="separate"/>
      </w:r>
      <w:r w:rsidR="005D5770">
        <w:t>12.3</w:t>
      </w:r>
      <w:r>
        <w:fldChar w:fldCharType="end"/>
      </w:r>
      <w:r>
        <w:t xml:space="preserve">; </w:t>
      </w:r>
      <w:bookmarkEnd w:id="191"/>
    </w:p>
    <w:p w14:paraId="51B46672" w14:textId="77777777" w:rsidR="00AB411E" w:rsidRDefault="00156E37" w:rsidP="00750935">
      <w:pPr>
        <w:pStyle w:val="Heading4"/>
      </w:pPr>
      <w:r>
        <w:t xml:space="preserve">(where the </w:t>
      </w:r>
      <w:r w:rsidR="00F756CF">
        <w:t xml:space="preserve">Installation </w:t>
      </w:r>
      <w:r w:rsidR="008F2D06">
        <w:t>Obligations</w:t>
      </w:r>
      <w:r>
        <w:t xml:space="preserve"> apply)</w:t>
      </w:r>
      <w:r w:rsidR="00F756CF">
        <w:t xml:space="preserve"> Approved Security in accordance with th</w:t>
      </w:r>
      <w:r w:rsidR="00D05156">
        <w:t>e</w:t>
      </w:r>
      <w:r w:rsidR="00F756CF">
        <w:t xml:space="preserve"> </w:t>
      </w:r>
      <w:r w:rsidR="00D05156">
        <w:t>Installation Schedule</w:t>
      </w:r>
      <w:r w:rsidR="00F756CF">
        <w:t xml:space="preserve">; </w:t>
      </w:r>
    </w:p>
    <w:p w14:paraId="491C0425" w14:textId="51A276E2" w:rsidR="00F756CF" w:rsidRDefault="00AB411E">
      <w:pPr>
        <w:pStyle w:val="Heading4"/>
      </w:pPr>
      <w:r>
        <w:t xml:space="preserve">(where Item </w:t>
      </w:r>
      <w:r>
        <w:fldChar w:fldCharType="begin"/>
      </w:r>
      <w:r>
        <w:instrText xml:space="preserve"> REF _Ref102387568 \w \h  \* MERGEFORMAT </w:instrText>
      </w:r>
      <w:r>
        <w:fldChar w:fldCharType="separate"/>
      </w:r>
      <w:r w:rsidR="005D5770">
        <w:t>15</w:t>
      </w:r>
      <w:r>
        <w:fldChar w:fldCharType="end"/>
      </w:r>
      <w:r>
        <w:t xml:space="preserve"> specifies that Maintenance Services are required to be performed and that the Maintenance Contract is required to be executed on the Contract Date) the Maintenance Contract, duly executed by the Supplier, to the Principal; </w:t>
      </w:r>
      <w:r w:rsidR="009F51DA">
        <w:t>and</w:t>
      </w:r>
    </w:p>
    <w:p w14:paraId="10115435" w14:textId="1A85F0E2" w:rsidR="00643135" w:rsidRPr="004001E1" w:rsidRDefault="007A77F9" w:rsidP="00576A7D">
      <w:pPr>
        <w:pStyle w:val="Heading4"/>
      </w:pPr>
      <w:r>
        <w:t xml:space="preserve">if clause </w:t>
      </w:r>
      <w:r>
        <w:fldChar w:fldCharType="begin"/>
      </w:r>
      <w:r>
        <w:instrText xml:space="preserve"> REF _Ref129945033 \w \h </w:instrText>
      </w:r>
      <w:r>
        <w:fldChar w:fldCharType="separate"/>
      </w:r>
      <w:r w:rsidR="005D5770">
        <w:t>5.5</w:t>
      </w:r>
      <w:r>
        <w:fldChar w:fldCharType="end"/>
      </w:r>
      <w:r>
        <w:t xml:space="preserve"> applies, </w:t>
      </w:r>
      <w:r w:rsidR="00643135">
        <w:t xml:space="preserve">an </w:t>
      </w:r>
      <w:r w:rsidR="00643135" w:rsidRPr="00654C1D">
        <w:t xml:space="preserve">Industrial Relations Management </w:t>
      </w:r>
      <w:r w:rsidR="00841EE2" w:rsidRPr="00654C1D">
        <w:t>Plan</w:t>
      </w:r>
      <w:r w:rsidR="00841EE2">
        <w:t xml:space="preserve"> in accordance with clause </w:t>
      </w:r>
      <w:r w:rsidR="00841EE2">
        <w:fldChar w:fldCharType="begin"/>
      </w:r>
      <w:r w:rsidR="00841EE2">
        <w:instrText xml:space="preserve"> REF _Ref131418822 \w \h </w:instrText>
      </w:r>
      <w:r w:rsidR="00841EE2">
        <w:fldChar w:fldCharType="separate"/>
      </w:r>
      <w:r w:rsidR="005D5770">
        <w:t>5.5(a)(i)</w:t>
      </w:r>
      <w:r w:rsidR="00841EE2">
        <w:fldChar w:fldCharType="end"/>
      </w:r>
      <w:bookmarkStart w:id="192" w:name="_Hlk129941070"/>
      <w:r w:rsidR="00156E37">
        <w:t>.</w:t>
      </w:r>
    </w:p>
    <w:p w14:paraId="2005F470" w14:textId="2B2C2E15" w:rsidR="005C18CA" w:rsidRDefault="005C18CA" w:rsidP="00CB0956">
      <w:pPr>
        <w:pStyle w:val="Heading3"/>
        <w:numPr>
          <w:ilvl w:val="2"/>
          <w:numId w:val="28"/>
        </w:numPr>
        <w:spacing w:before="240"/>
      </w:pPr>
      <w:bookmarkStart w:id="193" w:name="_Ref74323556"/>
      <w:bookmarkEnd w:id="183"/>
      <w:bookmarkEnd w:id="184"/>
      <w:bookmarkEnd w:id="185"/>
      <w:bookmarkEnd w:id="186"/>
      <w:bookmarkEnd w:id="187"/>
      <w:bookmarkEnd w:id="192"/>
      <w:r>
        <w:t xml:space="preserve">Any failure by the </w:t>
      </w:r>
      <w:r w:rsidR="00486C51">
        <w:t>Principal</w:t>
      </w:r>
      <w:r>
        <w:t xml:space="preserve"> to give access </w:t>
      </w:r>
      <w:r w:rsidR="000A2BCE">
        <w:t xml:space="preserve">in accordance with </w:t>
      </w:r>
      <w:r>
        <w:t xml:space="preserve">clause </w:t>
      </w:r>
      <w:r w:rsidR="000A2BCE">
        <w:fldChar w:fldCharType="begin"/>
      </w:r>
      <w:r w:rsidR="000A2BCE">
        <w:instrText xml:space="preserve"> REF _Ref73369482 \w \h </w:instrText>
      </w:r>
      <w:r w:rsidR="000A2BCE">
        <w:fldChar w:fldCharType="separate"/>
      </w:r>
      <w:r w:rsidR="005D5770">
        <w:t>4.1(a)</w:t>
      </w:r>
      <w:r w:rsidR="000A2BCE">
        <w:fldChar w:fldCharType="end"/>
      </w:r>
      <w:r w:rsidR="005E27BB">
        <w:t xml:space="preserve"> </w:t>
      </w:r>
      <w:r>
        <w:t xml:space="preserve">will not be a breach of </w:t>
      </w:r>
      <w:r w:rsidR="00A810E4">
        <w:t xml:space="preserve">the </w:t>
      </w:r>
      <w:r w:rsidRPr="00760F53">
        <w:t>Contract</w:t>
      </w:r>
      <w:r>
        <w:t xml:space="preserve"> but</w:t>
      </w:r>
      <w:r w:rsidR="00B24C7F">
        <w:t xml:space="preserve"> </w:t>
      </w:r>
      <w:r w:rsidR="009C2695">
        <w:t>the Supplier may submit an Adjustment Notice in respect of that failure</w:t>
      </w:r>
      <w:r w:rsidR="009C2695" w:rsidRPr="004A193F">
        <w:rPr>
          <w:lang w:eastAsia="zh-CN"/>
        </w:rPr>
        <w:t xml:space="preserve"> </w:t>
      </w:r>
      <w:r w:rsidR="009C2695">
        <w:rPr>
          <w:lang w:eastAsia="zh-CN"/>
        </w:rPr>
        <w:t xml:space="preserve">no later </w:t>
      </w:r>
      <w:r w:rsidR="009C2695">
        <w:t>than</w:t>
      </w:r>
      <w:r w:rsidR="009C2695">
        <w:rPr>
          <w:lang w:eastAsia="zh-CN"/>
        </w:rPr>
        <w:t xml:space="preserve"> </w:t>
      </w:r>
      <w:r w:rsidR="007760F7">
        <w:rPr>
          <w:lang w:eastAsia="zh-CN"/>
        </w:rPr>
        <w:t>the date for submission specified in the Adjustment Event Table</w:t>
      </w:r>
      <w:bookmarkStart w:id="194" w:name="_Ref66977182"/>
      <w:r w:rsidRPr="00F55E9E">
        <w:t>.</w:t>
      </w:r>
      <w:bookmarkEnd w:id="193"/>
      <w:bookmarkEnd w:id="194"/>
    </w:p>
    <w:p w14:paraId="1F7F1E98" w14:textId="77777777" w:rsidR="00E11627" w:rsidRDefault="00A810E4" w:rsidP="00E11627">
      <w:pPr>
        <w:pStyle w:val="Heading2"/>
      </w:pPr>
      <w:bookmarkStart w:id="195" w:name="_Toc77598317"/>
      <w:bookmarkStart w:id="196" w:name="_Toc88749673"/>
      <w:bookmarkStart w:id="197" w:name="_Ref102392182"/>
      <w:bookmarkStart w:id="198" w:name="_Ref126248168"/>
      <w:bookmarkStart w:id="199" w:name="_Ref134621095"/>
      <w:bookmarkStart w:id="200" w:name="_Ref134621096"/>
      <w:bookmarkStart w:id="201" w:name="_Toc181802973"/>
      <w:bookmarkEnd w:id="195"/>
      <w:r>
        <w:t xml:space="preserve">Conditions of </w:t>
      </w:r>
      <w:r w:rsidR="00E11627" w:rsidRPr="00E11627">
        <w:t>access</w:t>
      </w:r>
      <w:bookmarkEnd w:id="196"/>
      <w:bookmarkEnd w:id="197"/>
      <w:bookmarkEnd w:id="198"/>
      <w:bookmarkEnd w:id="199"/>
      <w:bookmarkEnd w:id="200"/>
      <w:bookmarkEnd w:id="201"/>
    </w:p>
    <w:p w14:paraId="6AC55FA5" w14:textId="77777777" w:rsidR="00DD77C0" w:rsidRDefault="00DD77C0" w:rsidP="009133B7">
      <w:pPr>
        <w:pStyle w:val="IndentParaLevel1"/>
      </w:pPr>
      <w:r>
        <w:t xml:space="preserve">The </w:t>
      </w:r>
      <w:r w:rsidR="007414B3">
        <w:t>Supplier</w:t>
      </w:r>
      <w:r>
        <w:t>:</w:t>
      </w:r>
      <w:r w:rsidR="00401DD1">
        <w:t xml:space="preserve"> </w:t>
      </w:r>
    </w:p>
    <w:p w14:paraId="30F32026" w14:textId="77777777" w:rsidR="002A4764" w:rsidRDefault="00664294" w:rsidP="009133B7">
      <w:pPr>
        <w:pStyle w:val="Heading3"/>
        <w:numPr>
          <w:ilvl w:val="2"/>
          <w:numId w:val="28"/>
        </w:numPr>
      </w:pPr>
      <w:r>
        <w:t>acknowledges and agrees that</w:t>
      </w:r>
      <w:r w:rsidR="005A4A7E" w:rsidRPr="005A4A7E">
        <w:t xml:space="preserve"> </w:t>
      </w:r>
      <w:r w:rsidR="005A4A7E">
        <w:t>the Principal</w:t>
      </w:r>
      <w:r w:rsidR="002A4764">
        <w:t>:</w:t>
      </w:r>
      <w:r>
        <w:t xml:space="preserve"> </w:t>
      </w:r>
    </w:p>
    <w:p w14:paraId="7A251829" w14:textId="77777777" w:rsidR="00664294" w:rsidRDefault="00664294" w:rsidP="003D571A">
      <w:pPr>
        <w:pStyle w:val="Heading4"/>
      </w:pPr>
      <w:r>
        <w:t>is not obliged to give the Supplier sole access to the Delivery Point;</w:t>
      </w:r>
      <w:r w:rsidR="002A4764">
        <w:t xml:space="preserve"> and</w:t>
      </w:r>
    </w:p>
    <w:p w14:paraId="7C1CCC3C" w14:textId="77777777" w:rsidR="002A4764" w:rsidRDefault="002A4764" w:rsidP="003D571A">
      <w:pPr>
        <w:pStyle w:val="Heading4"/>
      </w:pPr>
      <w:r>
        <w:t>may engage Other Contractors to work at the Delivery Point at the same time the Supplier is performing the Supplier Activities;</w:t>
      </w:r>
    </w:p>
    <w:p w14:paraId="77D41700" w14:textId="77777777" w:rsidR="00664294" w:rsidRDefault="00664294" w:rsidP="009133B7">
      <w:pPr>
        <w:pStyle w:val="Heading3"/>
        <w:numPr>
          <w:ilvl w:val="2"/>
          <w:numId w:val="28"/>
        </w:numPr>
      </w:pPr>
      <w:r>
        <w:t xml:space="preserve">must, </w:t>
      </w:r>
      <w:bookmarkStart w:id="202" w:name="_Hlk127879956"/>
      <w:r>
        <w:t>when accessing the D</w:t>
      </w:r>
      <w:bookmarkEnd w:id="202"/>
      <w:r>
        <w:t>elivery Point</w:t>
      </w:r>
      <w:r w:rsidR="00841EE2">
        <w:t xml:space="preserve"> (or any part of the Delivery Point)</w:t>
      </w:r>
      <w:r>
        <w:t>:</w:t>
      </w:r>
      <w:r w:rsidRPr="005D2C6B">
        <w:t xml:space="preserve"> </w:t>
      </w:r>
    </w:p>
    <w:p w14:paraId="1E8348EC" w14:textId="25CD6A00" w:rsidR="00664294" w:rsidRPr="00F756CF" w:rsidRDefault="00664294" w:rsidP="00664294">
      <w:pPr>
        <w:pStyle w:val="Heading4"/>
        <w:numPr>
          <w:ilvl w:val="3"/>
          <w:numId w:val="31"/>
        </w:numPr>
      </w:pPr>
      <w:bookmarkStart w:id="203" w:name="_Ref128401856"/>
      <w:r>
        <w:t xml:space="preserve">comply with the conditions of </w:t>
      </w:r>
      <w:r w:rsidRPr="00775D68">
        <w:t xml:space="preserve">access </w:t>
      </w:r>
      <w:r w:rsidR="002147B1" w:rsidRPr="00574133">
        <w:t>specified</w:t>
      </w:r>
      <w:r w:rsidR="00775D68">
        <w:t xml:space="preserve"> </w:t>
      </w:r>
      <w:r>
        <w:t xml:space="preserve">in </w:t>
      </w:r>
      <w:r w:rsidRPr="00AD26C4">
        <w:rPr>
          <w:szCs w:val="20"/>
        </w:rPr>
        <w:t>Item</w:t>
      </w:r>
      <w:r>
        <w:rPr>
          <w:szCs w:val="20"/>
        </w:rPr>
        <w:t xml:space="preserve"> </w:t>
      </w:r>
      <w:r>
        <w:rPr>
          <w:szCs w:val="20"/>
        </w:rPr>
        <w:fldChar w:fldCharType="begin"/>
      </w:r>
      <w:r>
        <w:rPr>
          <w:szCs w:val="20"/>
        </w:rPr>
        <w:instrText xml:space="preserve"> REF _Ref126161493 \w \h </w:instrText>
      </w:r>
      <w:r>
        <w:rPr>
          <w:szCs w:val="20"/>
        </w:rPr>
      </w:r>
      <w:r>
        <w:rPr>
          <w:szCs w:val="20"/>
        </w:rPr>
        <w:fldChar w:fldCharType="separate"/>
      </w:r>
      <w:r w:rsidR="005D5770">
        <w:rPr>
          <w:szCs w:val="20"/>
        </w:rPr>
        <w:t>23</w:t>
      </w:r>
      <w:r>
        <w:rPr>
          <w:szCs w:val="20"/>
        </w:rPr>
        <w:fldChar w:fldCharType="end"/>
      </w:r>
      <w:r>
        <w:rPr>
          <w:szCs w:val="20"/>
        </w:rPr>
        <w:t>;</w:t>
      </w:r>
      <w:bookmarkEnd w:id="203"/>
    </w:p>
    <w:p w14:paraId="2D914B32" w14:textId="77777777" w:rsidR="004537D6" w:rsidRDefault="00DD77C0" w:rsidP="003D571A">
      <w:pPr>
        <w:pStyle w:val="Heading4"/>
      </w:pPr>
      <w:r w:rsidRPr="005D2C6B">
        <w:t xml:space="preserve">minimise </w:t>
      </w:r>
      <w:r w:rsidRPr="00A21DBB">
        <w:t xml:space="preserve">disruption </w:t>
      </w:r>
      <w:r w:rsidR="003C59D7" w:rsidRPr="003D571A">
        <w:t>and</w:t>
      </w:r>
      <w:r w:rsidRPr="00A21DBB">
        <w:t xml:space="preserve"> inconvenience</w:t>
      </w:r>
      <w:r w:rsidRPr="005D2C6B">
        <w:t xml:space="preserve"> to the </w:t>
      </w:r>
      <w:r w:rsidR="00D625B7">
        <w:t>Principal</w:t>
      </w:r>
      <w:r w:rsidR="00D87EED">
        <w:t xml:space="preserve"> </w:t>
      </w:r>
      <w:r w:rsidR="00A810E4">
        <w:t xml:space="preserve">and </w:t>
      </w:r>
      <w:r w:rsidR="00AD270C">
        <w:t>any Principal Associate</w:t>
      </w:r>
      <w:r w:rsidR="007414B3">
        <w:t>s</w:t>
      </w:r>
      <w:r w:rsidR="00775D68">
        <w:t>,</w:t>
      </w:r>
      <w:r w:rsidR="00AD270C">
        <w:t xml:space="preserve"> </w:t>
      </w:r>
      <w:r w:rsidR="00775D68">
        <w:t xml:space="preserve">Other Contractors </w:t>
      </w:r>
      <w:r w:rsidR="00D87EED">
        <w:t xml:space="preserve">and </w:t>
      </w:r>
      <w:r w:rsidR="00D625B7">
        <w:t xml:space="preserve">other </w:t>
      </w:r>
      <w:r w:rsidR="005659AC">
        <w:t xml:space="preserve">persons </w:t>
      </w:r>
      <w:r w:rsidR="00D625B7">
        <w:t>occupying</w:t>
      </w:r>
      <w:r w:rsidR="00B6353D">
        <w:t>,</w:t>
      </w:r>
      <w:r w:rsidR="00D625B7">
        <w:t xml:space="preserve"> </w:t>
      </w:r>
      <w:r w:rsidR="005659AC">
        <w:t xml:space="preserve">accessing </w:t>
      </w:r>
      <w:r w:rsidR="00B6353D">
        <w:t xml:space="preserve">or using </w:t>
      </w:r>
      <w:r w:rsidR="005659AC">
        <w:t xml:space="preserve">the </w:t>
      </w:r>
      <w:r w:rsidR="000E6D04">
        <w:t>Delivery Point</w:t>
      </w:r>
      <w:r w:rsidR="001B02D2">
        <w:t>;</w:t>
      </w:r>
      <w:r w:rsidR="004537D6">
        <w:t xml:space="preserve"> </w:t>
      </w:r>
    </w:p>
    <w:p w14:paraId="39FE7F40" w14:textId="41B480C1" w:rsidR="00A21DBB" w:rsidRDefault="00A21DBB">
      <w:pPr>
        <w:pStyle w:val="Heading4"/>
      </w:pPr>
      <w:r w:rsidRPr="004001E1">
        <w:t>co</w:t>
      </w:r>
      <w:r w:rsidR="0057163D">
        <w:t>-</w:t>
      </w:r>
      <w:r w:rsidRPr="004001E1">
        <w:t>operate with the Principal</w:t>
      </w:r>
      <w:r w:rsidR="00775D68">
        <w:t>,</w:t>
      </w:r>
      <w:r w:rsidRPr="004001E1">
        <w:t xml:space="preserve"> Principal Associates</w:t>
      </w:r>
      <w:r w:rsidR="00775D68" w:rsidRPr="00775D68">
        <w:t xml:space="preserve"> </w:t>
      </w:r>
      <w:r w:rsidR="00775D68">
        <w:t>and any Other Contractors</w:t>
      </w:r>
      <w:r>
        <w:t>;</w:t>
      </w:r>
    </w:p>
    <w:p w14:paraId="73649C07" w14:textId="77777777" w:rsidR="00775D68" w:rsidRDefault="00775D68" w:rsidP="003D571A">
      <w:pPr>
        <w:pStyle w:val="Heading4"/>
      </w:pPr>
      <w:r>
        <w:t>interface and co-ordinate the Supplier Activities with the work being carried out by any Principal Associates or Other Contractors;</w:t>
      </w:r>
    </w:p>
    <w:p w14:paraId="75C2BA51" w14:textId="77777777" w:rsidR="00687F55" w:rsidRDefault="00B6353D" w:rsidP="003D571A">
      <w:pPr>
        <w:pStyle w:val="Heading4"/>
      </w:pPr>
      <w:r>
        <w:t xml:space="preserve">be aware of and comply with all </w:t>
      </w:r>
      <w:r w:rsidR="000E6D04">
        <w:t xml:space="preserve">access, security and safety </w:t>
      </w:r>
      <w:r>
        <w:t>requirements of the Principal as set o</w:t>
      </w:r>
      <w:r w:rsidR="000E6D04">
        <w:t>ut in the Contract Documents</w:t>
      </w:r>
      <w:r w:rsidR="00791F99">
        <w:t xml:space="preserve"> or</w:t>
      </w:r>
      <w:r w:rsidR="000E6D04">
        <w:t xml:space="preserve"> as </w:t>
      </w:r>
      <w:r>
        <w:t>directed by the Principal</w:t>
      </w:r>
      <w:r w:rsidR="00582BF0">
        <w:t>’</w:t>
      </w:r>
      <w:r>
        <w:t>s Representative from time to time</w:t>
      </w:r>
      <w:r w:rsidR="00687F55">
        <w:t xml:space="preserve">; </w:t>
      </w:r>
      <w:r w:rsidR="00A21DBB">
        <w:t>and</w:t>
      </w:r>
    </w:p>
    <w:p w14:paraId="4A72A658" w14:textId="77777777" w:rsidR="00B6353D" w:rsidRDefault="007760F7">
      <w:pPr>
        <w:pStyle w:val="Heading4"/>
      </w:pPr>
      <w:r>
        <w:t xml:space="preserve">not use or allow </w:t>
      </w:r>
      <w:r w:rsidR="005A4A7E">
        <w:t xml:space="preserve">any Supplier Associate to use </w:t>
      </w:r>
      <w:r>
        <w:t>the Delivery Point for any purpose not connected with the Supplier Activities</w:t>
      </w:r>
      <w:r w:rsidR="00A21DBB">
        <w:t>; and</w:t>
      </w:r>
    </w:p>
    <w:p w14:paraId="2B644D9E" w14:textId="77777777" w:rsidR="00A21DBB" w:rsidRDefault="00A21DBB" w:rsidP="00A21DBB">
      <w:pPr>
        <w:pStyle w:val="Heading3"/>
        <w:numPr>
          <w:ilvl w:val="2"/>
          <w:numId w:val="28"/>
        </w:numPr>
      </w:pPr>
      <w:r>
        <w:t xml:space="preserve">must take all measures necessary to protect, </w:t>
      </w:r>
      <w:r w:rsidRPr="00D75A5B">
        <w:t>or to prevent or minimise risks to,</w:t>
      </w:r>
      <w:r>
        <w:t xml:space="preserve"> </w:t>
      </w:r>
      <w:r w:rsidRPr="00D75A5B">
        <w:t>property</w:t>
      </w:r>
      <w:r>
        <w:t xml:space="preserve"> and</w:t>
      </w:r>
      <w:r w:rsidRPr="00D75A5B">
        <w:t xml:space="preserve"> the health and safety of people</w:t>
      </w:r>
      <w:r w:rsidR="005A4A7E" w:rsidRPr="005A4A7E">
        <w:t xml:space="preserve"> </w:t>
      </w:r>
      <w:r w:rsidR="005A4A7E">
        <w:t>in connection with the Supplier Activities</w:t>
      </w:r>
      <w:r>
        <w:t>.</w:t>
      </w:r>
    </w:p>
    <w:p w14:paraId="42028376" w14:textId="77777777" w:rsidR="0036635A" w:rsidRDefault="0036635A" w:rsidP="002C23FF">
      <w:pPr>
        <w:pStyle w:val="Heading2"/>
      </w:pPr>
      <w:bookmarkStart w:id="204" w:name="_Ref105493899"/>
      <w:bookmarkStart w:id="205" w:name="_Toc181802974"/>
      <w:r>
        <w:t>Working hours</w:t>
      </w:r>
      <w:bookmarkEnd w:id="204"/>
      <w:bookmarkEnd w:id="205"/>
    </w:p>
    <w:p w14:paraId="757A1045" w14:textId="3F64DDA3" w:rsidR="0036635A" w:rsidRDefault="0036635A" w:rsidP="002C23FF">
      <w:pPr>
        <w:pStyle w:val="IndentParaLevel1"/>
      </w:pPr>
      <w:r>
        <w:t>Unless otherwise agreed in writing by the Supplier</w:t>
      </w:r>
      <w:r w:rsidR="00582BF0">
        <w:t>’</w:t>
      </w:r>
      <w:r>
        <w:t>s Representative and the Principal</w:t>
      </w:r>
      <w:r w:rsidR="00582BF0">
        <w:t>’</w:t>
      </w:r>
      <w:r>
        <w:t xml:space="preserve">s Representative, the hours during which the Supplier may perform Supplier </w:t>
      </w:r>
      <w:r w:rsidRPr="00BB4CE7">
        <w:t>Activities</w:t>
      </w:r>
      <w:r>
        <w:t xml:space="preserve"> at the Delivery Point are as specified in Item </w:t>
      </w:r>
      <w:r>
        <w:fldChar w:fldCharType="begin"/>
      </w:r>
      <w:r>
        <w:instrText xml:space="preserve"> REF _Ref105493924 \w \h </w:instrText>
      </w:r>
      <w:r>
        <w:fldChar w:fldCharType="separate"/>
      </w:r>
      <w:r w:rsidR="005D5770">
        <w:t>24</w:t>
      </w:r>
      <w:r>
        <w:fldChar w:fldCharType="end"/>
      </w:r>
      <w:r>
        <w:t>.</w:t>
      </w:r>
    </w:p>
    <w:p w14:paraId="66CF0F11" w14:textId="77777777" w:rsidR="00DC168C" w:rsidRDefault="00DC168C" w:rsidP="003D571A">
      <w:pPr>
        <w:pStyle w:val="Heading2"/>
      </w:pPr>
      <w:bookmarkStart w:id="206" w:name="_Toc181802975"/>
      <w:r>
        <w:t>Environment</w:t>
      </w:r>
      <w:bookmarkEnd w:id="206"/>
    </w:p>
    <w:p w14:paraId="3081DD83" w14:textId="77777777" w:rsidR="00DC168C" w:rsidRDefault="00DC168C" w:rsidP="00574133">
      <w:pPr>
        <w:pStyle w:val="Schedule3"/>
        <w:numPr>
          <w:ilvl w:val="3"/>
          <w:numId w:val="1427"/>
        </w:numPr>
      </w:pPr>
      <w:r w:rsidRPr="004C16F9">
        <w:t xml:space="preserve">Without limiting </w:t>
      </w:r>
      <w:r>
        <w:t>its other obligations under the Contract</w:t>
      </w:r>
      <w:r w:rsidRPr="004C16F9">
        <w:t xml:space="preserve">, the </w:t>
      </w:r>
      <w:r>
        <w:t xml:space="preserve">Supplier must: </w:t>
      </w:r>
    </w:p>
    <w:p w14:paraId="011BB85F" w14:textId="77777777" w:rsidR="00DC168C" w:rsidRDefault="00DC168C" w:rsidP="00DC168C">
      <w:pPr>
        <w:pStyle w:val="Schedule4"/>
      </w:pPr>
      <w:r w:rsidRPr="004C16F9">
        <w:t xml:space="preserve">comply with all environmental obligations imposed on the </w:t>
      </w:r>
      <w:r>
        <w:t xml:space="preserve">Supplier </w:t>
      </w:r>
      <w:r w:rsidRPr="004C16F9">
        <w:t xml:space="preserve">under any applicable </w:t>
      </w:r>
      <w:r>
        <w:t>L</w:t>
      </w:r>
      <w:r w:rsidRPr="004C16F9">
        <w:t>aw, including</w:t>
      </w:r>
      <w:r>
        <w:t>:</w:t>
      </w:r>
    </w:p>
    <w:p w14:paraId="1F7CB675" w14:textId="77777777" w:rsidR="00DC168C" w:rsidRDefault="00DC168C" w:rsidP="00DC168C">
      <w:pPr>
        <w:pStyle w:val="Schedule5"/>
      </w:pPr>
      <w:r w:rsidRPr="004C16F9">
        <w:t xml:space="preserve">procedures specified in documentation relating </w:t>
      </w:r>
      <w:r>
        <w:t>to environmental management included in the Contract Documents; and</w:t>
      </w:r>
    </w:p>
    <w:p w14:paraId="0E7064D9" w14:textId="77777777" w:rsidR="00DC168C" w:rsidRDefault="00DC168C" w:rsidP="00DC168C">
      <w:pPr>
        <w:pStyle w:val="Schedule5"/>
      </w:pPr>
      <w:r w:rsidRPr="00B61261">
        <w:t xml:space="preserve">the obligation to minimise the risks of harm to human health or the Environment from the </w:t>
      </w:r>
      <w:r>
        <w:t>Supplier Activities</w:t>
      </w:r>
      <w:r w:rsidRPr="00B61261">
        <w:t>;</w:t>
      </w:r>
    </w:p>
    <w:p w14:paraId="08D99C9C" w14:textId="77777777" w:rsidR="00DC168C" w:rsidRDefault="00DC168C" w:rsidP="00DC168C">
      <w:pPr>
        <w:pStyle w:val="Schedule4"/>
      </w:pPr>
      <w:r w:rsidRPr="004C16F9">
        <w:t xml:space="preserve">supervise and monitor the performance of all environmental obligations imposed on the </w:t>
      </w:r>
      <w:r>
        <w:t xml:space="preserve">Supplier </w:t>
      </w:r>
      <w:r w:rsidRPr="00FE01F4">
        <w:t xml:space="preserve">under the Contract and any applicable Law; </w:t>
      </w:r>
    </w:p>
    <w:p w14:paraId="1F59B83F" w14:textId="77777777" w:rsidR="00DC168C" w:rsidRDefault="00DC168C" w:rsidP="00DC168C">
      <w:pPr>
        <w:pStyle w:val="Schedule4"/>
      </w:pPr>
      <w:r w:rsidRPr="00FE01F4">
        <w:t>not cause or contribute to</w:t>
      </w:r>
      <w:r>
        <w:t>:</w:t>
      </w:r>
    </w:p>
    <w:p w14:paraId="4FFE011F" w14:textId="77777777" w:rsidR="00DC168C" w:rsidRDefault="00DC168C" w:rsidP="00DC168C">
      <w:pPr>
        <w:pStyle w:val="Schedule5"/>
      </w:pPr>
      <w:r w:rsidRPr="00FE01F4">
        <w:t xml:space="preserve">any breach of </w:t>
      </w:r>
      <w:r>
        <w:t>any applicable</w:t>
      </w:r>
      <w:r w:rsidRPr="00FE01F4">
        <w:t xml:space="preserve"> Law by the </w:t>
      </w:r>
      <w:r>
        <w:t>Principal or any Principal Associate</w:t>
      </w:r>
      <w:r w:rsidR="00775D68">
        <w:t xml:space="preserve"> or Other Contractor</w:t>
      </w:r>
      <w:r w:rsidRPr="00FE01F4">
        <w:t xml:space="preserve">; </w:t>
      </w:r>
      <w:r>
        <w:t>or</w:t>
      </w:r>
    </w:p>
    <w:p w14:paraId="5E7DD53E" w14:textId="77777777" w:rsidR="00DC168C" w:rsidRPr="00FE01F4" w:rsidRDefault="00DC168C" w:rsidP="00DC168C">
      <w:pPr>
        <w:pStyle w:val="Schedule5"/>
      </w:pPr>
      <w:r w:rsidRPr="0094338B">
        <w:t xml:space="preserve">the discharge, release or emission of any </w:t>
      </w:r>
      <w:r>
        <w:t xml:space="preserve">Contamination into the Environment; and  </w:t>
      </w:r>
    </w:p>
    <w:p w14:paraId="1C6A9EEA" w14:textId="77777777" w:rsidR="00DC168C" w:rsidRDefault="00DC168C" w:rsidP="00DC168C">
      <w:pPr>
        <w:pStyle w:val="Schedule4"/>
      </w:pPr>
      <w:r w:rsidRPr="00FE01F4">
        <w:t xml:space="preserve">report to the </w:t>
      </w:r>
      <w:r>
        <w:t xml:space="preserve">Principal's Representative </w:t>
      </w:r>
      <w:r w:rsidRPr="00FE01F4">
        <w:t xml:space="preserve">on all matters relating to the performance or non-performance (as the case may be) of the </w:t>
      </w:r>
      <w:r>
        <w:t>Supplier</w:t>
      </w:r>
      <w:r w:rsidRPr="00FE01F4">
        <w:t xml:space="preserve">'s environmental obligations under the Contract upon request by the </w:t>
      </w:r>
      <w:r>
        <w:t xml:space="preserve">Principal's Representative including </w:t>
      </w:r>
      <w:r w:rsidRPr="0094338B">
        <w:t>if the</w:t>
      </w:r>
      <w:r w:rsidRPr="001C176B">
        <w:t xml:space="preserve"> </w:t>
      </w:r>
      <w:r>
        <w:t>Supplier</w:t>
      </w:r>
      <w:r w:rsidRPr="0094338B">
        <w:t xml:space="preserve"> receives any notice from a</w:t>
      </w:r>
      <w:r>
        <w:t xml:space="preserve">n Authority </w:t>
      </w:r>
      <w:r w:rsidRPr="0094338B">
        <w:t>under any applicable Law</w:t>
      </w:r>
      <w:r>
        <w:t>.</w:t>
      </w:r>
    </w:p>
    <w:p w14:paraId="415F465B" w14:textId="77777777" w:rsidR="00DC168C" w:rsidRDefault="00DC168C" w:rsidP="00DC168C">
      <w:pPr>
        <w:pStyle w:val="Schedule3"/>
      </w:pPr>
      <w:r w:rsidRPr="004C16F9">
        <w:t xml:space="preserve">If the </w:t>
      </w:r>
      <w:r>
        <w:t xml:space="preserve">Supplier </w:t>
      </w:r>
      <w:r w:rsidRPr="004C16F9">
        <w:t xml:space="preserve">fails to comply with any of its environmental obligations under the Contract, the </w:t>
      </w:r>
      <w:r>
        <w:t>Principal</w:t>
      </w:r>
      <w:r w:rsidRPr="004C16F9">
        <w:t xml:space="preserve"> may take whatever action </w:t>
      </w:r>
      <w:r>
        <w:t xml:space="preserve">it deems </w:t>
      </w:r>
      <w:r w:rsidRPr="004C16F9">
        <w:t>necessary</w:t>
      </w:r>
      <w:r>
        <w:t xml:space="preserve"> at the time (acting reasonably)</w:t>
      </w:r>
      <w:r w:rsidRPr="004C16F9">
        <w:t xml:space="preserve"> to remedy such failure and </w:t>
      </w:r>
      <w:r>
        <w:t>any cost incurred by the Principal in so doing will be a debt due and payable by the Supplier to the Principal.</w:t>
      </w:r>
    </w:p>
    <w:p w14:paraId="7F1AF89B" w14:textId="77777777" w:rsidR="0004241D" w:rsidRDefault="007A77F9" w:rsidP="0004241D">
      <w:pPr>
        <w:pStyle w:val="Heading1"/>
      </w:pPr>
      <w:bookmarkStart w:id="207" w:name="_Toc98416286"/>
      <w:bookmarkStart w:id="208" w:name="_Toc181802976"/>
      <w:bookmarkStart w:id="209" w:name="_Ref89260612"/>
      <w:bookmarkEnd w:id="181"/>
      <w:bookmarkEnd w:id="207"/>
      <w:r>
        <w:t>Supplier Activities</w:t>
      </w:r>
      <w:bookmarkEnd w:id="208"/>
      <w:r>
        <w:t xml:space="preserve"> </w:t>
      </w:r>
      <w:bookmarkEnd w:id="209"/>
    </w:p>
    <w:p w14:paraId="48C0538F" w14:textId="77777777" w:rsidR="007A77F9" w:rsidRDefault="007A77F9" w:rsidP="0004241D">
      <w:pPr>
        <w:pStyle w:val="Heading2"/>
      </w:pPr>
      <w:bookmarkStart w:id="210" w:name="_Toc181802977"/>
      <w:bookmarkStart w:id="211" w:name="_Ref87184666"/>
      <w:bookmarkStart w:id="212" w:name="_Toc88749681"/>
      <w:r>
        <w:t>Approvals</w:t>
      </w:r>
      <w:bookmarkEnd w:id="210"/>
    </w:p>
    <w:p w14:paraId="15527B87" w14:textId="77777777" w:rsidR="007A77F9" w:rsidRDefault="007A77F9" w:rsidP="007A77F9">
      <w:pPr>
        <w:pStyle w:val="IndentParaLevel1"/>
      </w:pPr>
      <w:r w:rsidRPr="005D2C6B">
        <w:t xml:space="preserve">The </w:t>
      </w:r>
      <w:r>
        <w:t xml:space="preserve">Supplier must: </w:t>
      </w:r>
    </w:p>
    <w:p w14:paraId="1859B712" w14:textId="38065019" w:rsidR="007A77F9" w:rsidRDefault="007A77F9" w:rsidP="007A77F9">
      <w:pPr>
        <w:pStyle w:val="Heading3"/>
        <w:numPr>
          <w:ilvl w:val="2"/>
          <w:numId w:val="28"/>
        </w:numPr>
      </w:pPr>
      <w:bookmarkStart w:id="213" w:name="_Ref130372510"/>
      <w:r>
        <w:t xml:space="preserve">apply for and obtain all </w:t>
      </w:r>
      <w:r w:rsidRPr="00A3646C">
        <w:t>Approvals</w:t>
      </w:r>
      <w:r>
        <w:t xml:space="preserve"> (other than </w:t>
      </w:r>
      <w:r w:rsidR="00BF73A4">
        <w:t xml:space="preserve">Principal </w:t>
      </w:r>
      <w:r>
        <w:t>Approvals), give all notices and pay all fees and other amounts necessary to perform the Supplier Activities; and</w:t>
      </w:r>
      <w:bookmarkEnd w:id="213"/>
    </w:p>
    <w:p w14:paraId="44D0FCE3" w14:textId="77777777" w:rsidR="007A77F9" w:rsidRPr="0004241D" w:rsidRDefault="007A77F9" w:rsidP="007A77F9">
      <w:pPr>
        <w:pStyle w:val="Heading3"/>
        <w:numPr>
          <w:ilvl w:val="2"/>
          <w:numId w:val="28"/>
        </w:numPr>
      </w:pPr>
      <w:r>
        <w:t xml:space="preserve">promptly give the Principal’s Representative copies of all relevant documents (including </w:t>
      </w:r>
      <w:r w:rsidRPr="00A3646C">
        <w:t>Approvals</w:t>
      </w:r>
      <w:r>
        <w:t xml:space="preserve"> and other notices) that any Authority issues to the Supplier</w:t>
      </w:r>
      <w:r w:rsidR="008F2D06">
        <w:t xml:space="preserve"> in connection with the Supplier Activities</w:t>
      </w:r>
      <w:r>
        <w:t>.</w:t>
      </w:r>
    </w:p>
    <w:p w14:paraId="20827805" w14:textId="77777777" w:rsidR="0004241D" w:rsidRDefault="0004241D" w:rsidP="0004241D">
      <w:pPr>
        <w:pStyle w:val="Heading2"/>
      </w:pPr>
      <w:bookmarkStart w:id="214" w:name="_Toc181802978"/>
      <w:r>
        <w:t>Quality</w:t>
      </w:r>
      <w:bookmarkEnd w:id="211"/>
      <w:bookmarkEnd w:id="212"/>
      <w:r w:rsidR="00CB1568" w:rsidRPr="00CB1568">
        <w:t xml:space="preserve"> </w:t>
      </w:r>
      <w:r w:rsidR="00CB1568">
        <w:t>of work and materials</w:t>
      </w:r>
      <w:bookmarkEnd w:id="214"/>
    </w:p>
    <w:p w14:paraId="48430C57" w14:textId="77777777" w:rsidR="0068086C" w:rsidRDefault="0068086C" w:rsidP="00FB620D">
      <w:pPr>
        <w:pStyle w:val="IndentParaLevel1"/>
      </w:pPr>
      <w:r>
        <w:t xml:space="preserve">The </w:t>
      </w:r>
      <w:r w:rsidR="0025466A">
        <w:t>Supplier</w:t>
      </w:r>
      <w:r>
        <w:t xml:space="preserve"> must:</w:t>
      </w:r>
    </w:p>
    <w:p w14:paraId="4F3D4C1B" w14:textId="77777777" w:rsidR="00AE406C" w:rsidRPr="00594E55" w:rsidRDefault="00FB620D" w:rsidP="00CB0956">
      <w:pPr>
        <w:pStyle w:val="Heading3"/>
        <w:numPr>
          <w:ilvl w:val="2"/>
          <w:numId w:val="28"/>
        </w:numPr>
      </w:pPr>
      <w:r>
        <w:t xml:space="preserve">perform the </w:t>
      </w:r>
      <w:r w:rsidR="00934401">
        <w:t xml:space="preserve">Supplier </w:t>
      </w:r>
      <w:r>
        <w:t>Activities</w:t>
      </w:r>
      <w:r w:rsidR="00AE406C">
        <w:t xml:space="preserve"> </w:t>
      </w:r>
      <w:bookmarkStart w:id="215" w:name="_Hlk127880758"/>
      <w:r w:rsidR="00AE406C">
        <w:t>exercising all due skill, care and diligence</w:t>
      </w:r>
      <w:bookmarkEnd w:id="215"/>
      <w:r w:rsidR="00892404">
        <w:t xml:space="preserve"> (and if the Installation Schedule applies, perform the Installation Obligations</w:t>
      </w:r>
      <w:r>
        <w:t xml:space="preserve"> in a proper and workmanlike manner</w:t>
      </w:r>
      <w:r w:rsidR="00892404">
        <w:t>);</w:t>
      </w:r>
      <w:r w:rsidR="002C15F3">
        <w:rPr>
          <w:szCs w:val="22"/>
        </w:rPr>
        <w:t xml:space="preserve"> </w:t>
      </w:r>
    </w:p>
    <w:p w14:paraId="7D9D943A" w14:textId="77777777" w:rsidR="0068086C" w:rsidRDefault="00AE406C" w:rsidP="00CB0956">
      <w:pPr>
        <w:pStyle w:val="Heading3"/>
        <w:numPr>
          <w:ilvl w:val="2"/>
          <w:numId w:val="28"/>
        </w:numPr>
      </w:pPr>
      <w:r>
        <w:rPr>
          <w:szCs w:val="22"/>
        </w:rPr>
        <w:t xml:space="preserve">achieve </w:t>
      </w:r>
      <w:r w:rsidR="002C15F3">
        <w:rPr>
          <w:szCs w:val="22"/>
        </w:rPr>
        <w:t xml:space="preserve">a standard consistent </w:t>
      </w:r>
      <w:r w:rsidR="002C15F3" w:rsidRPr="00C07B63">
        <w:rPr>
          <w:szCs w:val="22"/>
        </w:rPr>
        <w:t xml:space="preserve">with best industry standards for </w:t>
      </w:r>
      <w:r w:rsidR="00565F52">
        <w:rPr>
          <w:szCs w:val="22"/>
        </w:rPr>
        <w:t>activities</w:t>
      </w:r>
      <w:r w:rsidR="002C15F3">
        <w:rPr>
          <w:szCs w:val="22"/>
        </w:rPr>
        <w:t xml:space="preserve"> </w:t>
      </w:r>
      <w:r w:rsidR="002C15F3" w:rsidRPr="00C07B63">
        <w:rPr>
          <w:szCs w:val="22"/>
        </w:rPr>
        <w:t xml:space="preserve">of a </w:t>
      </w:r>
      <w:r w:rsidR="002C15F3">
        <w:rPr>
          <w:szCs w:val="22"/>
        </w:rPr>
        <w:t xml:space="preserve">similar </w:t>
      </w:r>
      <w:r w:rsidR="002C15F3" w:rsidRPr="00C07B63">
        <w:rPr>
          <w:szCs w:val="22"/>
        </w:rPr>
        <w:t xml:space="preserve">nature to the </w:t>
      </w:r>
      <w:r w:rsidR="00934401">
        <w:t>Supplier Activities</w:t>
      </w:r>
      <w:r w:rsidR="00FB620D">
        <w:t>;</w:t>
      </w:r>
      <w:r w:rsidR="00930A80">
        <w:t xml:space="preserve"> </w:t>
      </w:r>
      <w:r w:rsidR="008F2D06">
        <w:t>and</w:t>
      </w:r>
    </w:p>
    <w:p w14:paraId="41E054E3" w14:textId="77777777" w:rsidR="0068086C" w:rsidRDefault="0039058F" w:rsidP="00CB0956">
      <w:pPr>
        <w:pStyle w:val="Heading3"/>
        <w:numPr>
          <w:ilvl w:val="2"/>
          <w:numId w:val="28"/>
        </w:numPr>
      </w:pPr>
      <w:r>
        <w:t xml:space="preserve">ensure that the </w:t>
      </w:r>
      <w:r w:rsidR="00BA09D4">
        <w:t>Component</w:t>
      </w:r>
      <w:r>
        <w:t xml:space="preserve"> </w:t>
      </w:r>
      <w:r w:rsidR="009E6F41">
        <w:t xml:space="preserve">meets the Quality </w:t>
      </w:r>
      <w:r w:rsidR="00C05B9A">
        <w:t>Requirement</w:t>
      </w:r>
      <w:r w:rsidR="009E6F41">
        <w:t>s</w:t>
      </w:r>
      <w:r w:rsidR="004A6782">
        <w:t>.</w:t>
      </w:r>
    </w:p>
    <w:p w14:paraId="56256680" w14:textId="77777777" w:rsidR="0004241D" w:rsidRDefault="0004241D" w:rsidP="0004241D">
      <w:pPr>
        <w:pStyle w:val="Heading2"/>
      </w:pPr>
      <w:bookmarkStart w:id="216" w:name="_Ref73570805"/>
      <w:bookmarkStart w:id="217" w:name="_Toc88749682"/>
      <w:bookmarkStart w:id="218" w:name="_Toc181802979"/>
      <w:r>
        <w:t>Inspections and tests</w:t>
      </w:r>
      <w:bookmarkEnd w:id="216"/>
      <w:bookmarkEnd w:id="217"/>
      <w:bookmarkEnd w:id="218"/>
    </w:p>
    <w:p w14:paraId="73DA14C3" w14:textId="77777777" w:rsidR="002C15F3" w:rsidRDefault="002C15F3" w:rsidP="00CB0956">
      <w:pPr>
        <w:pStyle w:val="Heading3"/>
        <w:numPr>
          <w:ilvl w:val="2"/>
          <w:numId w:val="28"/>
        </w:numPr>
      </w:pPr>
      <w:bookmarkStart w:id="219" w:name="_Hlk127881134"/>
      <w:r w:rsidRPr="00C07B63">
        <w:rPr>
          <w:szCs w:val="22"/>
        </w:rPr>
        <w:t xml:space="preserve">The </w:t>
      </w:r>
      <w:r>
        <w:rPr>
          <w:szCs w:val="22"/>
        </w:rPr>
        <w:t>Principal</w:t>
      </w:r>
      <w:r w:rsidR="00582BF0">
        <w:rPr>
          <w:szCs w:val="22"/>
        </w:rPr>
        <w:t>’</w:t>
      </w:r>
      <w:r w:rsidRPr="00C07B63">
        <w:rPr>
          <w:szCs w:val="22"/>
        </w:rPr>
        <w:t xml:space="preserve">s Representative may at any time </w:t>
      </w:r>
      <w:r w:rsidR="00364930">
        <w:rPr>
          <w:szCs w:val="22"/>
        </w:rPr>
        <w:t xml:space="preserve">and from time to time </w:t>
      </w:r>
      <w:r w:rsidRPr="00C07B63">
        <w:rPr>
          <w:szCs w:val="22"/>
        </w:rPr>
        <w:t>inspect the</w:t>
      </w:r>
      <w:r>
        <w:rPr>
          <w:szCs w:val="22"/>
        </w:rPr>
        <w:t xml:space="preserve"> </w:t>
      </w:r>
      <w:r w:rsidR="008F2D06">
        <w:rPr>
          <w:szCs w:val="22"/>
        </w:rPr>
        <w:t xml:space="preserve">Component and the </w:t>
      </w:r>
      <w:r w:rsidR="00934401">
        <w:t>Supplier Activities</w:t>
      </w:r>
      <w:bookmarkEnd w:id="219"/>
      <w:r>
        <w:rPr>
          <w:szCs w:val="22"/>
        </w:rPr>
        <w:t>.</w:t>
      </w:r>
      <w:r w:rsidRPr="00C07B63">
        <w:rPr>
          <w:szCs w:val="22"/>
        </w:rPr>
        <w:t xml:space="preserve"> </w:t>
      </w:r>
    </w:p>
    <w:p w14:paraId="105B7BFF" w14:textId="77777777" w:rsidR="003311EE" w:rsidRPr="002A4AF9" w:rsidRDefault="003311EE" w:rsidP="00CB0956">
      <w:pPr>
        <w:pStyle w:val="Heading3"/>
        <w:numPr>
          <w:ilvl w:val="2"/>
          <w:numId w:val="28"/>
        </w:numPr>
        <w:rPr>
          <w:b/>
          <w:bCs w:val="0"/>
          <w:i/>
          <w:iCs/>
        </w:rPr>
      </w:pPr>
      <w:r w:rsidRPr="002A4AF9">
        <w:t xml:space="preserve">The </w:t>
      </w:r>
      <w:r w:rsidR="0025466A" w:rsidRPr="002A4AF9">
        <w:t>Supplier</w:t>
      </w:r>
      <w:r w:rsidRPr="002A4AF9">
        <w:t xml:space="preserve"> must: </w:t>
      </w:r>
    </w:p>
    <w:p w14:paraId="20B0A28E" w14:textId="77777777" w:rsidR="003311EE" w:rsidRDefault="003311EE" w:rsidP="00CB0956">
      <w:pPr>
        <w:pStyle w:val="Heading4"/>
        <w:numPr>
          <w:ilvl w:val="3"/>
          <w:numId w:val="31"/>
        </w:numPr>
      </w:pPr>
      <w:r>
        <w:t xml:space="preserve">allow </w:t>
      </w:r>
      <w:bookmarkStart w:id="220" w:name="_Hlk127881154"/>
      <w:r w:rsidR="00E4620D">
        <w:t>(</w:t>
      </w:r>
      <w:r w:rsidR="00513C44">
        <w:t>and</w:t>
      </w:r>
      <w:r w:rsidR="00E4620D">
        <w:t xml:space="preserve"> procure that </w:t>
      </w:r>
      <w:r w:rsidR="0039058F">
        <w:t>a</w:t>
      </w:r>
      <w:r w:rsidR="00513C44">
        <w:t>ny</w:t>
      </w:r>
      <w:r w:rsidR="00E4620D">
        <w:t xml:space="preserve"> relevant Subcontractor allows) </w:t>
      </w:r>
      <w:bookmarkEnd w:id="220"/>
      <w:r>
        <w:t xml:space="preserve">the </w:t>
      </w:r>
      <w:r w:rsidR="00486C51">
        <w:t>Principal</w:t>
      </w:r>
      <w:r w:rsidR="00582BF0">
        <w:t>’</w:t>
      </w:r>
      <w:r>
        <w:t xml:space="preserve">s Representative </w:t>
      </w:r>
      <w:r w:rsidRPr="003311EE">
        <w:rPr>
          <w:rFonts w:cs="Arial"/>
          <w:szCs w:val="26"/>
        </w:rPr>
        <w:t xml:space="preserve">and any other person authorised </w:t>
      </w:r>
      <w:r w:rsidRPr="003311EE">
        <w:t>by</w:t>
      </w:r>
      <w:r w:rsidRPr="003311EE">
        <w:rPr>
          <w:rFonts w:cs="Arial"/>
          <w:szCs w:val="26"/>
        </w:rPr>
        <w:t xml:space="preserve"> the </w:t>
      </w:r>
      <w:r w:rsidR="00486C51">
        <w:t>Principal</w:t>
      </w:r>
      <w:r w:rsidR="00582BF0">
        <w:t>’</w:t>
      </w:r>
      <w:r>
        <w:t xml:space="preserve">s Representative to enter any </w:t>
      </w:r>
      <w:r w:rsidR="00E4620D">
        <w:t xml:space="preserve">location </w:t>
      </w:r>
      <w:r w:rsidRPr="003311EE">
        <w:rPr>
          <w:rFonts w:cs="Arial"/>
          <w:szCs w:val="26"/>
        </w:rPr>
        <w:t xml:space="preserve">where </w:t>
      </w:r>
      <w:r w:rsidR="00934401">
        <w:t xml:space="preserve">Supplier </w:t>
      </w:r>
      <w:r w:rsidRPr="003311EE">
        <w:rPr>
          <w:rFonts w:cs="Arial"/>
          <w:szCs w:val="26"/>
        </w:rPr>
        <w:t>Activities are being</w:t>
      </w:r>
      <w:r>
        <w:t xml:space="preserve"> performed </w:t>
      </w:r>
      <w:r w:rsidR="00B718D2">
        <w:t xml:space="preserve">(including any Manufacturing Facility) </w:t>
      </w:r>
      <w:r>
        <w:t xml:space="preserve">to </w:t>
      </w:r>
      <w:r w:rsidRPr="003311EE">
        <w:rPr>
          <w:rFonts w:cs="Arial"/>
          <w:szCs w:val="26"/>
        </w:rPr>
        <w:t xml:space="preserve">inspect or test any part of the </w:t>
      </w:r>
      <w:r w:rsidR="00BA09D4">
        <w:rPr>
          <w:rFonts w:cs="Arial"/>
          <w:szCs w:val="26"/>
        </w:rPr>
        <w:t>Component</w:t>
      </w:r>
      <w:r w:rsidR="008F2D06" w:rsidRPr="008F2D06">
        <w:rPr>
          <w:rFonts w:cs="Arial"/>
          <w:szCs w:val="26"/>
        </w:rPr>
        <w:t xml:space="preserve"> </w:t>
      </w:r>
      <w:r w:rsidR="008F2D06">
        <w:rPr>
          <w:rFonts w:cs="Arial"/>
          <w:szCs w:val="26"/>
        </w:rPr>
        <w:t>or the Supplier Activities</w:t>
      </w:r>
      <w:r w:rsidR="008D7CD1">
        <w:t>; and</w:t>
      </w:r>
    </w:p>
    <w:p w14:paraId="3358EEEA" w14:textId="77777777" w:rsidR="00B718D2" w:rsidRDefault="006D0112" w:rsidP="00CB0956">
      <w:pPr>
        <w:pStyle w:val="Heading4"/>
        <w:numPr>
          <w:ilvl w:val="3"/>
          <w:numId w:val="31"/>
        </w:numPr>
      </w:pPr>
      <w:r w:rsidRPr="005D2C6B">
        <w:t>carry out</w:t>
      </w:r>
      <w:r w:rsidR="00B718D2">
        <w:t>:</w:t>
      </w:r>
      <w:r w:rsidRPr="005D2C6B">
        <w:t xml:space="preserve"> </w:t>
      </w:r>
    </w:p>
    <w:p w14:paraId="75D24BDD" w14:textId="77777777" w:rsidR="00B718D2" w:rsidRDefault="006D0112" w:rsidP="00D75BDA">
      <w:pPr>
        <w:pStyle w:val="Heading5"/>
        <w:numPr>
          <w:ilvl w:val="4"/>
          <w:numId w:val="31"/>
        </w:numPr>
      </w:pPr>
      <w:r w:rsidRPr="005D2C6B">
        <w:t xml:space="preserve">all </w:t>
      </w:r>
      <w:r>
        <w:t xml:space="preserve">inspections and </w:t>
      </w:r>
      <w:r w:rsidRPr="005D2C6B">
        <w:t xml:space="preserve">tests required by the </w:t>
      </w:r>
      <w:r w:rsidRPr="00E2361C">
        <w:t>Contract</w:t>
      </w:r>
      <w:r w:rsidR="00B718D2">
        <w:t>;</w:t>
      </w:r>
      <w:r w:rsidRPr="005D2C6B">
        <w:t xml:space="preserve"> </w:t>
      </w:r>
      <w:r w:rsidR="00D132AF">
        <w:t xml:space="preserve">and </w:t>
      </w:r>
    </w:p>
    <w:p w14:paraId="1FB55AB8" w14:textId="77777777" w:rsidR="006D0112" w:rsidRPr="005D2C6B" w:rsidRDefault="00D132AF" w:rsidP="00D75BDA">
      <w:pPr>
        <w:pStyle w:val="Heading5"/>
        <w:numPr>
          <w:ilvl w:val="4"/>
          <w:numId w:val="31"/>
        </w:numPr>
      </w:pPr>
      <w:bookmarkStart w:id="221" w:name="_Ref98316103"/>
      <w:r>
        <w:t xml:space="preserve">any </w:t>
      </w:r>
      <w:r w:rsidR="00D42E18">
        <w:t>additional</w:t>
      </w:r>
      <w:r>
        <w:t xml:space="preserve"> inspections and </w:t>
      </w:r>
      <w:r w:rsidRPr="005D2C6B">
        <w:t xml:space="preserve">tests </w:t>
      </w:r>
      <w:r w:rsidR="006D0112" w:rsidRPr="005D2C6B">
        <w:t xml:space="preserve">directed by the </w:t>
      </w:r>
      <w:r w:rsidR="00486C51">
        <w:t>Principal</w:t>
      </w:r>
      <w:r w:rsidR="00582BF0">
        <w:t>’</w:t>
      </w:r>
      <w:r w:rsidR="00851B40">
        <w:t>s Representative</w:t>
      </w:r>
      <w:r w:rsidR="00761D62">
        <w:t xml:space="preserve"> (acting reasonably)</w:t>
      </w:r>
      <w:r w:rsidR="006D0112" w:rsidRPr="005D2C6B">
        <w:t>.</w:t>
      </w:r>
      <w:bookmarkEnd w:id="221"/>
    </w:p>
    <w:p w14:paraId="0B65FB05" w14:textId="1E36B503" w:rsidR="006D0112" w:rsidRDefault="00D132AF" w:rsidP="00CB0956">
      <w:pPr>
        <w:pStyle w:val="Heading3"/>
        <w:numPr>
          <w:ilvl w:val="2"/>
          <w:numId w:val="28"/>
        </w:numPr>
      </w:pPr>
      <w:bookmarkStart w:id="222" w:name="_Ref74323624"/>
      <w:r>
        <w:t>If an</w:t>
      </w:r>
      <w:r w:rsidR="007A77F9">
        <w:t>y additional</w:t>
      </w:r>
      <w:r>
        <w:t xml:space="preserve"> inspection or </w:t>
      </w:r>
      <w:r w:rsidRPr="005D2C6B">
        <w:t>test</w:t>
      </w:r>
      <w:r>
        <w:t xml:space="preserve"> </w:t>
      </w:r>
      <w:r w:rsidRPr="005D2C6B">
        <w:t xml:space="preserve">directed by the </w:t>
      </w:r>
      <w:r w:rsidR="00486C51">
        <w:t>Principal</w:t>
      </w:r>
      <w:r w:rsidR="00582BF0">
        <w:t>’</w:t>
      </w:r>
      <w:r>
        <w:t xml:space="preserve">s Representative </w:t>
      </w:r>
      <w:r w:rsidR="00B718D2">
        <w:t xml:space="preserve">under clause </w:t>
      </w:r>
      <w:r w:rsidR="00B718D2">
        <w:fldChar w:fldCharType="begin"/>
      </w:r>
      <w:r w:rsidR="00B718D2">
        <w:instrText xml:space="preserve"> REF _Ref98316103 \w \h </w:instrText>
      </w:r>
      <w:r w:rsidR="00B718D2">
        <w:fldChar w:fldCharType="separate"/>
      </w:r>
      <w:r w:rsidR="005D5770">
        <w:t>5.3(b)(ii)B</w:t>
      </w:r>
      <w:r w:rsidR="00B718D2">
        <w:fldChar w:fldCharType="end"/>
      </w:r>
      <w:r w:rsidR="00B718D2">
        <w:t xml:space="preserve"> </w:t>
      </w:r>
      <w:r>
        <w:t>does not disclose a Defect, t</w:t>
      </w:r>
      <w:r w:rsidR="00BE7874">
        <w:t xml:space="preserve">he </w:t>
      </w:r>
      <w:r w:rsidR="003608EA">
        <w:t xml:space="preserve">Supplier may submit an Adjustment Notice in respect of that </w:t>
      </w:r>
      <w:r w:rsidR="00BE7874">
        <w:t xml:space="preserve">inspection </w:t>
      </w:r>
      <w:r w:rsidR="00103E14">
        <w:t xml:space="preserve">or test </w:t>
      </w:r>
      <w:r w:rsidR="00C21034">
        <w:t xml:space="preserve">no later </w:t>
      </w:r>
      <w:r w:rsidR="00D42E18">
        <w:t>than</w:t>
      </w:r>
      <w:r w:rsidR="00D42E18">
        <w:rPr>
          <w:lang w:eastAsia="zh-CN"/>
        </w:rPr>
        <w:t xml:space="preserve"> the date for submission specified in the Adjustment Event Table</w:t>
      </w:r>
      <w:r w:rsidR="004F1FC1">
        <w:t>.</w:t>
      </w:r>
      <w:bookmarkEnd w:id="222"/>
      <w:r w:rsidR="004F1FC1">
        <w:t xml:space="preserve"> </w:t>
      </w:r>
    </w:p>
    <w:p w14:paraId="625BAECE" w14:textId="0EB462B7" w:rsidR="00761D62" w:rsidRDefault="00761D62" w:rsidP="00FC2851">
      <w:pPr>
        <w:pStyle w:val="Heading3"/>
        <w:numPr>
          <w:ilvl w:val="2"/>
          <w:numId w:val="31"/>
        </w:numPr>
      </w:pPr>
      <w:r>
        <w:t xml:space="preserve">The </w:t>
      </w:r>
      <w:r w:rsidR="0025466A">
        <w:t>Supplier</w:t>
      </w:r>
      <w:r>
        <w:t xml:space="preserve"> </w:t>
      </w:r>
      <w:r w:rsidR="00B314EE">
        <w:t>will</w:t>
      </w:r>
      <w:r>
        <w:t xml:space="preserve"> not </w:t>
      </w:r>
      <w:r w:rsidR="00B314EE">
        <w:t xml:space="preserve">be </w:t>
      </w:r>
      <w:r>
        <w:t xml:space="preserve">entitled to make </w:t>
      </w:r>
      <w:bookmarkStart w:id="223" w:name="_Hlk127881217"/>
      <w:r w:rsidR="00B314EE">
        <w:t xml:space="preserve">(and the Principal will not be liable upon) </w:t>
      </w:r>
      <w:bookmarkEnd w:id="223"/>
      <w:r>
        <w:t xml:space="preserve">any Claim </w:t>
      </w:r>
      <w:r w:rsidR="00B314EE" w:rsidRPr="00440C47">
        <w:t xml:space="preserve">arising out of or </w:t>
      </w:r>
      <w:r>
        <w:t xml:space="preserve">in connection with </w:t>
      </w:r>
      <w:bookmarkStart w:id="224" w:name="_Hlk127881245"/>
      <w:r w:rsidR="007A77F9">
        <w:t xml:space="preserve">any </w:t>
      </w:r>
      <w:r w:rsidR="00A27B8B">
        <w:t>inspection or test other than under clause</w:t>
      </w:r>
      <w:bookmarkEnd w:id="224"/>
      <w:r w:rsidR="00A27B8B">
        <w:t xml:space="preserve"> </w:t>
      </w:r>
      <w:r w:rsidR="00CA65DA">
        <w:fldChar w:fldCharType="begin"/>
      </w:r>
      <w:r w:rsidR="00CA65DA">
        <w:instrText xml:space="preserve"> REF _Ref74323624 \w \h </w:instrText>
      </w:r>
      <w:r w:rsidR="00CA65DA">
        <w:fldChar w:fldCharType="separate"/>
      </w:r>
      <w:r w:rsidR="005D5770">
        <w:t>5.3(c)</w:t>
      </w:r>
      <w:r w:rsidR="00CA65DA">
        <w:fldChar w:fldCharType="end"/>
      </w:r>
      <w:r>
        <w:t>.</w:t>
      </w:r>
    </w:p>
    <w:p w14:paraId="724DF351" w14:textId="67E069DE" w:rsidR="007A77F9" w:rsidRDefault="007A77F9" w:rsidP="003D571A">
      <w:pPr>
        <w:pStyle w:val="Heading2"/>
      </w:pPr>
      <w:bookmarkStart w:id="225" w:name="_Ref129015542"/>
      <w:bookmarkStart w:id="226" w:name="_Toc129267793"/>
      <w:bookmarkStart w:id="227" w:name="_Toc181802980"/>
      <w:bookmarkStart w:id="228" w:name="_Hlk131578327"/>
      <w:bookmarkStart w:id="229" w:name="_Hlk131083731"/>
      <w:r>
        <w:t xml:space="preserve">Industrial </w:t>
      </w:r>
      <w:r w:rsidR="002E5452">
        <w:t>R</w:t>
      </w:r>
      <w:r>
        <w:t>elations</w:t>
      </w:r>
      <w:bookmarkEnd w:id="225"/>
      <w:bookmarkEnd w:id="226"/>
      <w:bookmarkEnd w:id="227"/>
    </w:p>
    <w:p w14:paraId="337C6C81" w14:textId="44E38BF5" w:rsidR="007A77F9" w:rsidRPr="00227F44" w:rsidRDefault="007A77F9" w:rsidP="003D571A">
      <w:pPr>
        <w:pStyle w:val="Heading3"/>
      </w:pPr>
      <w:r>
        <w:t xml:space="preserve">Without limiting clause </w:t>
      </w:r>
      <w:r>
        <w:fldChar w:fldCharType="begin"/>
      </w:r>
      <w:r>
        <w:instrText xml:space="preserve"> REF _Ref129943697 \w \h </w:instrText>
      </w:r>
      <w:r>
        <w:fldChar w:fldCharType="separate"/>
      </w:r>
      <w:r w:rsidR="005D5770">
        <w:t>2.4</w:t>
      </w:r>
      <w:r>
        <w:fldChar w:fldCharType="end"/>
      </w:r>
      <w:r>
        <w:t>, t</w:t>
      </w:r>
      <w:r w:rsidRPr="00227F44">
        <w:t xml:space="preserve">he </w:t>
      </w:r>
      <w:r>
        <w:t>Supplier</w:t>
      </w:r>
      <w:r w:rsidRPr="00227F44">
        <w:t xml:space="preserve"> warrants that:</w:t>
      </w:r>
    </w:p>
    <w:p w14:paraId="475B50ED" w14:textId="77777777" w:rsidR="007A77F9" w:rsidRPr="007A77F9" w:rsidRDefault="007A77F9" w:rsidP="003D571A">
      <w:pPr>
        <w:pStyle w:val="Heading4"/>
        <w:rPr>
          <w:szCs w:val="22"/>
        </w:rPr>
      </w:pPr>
      <w:r w:rsidRPr="00227F44">
        <w:t>before the Contract</w:t>
      </w:r>
      <w:r w:rsidRPr="00244A17">
        <w:t xml:space="preserve"> </w:t>
      </w:r>
      <w:r w:rsidRPr="00227F44">
        <w:t xml:space="preserve">Date, it informed itself of all matters relevant to the </w:t>
      </w:r>
      <w:r w:rsidRPr="007A77F9">
        <w:rPr>
          <w:szCs w:val="22"/>
        </w:rPr>
        <w:t xml:space="preserve">engagement of labour in connection with the </w:t>
      </w:r>
      <w:r>
        <w:rPr>
          <w:szCs w:val="22"/>
        </w:rPr>
        <w:t>Supplier</w:t>
      </w:r>
      <w:r w:rsidRPr="007A77F9">
        <w:rPr>
          <w:szCs w:val="22"/>
        </w:rPr>
        <w:t xml:space="preserve"> Activities; and</w:t>
      </w:r>
    </w:p>
    <w:p w14:paraId="153C798E" w14:textId="77777777" w:rsidR="007A77F9" w:rsidRPr="00227F44" w:rsidRDefault="007A77F9" w:rsidP="003D571A">
      <w:pPr>
        <w:pStyle w:val="Heading4"/>
      </w:pPr>
      <w:r w:rsidRPr="007A77F9">
        <w:rPr>
          <w:szCs w:val="22"/>
        </w:rPr>
        <w:t xml:space="preserve">all labour engaged by the </w:t>
      </w:r>
      <w:r>
        <w:rPr>
          <w:szCs w:val="22"/>
        </w:rPr>
        <w:t>Supplier</w:t>
      </w:r>
      <w:r w:rsidRPr="007A77F9">
        <w:rPr>
          <w:szCs w:val="22"/>
        </w:rPr>
        <w:t xml:space="preserve"> or a Subcontractor in connection with</w:t>
      </w:r>
      <w:r w:rsidRPr="00227F44">
        <w:t xml:space="preserve"> the performance of the </w:t>
      </w:r>
      <w:r>
        <w:t xml:space="preserve">Supplier Activities </w:t>
      </w:r>
      <w:r w:rsidRPr="00227F44">
        <w:t xml:space="preserve">will be engaged in such a manner which allows the </w:t>
      </w:r>
      <w:r>
        <w:t>Supplier</w:t>
      </w:r>
      <w:r w:rsidRPr="00227F44">
        <w:t xml:space="preserve"> to comply with its obligations under the Contract.</w:t>
      </w:r>
    </w:p>
    <w:p w14:paraId="4C0FEDD0" w14:textId="77777777" w:rsidR="007A77F9" w:rsidRPr="00227F44" w:rsidRDefault="007A77F9" w:rsidP="003D571A">
      <w:pPr>
        <w:pStyle w:val="Heading3"/>
      </w:pPr>
      <w:r w:rsidRPr="00227F44">
        <w:t xml:space="preserve">The </w:t>
      </w:r>
      <w:r>
        <w:t>Supplier</w:t>
      </w:r>
      <w:r w:rsidRPr="00227F44">
        <w:t xml:space="preserve"> acknowledges and agrees that it is responsible for, at its own </w:t>
      </w:r>
      <w:r>
        <w:t>cost</w:t>
      </w:r>
      <w:r w:rsidRPr="00227F44">
        <w:t>:</w:t>
      </w:r>
    </w:p>
    <w:p w14:paraId="1A232B5E" w14:textId="68D7CF63" w:rsidR="007A77F9" w:rsidRPr="007A77F9" w:rsidRDefault="00A71572" w:rsidP="003D571A">
      <w:pPr>
        <w:pStyle w:val="Heading4"/>
        <w:rPr>
          <w:szCs w:val="22"/>
        </w:rPr>
      </w:pPr>
      <w:r>
        <w:t xml:space="preserve">the </w:t>
      </w:r>
      <w:r w:rsidR="007A77F9" w:rsidRPr="00227F44">
        <w:t xml:space="preserve">management of employee and </w:t>
      </w:r>
      <w:r w:rsidR="00B2112E">
        <w:t xml:space="preserve">industrial relations </w:t>
      </w:r>
      <w:r w:rsidR="007A77F9" w:rsidRPr="00227F44">
        <w:t xml:space="preserve">matters in connection with the </w:t>
      </w:r>
      <w:r w:rsidR="007A77F9">
        <w:t xml:space="preserve">Supplier Activities </w:t>
      </w:r>
      <w:r w:rsidR="007A77F9" w:rsidRPr="00227F44">
        <w:t xml:space="preserve">including the resolution of all </w:t>
      </w:r>
      <w:r w:rsidR="007A77F9" w:rsidRPr="007A77F9">
        <w:rPr>
          <w:szCs w:val="22"/>
        </w:rPr>
        <w:t xml:space="preserve">Industrial </w:t>
      </w:r>
      <w:r w:rsidR="00B2112E">
        <w:rPr>
          <w:szCs w:val="22"/>
        </w:rPr>
        <w:t>Actions</w:t>
      </w:r>
      <w:r w:rsidR="007A77F9" w:rsidRPr="007A77F9">
        <w:rPr>
          <w:szCs w:val="22"/>
        </w:rPr>
        <w:t xml:space="preserve"> and all employment and </w:t>
      </w:r>
      <w:r w:rsidR="00B2112E">
        <w:t xml:space="preserve">industrial relations </w:t>
      </w:r>
      <w:r w:rsidR="007A77F9" w:rsidRPr="007A77F9">
        <w:rPr>
          <w:szCs w:val="22"/>
        </w:rPr>
        <w:t xml:space="preserve">matters pertaining to the </w:t>
      </w:r>
      <w:r w:rsidR="007A77F9">
        <w:rPr>
          <w:szCs w:val="22"/>
        </w:rPr>
        <w:t>Supplier</w:t>
      </w:r>
      <w:r w:rsidR="007A77F9" w:rsidRPr="007A77F9">
        <w:rPr>
          <w:szCs w:val="22"/>
        </w:rPr>
        <w:t>; and</w:t>
      </w:r>
    </w:p>
    <w:p w14:paraId="524370B7" w14:textId="77777777" w:rsidR="007A77F9" w:rsidRDefault="00A71572" w:rsidP="003D571A">
      <w:pPr>
        <w:pStyle w:val="Heading4"/>
      </w:pPr>
      <w:r>
        <w:rPr>
          <w:szCs w:val="22"/>
        </w:rPr>
        <w:t xml:space="preserve">the </w:t>
      </w:r>
      <w:r w:rsidR="007A77F9" w:rsidRPr="007A77F9">
        <w:rPr>
          <w:szCs w:val="22"/>
        </w:rPr>
        <w:t>prompt payment of all salaries, wages, commissions, allowances and oth</w:t>
      </w:r>
      <w:r w:rsidR="007A77F9" w:rsidRPr="00227F44">
        <w:t xml:space="preserve">er remuneration to employees and for the deduction and payment of the applicable taxes, levies and charges and for the remittance of such sums to tax or other </w:t>
      </w:r>
      <w:r w:rsidR="007A77F9">
        <w:t>A</w:t>
      </w:r>
      <w:r w:rsidR="007A77F9" w:rsidRPr="00227F44">
        <w:t>uthorities</w:t>
      </w:r>
      <w:r w:rsidR="007A77F9">
        <w:t>.</w:t>
      </w:r>
    </w:p>
    <w:p w14:paraId="004805D5" w14:textId="77777777" w:rsidR="007A77F9" w:rsidRPr="00227F44" w:rsidRDefault="007A77F9" w:rsidP="003D571A">
      <w:pPr>
        <w:pStyle w:val="Heading3"/>
      </w:pPr>
      <w:r w:rsidRPr="00227F44">
        <w:t xml:space="preserve">The </w:t>
      </w:r>
      <w:r>
        <w:t>Supplier</w:t>
      </w:r>
      <w:r w:rsidRPr="00227F44">
        <w:t xml:space="preserve"> </w:t>
      </w:r>
      <w:r>
        <w:t>must</w:t>
      </w:r>
      <w:r w:rsidRPr="00227F44">
        <w:t>:</w:t>
      </w:r>
    </w:p>
    <w:p w14:paraId="66147EB0" w14:textId="2B13557C" w:rsidR="007A77F9" w:rsidRPr="00A71572" w:rsidRDefault="007A77F9" w:rsidP="003D571A">
      <w:pPr>
        <w:pStyle w:val="Heading4"/>
        <w:rPr>
          <w:szCs w:val="22"/>
        </w:rPr>
      </w:pPr>
      <w:r w:rsidRPr="00227F44">
        <w:t xml:space="preserve">comply with and ensure that all </w:t>
      </w:r>
      <w:r>
        <w:t>S</w:t>
      </w:r>
      <w:r w:rsidRPr="00227F44">
        <w:t>ubcontractors</w:t>
      </w:r>
      <w:r>
        <w:t xml:space="preserve"> </w:t>
      </w:r>
      <w:r w:rsidRPr="00227F44">
        <w:t>comply with all Industrial Rel</w:t>
      </w:r>
      <w:r w:rsidRPr="00A71572">
        <w:t xml:space="preserve">ations Laws and upon request, provide the Principal with </w:t>
      </w:r>
      <w:r w:rsidR="002147B1" w:rsidRPr="00574133">
        <w:t>such</w:t>
      </w:r>
      <w:r w:rsidR="002147B1" w:rsidRPr="00A71572">
        <w:t xml:space="preserve"> </w:t>
      </w:r>
      <w:r w:rsidRPr="00A71572">
        <w:t xml:space="preserve">evidence </w:t>
      </w:r>
      <w:r w:rsidR="002147B1" w:rsidRPr="00574133">
        <w:t xml:space="preserve">of its </w:t>
      </w:r>
      <w:r w:rsidRPr="00A71572">
        <w:rPr>
          <w:szCs w:val="22"/>
        </w:rPr>
        <w:t>compliance as the Principal reasonably requires;</w:t>
      </w:r>
    </w:p>
    <w:p w14:paraId="3B4D1CA0" w14:textId="77777777" w:rsidR="007A77F9" w:rsidRPr="007A77F9" w:rsidRDefault="007A77F9" w:rsidP="003D571A">
      <w:pPr>
        <w:pStyle w:val="Heading4"/>
        <w:rPr>
          <w:szCs w:val="22"/>
        </w:rPr>
      </w:pPr>
      <w:r w:rsidRPr="007A77F9">
        <w:rPr>
          <w:szCs w:val="22"/>
        </w:rPr>
        <w:t>cooperate with and ensure that all Subcontractors cooperate with any Other Contractors in order to maintain, to the extent permitted by Legislation, a stable industrial relations environment;</w:t>
      </w:r>
    </w:p>
    <w:p w14:paraId="18500390" w14:textId="77777777" w:rsidR="007A77F9" w:rsidRPr="007A77F9" w:rsidRDefault="007A77F9" w:rsidP="003D571A">
      <w:pPr>
        <w:pStyle w:val="Heading4"/>
        <w:rPr>
          <w:szCs w:val="22"/>
        </w:rPr>
      </w:pPr>
      <w:r w:rsidRPr="007A77F9">
        <w:rPr>
          <w:szCs w:val="22"/>
        </w:rPr>
        <w:t xml:space="preserve">upon request by the Principal, attend meetings convened by the Principal for the purpose of discussing employment or </w:t>
      </w:r>
      <w:r w:rsidR="00B2112E">
        <w:t xml:space="preserve">industrial relations </w:t>
      </w:r>
      <w:r w:rsidRPr="007A77F9">
        <w:rPr>
          <w:szCs w:val="22"/>
        </w:rPr>
        <w:t xml:space="preserve">matters relevant or relating to the </w:t>
      </w:r>
      <w:r>
        <w:rPr>
          <w:szCs w:val="22"/>
        </w:rPr>
        <w:t>Supplier Activities</w:t>
      </w:r>
      <w:r w:rsidR="00A71572">
        <w:rPr>
          <w:szCs w:val="22"/>
        </w:rPr>
        <w:t>,</w:t>
      </w:r>
      <w:r w:rsidRPr="007A77F9">
        <w:rPr>
          <w:szCs w:val="22"/>
        </w:rPr>
        <w:t xml:space="preserve"> </w:t>
      </w:r>
      <w:r w:rsidR="00A71572">
        <w:rPr>
          <w:szCs w:val="22"/>
        </w:rPr>
        <w:t xml:space="preserve">the Manufacturing Facility </w:t>
      </w:r>
      <w:r w:rsidRPr="007A77F9">
        <w:rPr>
          <w:szCs w:val="22"/>
        </w:rPr>
        <w:t xml:space="preserve">or the </w:t>
      </w:r>
      <w:r>
        <w:rPr>
          <w:szCs w:val="22"/>
        </w:rPr>
        <w:t>Delivery Point</w:t>
      </w:r>
      <w:r w:rsidRPr="007A77F9">
        <w:rPr>
          <w:szCs w:val="22"/>
        </w:rPr>
        <w:t>;</w:t>
      </w:r>
    </w:p>
    <w:p w14:paraId="50A57232" w14:textId="2265312B" w:rsidR="007A77F9" w:rsidRPr="007A77F9" w:rsidRDefault="007A77F9" w:rsidP="003D571A">
      <w:pPr>
        <w:pStyle w:val="Heading4"/>
        <w:rPr>
          <w:szCs w:val="22"/>
        </w:rPr>
      </w:pPr>
      <w:r w:rsidRPr="007A77F9">
        <w:rPr>
          <w:szCs w:val="22"/>
        </w:rPr>
        <w:t xml:space="preserve">immediately advise the Principal in writing of any act, fact or circumstance associated with the activities of the </w:t>
      </w:r>
      <w:r>
        <w:rPr>
          <w:szCs w:val="22"/>
        </w:rPr>
        <w:t>Supplier</w:t>
      </w:r>
      <w:r w:rsidRPr="007A77F9">
        <w:rPr>
          <w:szCs w:val="22"/>
        </w:rPr>
        <w:t xml:space="preserve"> or any other person relevant to the ability of the </w:t>
      </w:r>
      <w:r>
        <w:rPr>
          <w:szCs w:val="22"/>
        </w:rPr>
        <w:t>Supplier</w:t>
      </w:r>
      <w:r w:rsidRPr="007A77F9">
        <w:rPr>
          <w:szCs w:val="22"/>
        </w:rPr>
        <w:t xml:space="preserve"> to perform the </w:t>
      </w:r>
      <w:r>
        <w:rPr>
          <w:szCs w:val="22"/>
        </w:rPr>
        <w:t>Supplier Activities</w:t>
      </w:r>
      <w:r w:rsidRPr="007A77F9">
        <w:rPr>
          <w:szCs w:val="22"/>
        </w:rPr>
        <w:t xml:space="preserve"> in a manner consistent with this clause </w:t>
      </w:r>
      <w:r>
        <w:rPr>
          <w:szCs w:val="22"/>
        </w:rPr>
        <w:fldChar w:fldCharType="begin"/>
      </w:r>
      <w:r>
        <w:rPr>
          <w:szCs w:val="22"/>
        </w:rPr>
        <w:instrText xml:space="preserve"> REF _Ref129015542 \w \h </w:instrText>
      </w:r>
      <w:r>
        <w:rPr>
          <w:szCs w:val="22"/>
        </w:rPr>
      </w:r>
      <w:r>
        <w:rPr>
          <w:szCs w:val="22"/>
        </w:rPr>
        <w:fldChar w:fldCharType="separate"/>
      </w:r>
      <w:r w:rsidR="005D5770">
        <w:rPr>
          <w:szCs w:val="22"/>
        </w:rPr>
        <w:t>5.4</w:t>
      </w:r>
      <w:r>
        <w:rPr>
          <w:szCs w:val="22"/>
        </w:rPr>
        <w:fldChar w:fldCharType="end"/>
      </w:r>
      <w:r w:rsidRPr="007A77F9">
        <w:rPr>
          <w:szCs w:val="22"/>
        </w:rPr>
        <w:t>; and</w:t>
      </w:r>
    </w:p>
    <w:p w14:paraId="761ABB8E" w14:textId="77777777" w:rsidR="007A77F9" w:rsidRDefault="007A77F9" w:rsidP="007A77F9">
      <w:pPr>
        <w:pStyle w:val="Heading4"/>
      </w:pPr>
      <w:r w:rsidRPr="007A77F9">
        <w:rPr>
          <w:szCs w:val="22"/>
        </w:rPr>
        <w:t xml:space="preserve">in relation to the </w:t>
      </w:r>
      <w:r>
        <w:rPr>
          <w:szCs w:val="22"/>
        </w:rPr>
        <w:t>Supplier Activities</w:t>
      </w:r>
      <w:r w:rsidRPr="007A77F9">
        <w:rPr>
          <w:szCs w:val="22"/>
        </w:rPr>
        <w:t>, if a sham contracting arrangement</w:t>
      </w:r>
      <w:r>
        <w:t xml:space="preserve"> is proven to have been entered into, </w:t>
      </w:r>
      <w:r w:rsidRPr="006F4407">
        <w:rPr>
          <w:rFonts w:cs="Arial"/>
        </w:rPr>
        <w:t xml:space="preserve">either pay the amount of </w:t>
      </w:r>
      <w:r>
        <w:rPr>
          <w:rFonts w:cs="Arial"/>
        </w:rPr>
        <w:t>the</w:t>
      </w:r>
      <w:r w:rsidRPr="006F4407">
        <w:rPr>
          <w:rFonts w:cs="Arial"/>
        </w:rPr>
        <w:t xml:space="preserve"> underpayment or otherwise ensure that it is paid by the relevant </w:t>
      </w:r>
      <w:r>
        <w:rPr>
          <w:rFonts w:cs="Arial"/>
        </w:rPr>
        <w:t>S</w:t>
      </w:r>
      <w:r w:rsidRPr="006F4407">
        <w:rPr>
          <w:rFonts w:cs="Arial"/>
        </w:rPr>
        <w:t>ubcontractor</w:t>
      </w:r>
      <w:r w:rsidRPr="00227F44">
        <w:t>.</w:t>
      </w:r>
    </w:p>
    <w:p w14:paraId="7A9A3D27" w14:textId="77777777" w:rsidR="007A77F9" w:rsidRDefault="007A77F9" w:rsidP="007A77F9">
      <w:pPr>
        <w:pStyle w:val="Heading2"/>
      </w:pPr>
      <w:bookmarkStart w:id="230" w:name="_Ref129945033"/>
      <w:bookmarkStart w:id="231" w:name="_Toc181802981"/>
      <w:r>
        <w:t>Industrial Relations Management Plan</w:t>
      </w:r>
      <w:bookmarkEnd w:id="230"/>
      <w:bookmarkEnd w:id="231"/>
    </w:p>
    <w:p w14:paraId="0A290A11" w14:textId="5D1C93F8" w:rsidR="007A77F9" w:rsidRDefault="007A77F9" w:rsidP="007A77F9">
      <w:pPr>
        <w:pStyle w:val="Heading3"/>
        <w:numPr>
          <w:ilvl w:val="0"/>
          <w:numId w:val="0"/>
        </w:numPr>
        <w:ind w:left="964"/>
      </w:pPr>
      <w:r>
        <w:t xml:space="preserve">If Item </w:t>
      </w:r>
      <w:r>
        <w:fldChar w:fldCharType="begin"/>
      </w:r>
      <w:r>
        <w:instrText xml:space="preserve"> REF _Ref129945079 \w \h </w:instrText>
      </w:r>
      <w:r>
        <w:fldChar w:fldCharType="separate"/>
      </w:r>
      <w:r w:rsidR="005D5770">
        <w:t>25</w:t>
      </w:r>
      <w:r>
        <w:fldChar w:fldCharType="end"/>
      </w:r>
      <w:r>
        <w:t xml:space="preserve"> </w:t>
      </w:r>
      <w:r w:rsidR="003C1163">
        <w:t>specifies</w:t>
      </w:r>
      <w:r w:rsidR="00C713DB">
        <w:t xml:space="preserve"> </w:t>
      </w:r>
      <w:r>
        <w:t xml:space="preserve">that this clause </w:t>
      </w:r>
      <w:r>
        <w:fldChar w:fldCharType="begin"/>
      </w:r>
      <w:r>
        <w:instrText xml:space="preserve"> REF _Ref129945033 \w \h </w:instrText>
      </w:r>
      <w:r>
        <w:fldChar w:fldCharType="separate"/>
      </w:r>
      <w:r w:rsidR="005D5770">
        <w:t>5.5</w:t>
      </w:r>
      <w:r>
        <w:fldChar w:fldCharType="end"/>
      </w:r>
      <w:r>
        <w:t xml:space="preserve"> applies, then</w:t>
      </w:r>
      <w:r w:rsidRPr="007A77F9">
        <w:rPr>
          <w:szCs w:val="22"/>
        </w:rPr>
        <w:t xml:space="preserve"> </w:t>
      </w:r>
      <w:r>
        <w:rPr>
          <w:szCs w:val="22"/>
        </w:rPr>
        <w:t>the Supplier must</w:t>
      </w:r>
      <w:r>
        <w:t xml:space="preserve">: </w:t>
      </w:r>
    </w:p>
    <w:p w14:paraId="6373DC41" w14:textId="77777777" w:rsidR="009732F9" w:rsidRDefault="009732F9" w:rsidP="007A77F9">
      <w:pPr>
        <w:pStyle w:val="Heading3"/>
      </w:pPr>
      <w:r>
        <w:t>ensure that:</w:t>
      </w:r>
    </w:p>
    <w:p w14:paraId="6ED59EA6" w14:textId="65784116" w:rsidR="00790A60" w:rsidRDefault="007A77F9" w:rsidP="003D571A">
      <w:pPr>
        <w:pStyle w:val="Heading4"/>
        <w:rPr>
          <w:szCs w:val="22"/>
        </w:rPr>
      </w:pPr>
      <w:bookmarkStart w:id="232" w:name="_Ref131418822"/>
      <w:r>
        <w:t>before</w:t>
      </w:r>
      <w:r w:rsidRPr="00654C1D">
        <w:t xml:space="preserve"> </w:t>
      </w:r>
      <w:r w:rsidRPr="009732F9">
        <w:rPr>
          <w:szCs w:val="22"/>
        </w:rPr>
        <w:t xml:space="preserve">accessing the Delivery Point, </w:t>
      </w:r>
      <w:r w:rsidR="009732F9" w:rsidRPr="009732F9">
        <w:rPr>
          <w:szCs w:val="22"/>
        </w:rPr>
        <w:t xml:space="preserve">it </w:t>
      </w:r>
      <w:r w:rsidR="004A3784">
        <w:t xml:space="preserve">prepares and </w:t>
      </w:r>
      <w:r w:rsidR="00A25FCA" w:rsidRPr="009732F9">
        <w:rPr>
          <w:szCs w:val="22"/>
        </w:rPr>
        <w:t>submit</w:t>
      </w:r>
      <w:r w:rsidR="004A3784">
        <w:rPr>
          <w:szCs w:val="22"/>
        </w:rPr>
        <w:t>s</w:t>
      </w:r>
      <w:r w:rsidRPr="009732F9">
        <w:rPr>
          <w:szCs w:val="22"/>
        </w:rPr>
        <w:t xml:space="preserve"> </w:t>
      </w:r>
      <w:r w:rsidR="004A3784" w:rsidRPr="009732F9">
        <w:rPr>
          <w:szCs w:val="22"/>
        </w:rPr>
        <w:t xml:space="preserve">to the Principal </w:t>
      </w:r>
      <w:r w:rsidRPr="009732F9">
        <w:rPr>
          <w:szCs w:val="22"/>
        </w:rPr>
        <w:t xml:space="preserve">an </w:t>
      </w:r>
      <w:r w:rsidR="004A3784">
        <w:rPr>
          <w:szCs w:val="22"/>
        </w:rPr>
        <w:t>i</w:t>
      </w:r>
      <w:r w:rsidRPr="009732F9">
        <w:rPr>
          <w:szCs w:val="22"/>
        </w:rPr>
        <w:t xml:space="preserve">ndustrial </w:t>
      </w:r>
      <w:r w:rsidR="004A3784">
        <w:rPr>
          <w:szCs w:val="22"/>
        </w:rPr>
        <w:t>r</w:t>
      </w:r>
      <w:r w:rsidRPr="009732F9">
        <w:rPr>
          <w:szCs w:val="22"/>
        </w:rPr>
        <w:t xml:space="preserve">elations </w:t>
      </w:r>
      <w:r w:rsidR="004A3784">
        <w:rPr>
          <w:szCs w:val="22"/>
        </w:rPr>
        <w:t>m</w:t>
      </w:r>
      <w:r w:rsidRPr="009732F9">
        <w:rPr>
          <w:szCs w:val="22"/>
        </w:rPr>
        <w:t xml:space="preserve">anagement </w:t>
      </w:r>
      <w:r w:rsidR="004A3784">
        <w:rPr>
          <w:szCs w:val="22"/>
        </w:rPr>
        <w:t>p</w:t>
      </w:r>
      <w:r w:rsidRPr="009732F9">
        <w:rPr>
          <w:szCs w:val="22"/>
        </w:rPr>
        <w:t>lan that</w:t>
      </w:r>
      <w:r w:rsidR="004A3784">
        <w:rPr>
          <w:szCs w:val="22"/>
        </w:rPr>
        <w:t>:</w:t>
      </w:r>
      <w:r w:rsidRPr="009732F9">
        <w:rPr>
          <w:szCs w:val="22"/>
        </w:rPr>
        <w:t xml:space="preserve"> </w:t>
      </w:r>
    </w:p>
    <w:p w14:paraId="14343BDF" w14:textId="77777777" w:rsidR="00790A60" w:rsidRPr="00574133" w:rsidRDefault="00790A60" w:rsidP="00574133">
      <w:pPr>
        <w:pStyle w:val="Heading5"/>
        <w:rPr>
          <w:i/>
          <w:spacing w:val="-2"/>
          <w:kern w:val="1"/>
          <w:szCs w:val="20"/>
        </w:rPr>
      </w:pPr>
      <w:r w:rsidRPr="00444E14">
        <w:rPr>
          <w:lang w:eastAsia="en-AU"/>
        </w:rPr>
        <w:t xml:space="preserve">demonstrates </w:t>
      </w:r>
      <w:r>
        <w:rPr>
          <w:lang w:eastAsia="en-AU"/>
        </w:rPr>
        <w:t xml:space="preserve">(at a minimum) </w:t>
      </w:r>
      <w:r w:rsidRPr="00444E14">
        <w:rPr>
          <w:lang w:eastAsia="en-AU"/>
        </w:rPr>
        <w:t xml:space="preserve">how employment and </w:t>
      </w:r>
      <w:r w:rsidRPr="00883762">
        <w:rPr>
          <w:lang w:eastAsia="en-AU"/>
        </w:rPr>
        <w:t xml:space="preserve">industrial </w:t>
      </w:r>
      <w:r w:rsidRPr="00883762">
        <w:t>relations</w:t>
      </w:r>
      <w:r w:rsidRPr="00883762">
        <w:rPr>
          <w:lang w:eastAsia="en-AU"/>
        </w:rPr>
        <w:t xml:space="preserve"> issues and risks related to the </w:t>
      </w:r>
      <w:r w:rsidR="00A71572">
        <w:rPr>
          <w:lang w:eastAsia="en-AU"/>
        </w:rPr>
        <w:t>Supplier</w:t>
      </w:r>
      <w:r w:rsidRPr="00883762">
        <w:rPr>
          <w:lang w:eastAsia="en-AU"/>
        </w:rPr>
        <w:t xml:space="preserve"> Activities and the </w:t>
      </w:r>
      <w:r w:rsidR="00A71572">
        <w:rPr>
          <w:lang w:eastAsia="en-AU"/>
        </w:rPr>
        <w:t xml:space="preserve">Component </w:t>
      </w:r>
      <w:r w:rsidRPr="00883762">
        <w:rPr>
          <w:lang w:eastAsia="en-AU"/>
        </w:rPr>
        <w:t>will be managed;</w:t>
      </w:r>
    </w:p>
    <w:p w14:paraId="32E98D57" w14:textId="77777777" w:rsidR="00790A60" w:rsidRPr="00CD2B2A" w:rsidRDefault="00790A60" w:rsidP="00574133">
      <w:pPr>
        <w:pStyle w:val="Heading5"/>
        <w:rPr>
          <w:spacing w:val="-2"/>
        </w:rPr>
      </w:pPr>
      <w:r w:rsidRPr="00883762">
        <w:rPr>
          <w:szCs w:val="22"/>
          <w:lang w:eastAsia="en-AU"/>
        </w:rPr>
        <w:t xml:space="preserve">meets </w:t>
      </w:r>
      <w:r w:rsidRPr="00574133">
        <w:t>the</w:t>
      </w:r>
      <w:r w:rsidRPr="00883762">
        <w:rPr>
          <w:szCs w:val="22"/>
          <w:lang w:eastAsia="en-AU"/>
        </w:rPr>
        <w:t xml:space="preserve"> requirements of the </w:t>
      </w:r>
      <w:r w:rsidRPr="00574133">
        <w:rPr>
          <w:spacing w:val="-2"/>
          <w:kern w:val="1"/>
          <w:szCs w:val="20"/>
        </w:rPr>
        <w:t>Contract</w:t>
      </w:r>
      <w:r>
        <w:rPr>
          <w:spacing w:val="-2"/>
          <w:kern w:val="1"/>
        </w:rPr>
        <w:t>; and</w:t>
      </w:r>
    </w:p>
    <w:p w14:paraId="44E00657" w14:textId="4C0967D9" w:rsidR="007A77F9" w:rsidRDefault="007A77F9" w:rsidP="002E5452">
      <w:pPr>
        <w:pStyle w:val="Heading5"/>
        <w:rPr>
          <w:szCs w:val="22"/>
        </w:rPr>
      </w:pPr>
      <w:r w:rsidRPr="009732F9">
        <w:rPr>
          <w:szCs w:val="22"/>
        </w:rPr>
        <w:t xml:space="preserve">is acceptable to </w:t>
      </w:r>
      <w:r w:rsidRPr="002E5452">
        <w:t>the</w:t>
      </w:r>
      <w:r w:rsidRPr="009732F9">
        <w:rPr>
          <w:szCs w:val="22"/>
        </w:rPr>
        <w:t xml:space="preserve"> Principal</w:t>
      </w:r>
      <w:r w:rsidR="002E5452">
        <w:rPr>
          <w:szCs w:val="22"/>
        </w:rPr>
        <w:t>,</w:t>
      </w:r>
      <w:bookmarkEnd w:id="232"/>
    </w:p>
    <w:p w14:paraId="6160193C" w14:textId="77777777" w:rsidR="002E5452" w:rsidRPr="009732F9" w:rsidRDefault="002E5452" w:rsidP="002E5452">
      <w:pPr>
        <w:pStyle w:val="Heading5"/>
        <w:numPr>
          <w:ilvl w:val="0"/>
          <w:numId w:val="0"/>
        </w:numPr>
        <w:ind w:left="2892"/>
        <w:rPr>
          <w:szCs w:val="22"/>
        </w:rPr>
      </w:pPr>
      <w:r w:rsidRPr="002E5452">
        <w:rPr>
          <w:szCs w:val="22"/>
        </w:rPr>
        <w:t>(</w:t>
      </w:r>
      <w:r w:rsidRPr="00574133">
        <w:rPr>
          <w:b/>
          <w:bCs w:val="0"/>
          <w:szCs w:val="22"/>
        </w:rPr>
        <w:t>Industrial Relations Management Plan</w:t>
      </w:r>
      <w:r w:rsidRPr="002E5452">
        <w:rPr>
          <w:szCs w:val="22"/>
        </w:rPr>
        <w:t>); and</w:t>
      </w:r>
    </w:p>
    <w:p w14:paraId="3EB506A3" w14:textId="363F2347" w:rsidR="007A77F9" w:rsidRDefault="009732F9" w:rsidP="003D571A">
      <w:pPr>
        <w:pStyle w:val="Heading4"/>
      </w:pPr>
      <w:r w:rsidRPr="009732F9">
        <w:rPr>
          <w:szCs w:val="22"/>
        </w:rPr>
        <w:t>the Industrial</w:t>
      </w:r>
      <w:r w:rsidRPr="00654C1D">
        <w:t xml:space="preserve"> Relations Management Plan </w:t>
      </w:r>
      <w:r>
        <w:t>is</w:t>
      </w:r>
      <w:r w:rsidRPr="00654C1D">
        <w:t xml:space="preserve"> </w:t>
      </w:r>
      <w:r>
        <w:t xml:space="preserve">periodically </w:t>
      </w:r>
      <w:r w:rsidRPr="00654C1D">
        <w:t>reviewed and amended (if necessary) and resubmitted to the Principal</w:t>
      </w:r>
      <w:r>
        <w:t>,</w:t>
      </w:r>
      <w:r w:rsidRPr="00654C1D">
        <w:t xml:space="preserve"> until the </w:t>
      </w:r>
      <w:r w:rsidR="00A676E7">
        <w:t xml:space="preserve">issue of the Notice </w:t>
      </w:r>
      <w:r>
        <w:t xml:space="preserve">of Acceptance (or if there is more than one Component, </w:t>
      </w:r>
      <w:r w:rsidR="00A676E7" w:rsidRPr="00654C1D">
        <w:t xml:space="preserve">the </w:t>
      </w:r>
      <w:r w:rsidR="00A676E7">
        <w:t xml:space="preserve">issue </w:t>
      </w:r>
      <w:r>
        <w:t>of</w:t>
      </w:r>
      <w:r w:rsidRPr="009732F9">
        <w:t xml:space="preserve"> </w:t>
      </w:r>
      <w:r>
        <w:t xml:space="preserve">the last </w:t>
      </w:r>
      <w:r w:rsidR="00A676E7">
        <w:t xml:space="preserve">Notice of </w:t>
      </w:r>
      <w:r>
        <w:t>Acceptance);</w:t>
      </w:r>
    </w:p>
    <w:p w14:paraId="41CC6E03" w14:textId="3E4F176C" w:rsidR="007A77F9" w:rsidRPr="007A77F9" w:rsidRDefault="007A77F9" w:rsidP="003D571A">
      <w:pPr>
        <w:pStyle w:val="Heading3"/>
      </w:pPr>
      <w:r w:rsidRPr="002E5452">
        <w:t xml:space="preserve">comply with and ensure that all Subcontractors or other persons engaged in the performance of the Supplier Activities comply with, to the extent relevant, the Industrial Relations Management Plan and upon request, provide the Principal with </w:t>
      </w:r>
      <w:r w:rsidR="002147B1" w:rsidRPr="00574133">
        <w:t>such</w:t>
      </w:r>
      <w:r w:rsidR="002147B1" w:rsidRPr="002E5452">
        <w:t xml:space="preserve"> </w:t>
      </w:r>
      <w:r w:rsidRPr="002E5452">
        <w:t xml:space="preserve">evidence </w:t>
      </w:r>
      <w:r w:rsidR="002147B1" w:rsidRPr="00574133">
        <w:t xml:space="preserve">of its </w:t>
      </w:r>
      <w:r w:rsidRPr="007A77F9">
        <w:t xml:space="preserve">compliance as the Principal reasonably requires; </w:t>
      </w:r>
      <w:r>
        <w:t>and</w:t>
      </w:r>
    </w:p>
    <w:p w14:paraId="5AA537EA" w14:textId="77777777" w:rsidR="007A77F9" w:rsidRDefault="007A77F9" w:rsidP="003D571A">
      <w:pPr>
        <w:pStyle w:val="Heading3"/>
      </w:pPr>
      <w:r w:rsidRPr="007A77F9">
        <w:t>prepare and submit to the Principal monthly</w:t>
      </w:r>
      <w:r w:rsidR="0034201A">
        <w:t>,</w:t>
      </w:r>
      <w:r w:rsidRPr="007A77F9">
        <w:t xml:space="preserve"> a report detailing compliance with the Industrial Relations Management Plan</w:t>
      </w:r>
      <w:bookmarkEnd w:id="228"/>
      <w:r w:rsidR="00B2112E">
        <w:t>.</w:t>
      </w:r>
    </w:p>
    <w:p w14:paraId="472301D0" w14:textId="77777777" w:rsidR="0004241D" w:rsidRDefault="00934401" w:rsidP="00934401">
      <w:pPr>
        <w:pStyle w:val="Heading1"/>
      </w:pPr>
      <w:bookmarkStart w:id="233" w:name="_Ref134543014"/>
      <w:bookmarkStart w:id="234" w:name="_Toc181802982"/>
      <w:bookmarkStart w:id="235" w:name="_Ref87184677"/>
      <w:bookmarkStart w:id="236" w:name="_Toc88749684"/>
      <w:bookmarkEnd w:id="229"/>
      <w:r>
        <w:t>Time and p</w:t>
      </w:r>
      <w:r w:rsidR="0004241D" w:rsidRPr="0004241D">
        <w:t>rogress</w:t>
      </w:r>
      <w:bookmarkEnd w:id="233"/>
      <w:bookmarkEnd w:id="234"/>
      <w:r w:rsidR="0004241D" w:rsidRPr="0004241D">
        <w:t xml:space="preserve"> </w:t>
      </w:r>
      <w:bookmarkEnd w:id="235"/>
      <w:bookmarkEnd w:id="236"/>
    </w:p>
    <w:p w14:paraId="25096C72" w14:textId="77777777" w:rsidR="0004241D" w:rsidRDefault="0004241D" w:rsidP="00934401">
      <w:pPr>
        <w:pStyle w:val="Heading2"/>
      </w:pPr>
      <w:bookmarkStart w:id="237" w:name="_Ref73812260"/>
      <w:bookmarkStart w:id="238" w:name="_Toc88749686"/>
      <w:bookmarkStart w:id="239" w:name="_Toc181802983"/>
      <w:r>
        <w:t>Progress</w:t>
      </w:r>
      <w:bookmarkEnd w:id="237"/>
      <w:bookmarkEnd w:id="238"/>
      <w:bookmarkEnd w:id="239"/>
    </w:p>
    <w:p w14:paraId="759209C2" w14:textId="77777777" w:rsidR="00934401" w:rsidRDefault="00FB620D" w:rsidP="009133B7">
      <w:pPr>
        <w:pStyle w:val="IndentParaLevel1"/>
        <w:numPr>
          <w:ilvl w:val="0"/>
          <w:numId w:val="19"/>
        </w:numPr>
        <w:tabs>
          <w:tab w:val="left" w:pos="1928"/>
          <w:tab w:val="left" w:pos="2892"/>
          <w:tab w:val="left" w:pos="3856"/>
        </w:tabs>
      </w:pPr>
      <w:r>
        <w:t xml:space="preserve">The </w:t>
      </w:r>
      <w:r w:rsidR="00934401">
        <w:rPr>
          <w:bCs/>
          <w:shd w:val="clear" w:color="000000" w:fill="auto"/>
        </w:rPr>
        <w:t xml:space="preserve">Supplier </w:t>
      </w:r>
      <w:r>
        <w:t>must</w:t>
      </w:r>
      <w:r w:rsidR="00934401">
        <w:t>:</w:t>
      </w:r>
      <w:r>
        <w:t xml:space="preserve"> </w:t>
      </w:r>
    </w:p>
    <w:p w14:paraId="7E8D4817" w14:textId="77777777" w:rsidR="00934401" w:rsidRDefault="00FB620D" w:rsidP="009133B7">
      <w:pPr>
        <w:pStyle w:val="Heading3"/>
      </w:pPr>
      <w:r w:rsidRPr="00456682">
        <w:t>regularly and diligently</w:t>
      </w:r>
      <w:r>
        <w:t xml:space="preserve"> progress the </w:t>
      </w:r>
      <w:r w:rsidR="00934401">
        <w:t xml:space="preserve">Supplier </w:t>
      </w:r>
      <w:r w:rsidRPr="00486FCE">
        <w:t>Activities</w:t>
      </w:r>
      <w:r w:rsidR="0039058F" w:rsidRPr="00751AA6">
        <w:t>; and</w:t>
      </w:r>
    </w:p>
    <w:p w14:paraId="0D139ADC" w14:textId="77777777" w:rsidR="0039058F" w:rsidRDefault="00B34A5C" w:rsidP="009133B7">
      <w:pPr>
        <w:pStyle w:val="Heading3"/>
      </w:pPr>
      <w:r>
        <w:t>achieve</w:t>
      </w:r>
      <w:r w:rsidR="0039058F">
        <w:t xml:space="preserve">: </w:t>
      </w:r>
    </w:p>
    <w:p w14:paraId="4428B12E" w14:textId="77777777" w:rsidR="0039058F" w:rsidRPr="00751AA6" w:rsidRDefault="00B34A5C">
      <w:pPr>
        <w:pStyle w:val="Heading4"/>
        <w:rPr>
          <w:szCs w:val="22"/>
        </w:rPr>
      </w:pPr>
      <w:r w:rsidRPr="00751AA6">
        <w:rPr>
          <w:szCs w:val="22"/>
        </w:rPr>
        <w:t>Delivery by</w:t>
      </w:r>
      <w:r w:rsidR="00934401" w:rsidRPr="00751AA6">
        <w:rPr>
          <w:szCs w:val="22"/>
        </w:rPr>
        <w:t xml:space="preserve"> the Date for Delivery</w:t>
      </w:r>
      <w:r w:rsidR="0039058F" w:rsidRPr="00751AA6">
        <w:rPr>
          <w:szCs w:val="22"/>
        </w:rPr>
        <w:t>;</w:t>
      </w:r>
    </w:p>
    <w:p w14:paraId="68220195" w14:textId="77777777" w:rsidR="00934401" w:rsidRPr="00751AA6" w:rsidRDefault="006E4EB0">
      <w:pPr>
        <w:pStyle w:val="Heading4"/>
        <w:rPr>
          <w:szCs w:val="22"/>
        </w:rPr>
      </w:pPr>
      <w:r w:rsidRPr="0039058F">
        <w:rPr>
          <w:szCs w:val="22"/>
        </w:rPr>
        <w:t xml:space="preserve">Acceptance </w:t>
      </w:r>
      <w:r w:rsidR="00C555D1">
        <w:rPr>
          <w:szCs w:val="22"/>
        </w:rPr>
        <w:t>by the Date for Acceptance</w:t>
      </w:r>
      <w:r w:rsidR="00934401" w:rsidRPr="00751AA6">
        <w:rPr>
          <w:szCs w:val="22"/>
        </w:rPr>
        <w:t>; and</w:t>
      </w:r>
    </w:p>
    <w:p w14:paraId="7BA3A317" w14:textId="77777777" w:rsidR="00934401" w:rsidRDefault="00934401" w:rsidP="009133B7">
      <w:pPr>
        <w:pStyle w:val="Heading4"/>
      </w:pPr>
      <w:r>
        <w:t xml:space="preserve">each </w:t>
      </w:r>
      <w:r w:rsidR="0039058F">
        <w:t xml:space="preserve">other </w:t>
      </w:r>
      <w:r>
        <w:t>Milestone by its corresponding Milestone Date</w:t>
      </w:r>
      <w:r w:rsidR="00931173">
        <w:t>.</w:t>
      </w:r>
    </w:p>
    <w:p w14:paraId="4FB4B41F" w14:textId="77777777" w:rsidR="006E4EB0" w:rsidRPr="00C07B63" w:rsidRDefault="006E4EB0" w:rsidP="006E4EB0">
      <w:pPr>
        <w:pStyle w:val="Heading2"/>
      </w:pPr>
      <w:bookmarkStart w:id="240" w:name="_Toc63770723"/>
      <w:bookmarkStart w:id="241" w:name="_Toc472952000"/>
      <w:bookmarkStart w:id="242" w:name="_Toc507591893"/>
      <w:bookmarkStart w:id="243" w:name="_Toc181802984"/>
      <w:r w:rsidRPr="00C07B63">
        <w:t>Acceleration</w:t>
      </w:r>
      <w:bookmarkEnd w:id="240"/>
      <w:bookmarkEnd w:id="241"/>
      <w:bookmarkEnd w:id="242"/>
      <w:bookmarkEnd w:id="243"/>
    </w:p>
    <w:p w14:paraId="626EF262" w14:textId="4A06C23C" w:rsidR="007414B3" w:rsidRDefault="007414B3" w:rsidP="009133B7">
      <w:pPr>
        <w:pStyle w:val="Heading3"/>
        <w:rPr>
          <w:szCs w:val="22"/>
        </w:rPr>
      </w:pPr>
      <w:bookmarkStart w:id="244" w:name="_Ref126078044"/>
      <w:r>
        <w:rPr>
          <w:szCs w:val="22"/>
        </w:rPr>
        <w:t xml:space="preserve">Subject to clauses </w:t>
      </w:r>
      <w:r w:rsidR="00582BF0">
        <w:rPr>
          <w:szCs w:val="22"/>
        </w:rPr>
        <w:fldChar w:fldCharType="begin"/>
      </w:r>
      <w:r w:rsidR="00582BF0">
        <w:rPr>
          <w:szCs w:val="22"/>
        </w:rPr>
        <w:instrText xml:space="preserve"> REF _Ref126186093 \w \h </w:instrText>
      </w:r>
      <w:r w:rsidR="00582BF0">
        <w:rPr>
          <w:szCs w:val="22"/>
        </w:rPr>
      </w:r>
      <w:r w:rsidR="00582BF0">
        <w:rPr>
          <w:szCs w:val="22"/>
        </w:rPr>
        <w:fldChar w:fldCharType="separate"/>
      </w:r>
      <w:r w:rsidR="005D5770">
        <w:rPr>
          <w:szCs w:val="22"/>
        </w:rPr>
        <w:t>6.2(b)</w:t>
      </w:r>
      <w:r w:rsidR="00582BF0">
        <w:rPr>
          <w:szCs w:val="22"/>
        </w:rPr>
        <w:fldChar w:fldCharType="end"/>
      </w:r>
      <w:r w:rsidR="00582BF0">
        <w:rPr>
          <w:szCs w:val="22"/>
        </w:rPr>
        <w:t xml:space="preserve"> and </w:t>
      </w:r>
      <w:r w:rsidR="00582BF0">
        <w:rPr>
          <w:szCs w:val="22"/>
        </w:rPr>
        <w:fldChar w:fldCharType="begin"/>
      </w:r>
      <w:r w:rsidR="00582BF0">
        <w:rPr>
          <w:szCs w:val="22"/>
        </w:rPr>
        <w:instrText xml:space="preserve"> REF _Ref126186094 \w \h </w:instrText>
      </w:r>
      <w:r w:rsidR="00582BF0">
        <w:rPr>
          <w:szCs w:val="22"/>
        </w:rPr>
      </w:r>
      <w:r w:rsidR="00582BF0">
        <w:rPr>
          <w:szCs w:val="22"/>
        </w:rPr>
        <w:fldChar w:fldCharType="separate"/>
      </w:r>
      <w:r w:rsidR="005D5770">
        <w:rPr>
          <w:szCs w:val="22"/>
        </w:rPr>
        <w:t>6.2(c)</w:t>
      </w:r>
      <w:r w:rsidR="00582BF0">
        <w:rPr>
          <w:szCs w:val="22"/>
        </w:rPr>
        <w:fldChar w:fldCharType="end"/>
      </w:r>
      <w:r>
        <w:rPr>
          <w:szCs w:val="22"/>
        </w:rPr>
        <w:t xml:space="preserve"> t</w:t>
      </w:r>
      <w:r w:rsidRPr="00C07B63">
        <w:rPr>
          <w:szCs w:val="22"/>
        </w:rPr>
        <w:t xml:space="preserve">he </w:t>
      </w:r>
      <w:r>
        <w:rPr>
          <w:szCs w:val="22"/>
        </w:rPr>
        <w:t>Supplier</w:t>
      </w:r>
      <w:r w:rsidRPr="00C07B63">
        <w:rPr>
          <w:szCs w:val="22"/>
        </w:rPr>
        <w:t xml:space="preserve"> </w:t>
      </w:r>
      <w:r>
        <w:rPr>
          <w:szCs w:val="22"/>
        </w:rPr>
        <w:t xml:space="preserve">may, for its own purposes, </w:t>
      </w:r>
      <w:r w:rsidRPr="00C07B63">
        <w:rPr>
          <w:szCs w:val="22"/>
        </w:rPr>
        <w:t xml:space="preserve">accelerate </w:t>
      </w:r>
      <w:r>
        <w:rPr>
          <w:szCs w:val="22"/>
        </w:rPr>
        <w:t xml:space="preserve">the </w:t>
      </w:r>
      <w:r w:rsidRPr="00C07B63">
        <w:rPr>
          <w:szCs w:val="22"/>
        </w:rPr>
        <w:t>progress</w:t>
      </w:r>
      <w:r>
        <w:rPr>
          <w:szCs w:val="22"/>
        </w:rPr>
        <w:t xml:space="preserve"> of the Supplier Activities.</w:t>
      </w:r>
      <w:bookmarkEnd w:id="244"/>
      <w:r w:rsidRPr="00C07B63">
        <w:rPr>
          <w:szCs w:val="22"/>
        </w:rPr>
        <w:t xml:space="preserve"> </w:t>
      </w:r>
    </w:p>
    <w:p w14:paraId="555593BC" w14:textId="09DD1385" w:rsidR="007414B3" w:rsidRPr="00A71572" w:rsidRDefault="007414B3" w:rsidP="000F1C3B">
      <w:pPr>
        <w:pStyle w:val="Heading3"/>
        <w:rPr>
          <w:szCs w:val="22"/>
        </w:rPr>
      </w:pPr>
      <w:bookmarkStart w:id="245" w:name="_Ref126186093"/>
      <w:r w:rsidRPr="00A71572">
        <w:rPr>
          <w:szCs w:val="22"/>
        </w:rPr>
        <w:t xml:space="preserve">The Supplier must not accelerate the progress of the Supplier Activities if and to the extent </w:t>
      </w:r>
      <w:r w:rsidR="00152A38" w:rsidRPr="00A71572">
        <w:rPr>
          <w:szCs w:val="22"/>
        </w:rPr>
        <w:t>this</w:t>
      </w:r>
      <w:r w:rsidRPr="00A71572">
        <w:rPr>
          <w:szCs w:val="22"/>
        </w:rPr>
        <w:t xml:space="preserve"> would</w:t>
      </w:r>
      <w:r w:rsidR="00A71572" w:rsidRPr="00A71572">
        <w:t xml:space="preserve"> </w:t>
      </w:r>
      <w:r w:rsidR="00A71572">
        <w:t xml:space="preserve">result in Delivery of </w:t>
      </w:r>
      <w:r w:rsidR="00A71572" w:rsidRPr="00A71572">
        <w:rPr>
          <w:szCs w:val="22"/>
        </w:rPr>
        <w:t xml:space="preserve">the Component to the Delivery Point earlier than the date or time specified in </w:t>
      </w:r>
      <w:r w:rsidR="00A71572">
        <w:rPr>
          <w:szCs w:val="22"/>
        </w:rPr>
        <w:fldChar w:fldCharType="begin"/>
      </w:r>
      <w:r w:rsidR="00A71572">
        <w:rPr>
          <w:szCs w:val="22"/>
        </w:rPr>
        <w:instrText xml:space="preserve"> REF _Ref106223655 \w \h </w:instrText>
      </w:r>
      <w:r w:rsidR="00A71572">
        <w:rPr>
          <w:szCs w:val="22"/>
        </w:rPr>
      </w:r>
      <w:r w:rsidR="00A71572">
        <w:rPr>
          <w:szCs w:val="22"/>
        </w:rPr>
        <w:fldChar w:fldCharType="separate"/>
      </w:r>
      <w:r w:rsidR="005D5770">
        <w:rPr>
          <w:szCs w:val="22"/>
        </w:rPr>
        <w:t>28</w:t>
      </w:r>
      <w:r w:rsidR="00A71572">
        <w:rPr>
          <w:szCs w:val="22"/>
        </w:rPr>
        <w:fldChar w:fldCharType="end"/>
      </w:r>
      <w:r w:rsidR="00A71572" w:rsidRPr="00A71572">
        <w:rPr>
          <w:szCs w:val="22"/>
        </w:rPr>
        <w:t xml:space="preserve"> (if at all)</w:t>
      </w:r>
      <w:r w:rsidRPr="00A71572">
        <w:rPr>
          <w:szCs w:val="22"/>
        </w:rPr>
        <w:t>.</w:t>
      </w:r>
      <w:bookmarkEnd w:id="245"/>
    </w:p>
    <w:p w14:paraId="4F116FFC" w14:textId="7266BE32" w:rsidR="006E4EB0" w:rsidRPr="00C07B63" w:rsidRDefault="006E4EB0" w:rsidP="009133B7">
      <w:pPr>
        <w:pStyle w:val="Heading3"/>
        <w:rPr>
          <w:szCs w:val="22"/>
        </w:rPr>
      </w:pPr>
      <w:bookmarkStart w:id="246" w:name="_Ref126186094"/>
      <w:r w:rsidRPr="00C07B63">
        <w:rPr>
          <w:szCs w:val="22"/>
        </w:rPr>
        <w:t xml:space="preserve">If the </w:t>
      </w:r>
      <w:r>
        <w:rPr>
          <w:szCs w:val="22"/>
        </w:rPr>
        <w:t>Supplier</w:t>
      </w:r>
      <w:r w:rsidRPr="00C07B63">
        <w:rPr>
          <w:szCs w:val="22"/>
        </w:rPr>
        <w:t xml:space="preserve"> accelerate</w:t>
      </w:r>
      <w:r w:rsidR="007414B3">
        <w:rPr>
          <w:szCs w:val="22"/>
        </w:rPr>
        <w:t>s</w:t>
      </w:r>
      <w:r w:rsidRPr="00C07B63">
        <w:rPr>
          <w:szCs w:val="22"/>
        </w:rPr>
        <w:t xml:space="preserve"> </w:t>
      </w:r>
      <w:r w:rsidR="007414B3">
        <w:rPr>
          <w:szCs w:val="22"/>
        </w:rPr>
        <w:t xml:space="preserve">the </w:t>
      </w:r>
      <w:r w:rsidRPr="00C07B63">
        <w:rPr>
          <w:szCs w:val="22"/>
        </w:rPr>
        <w:t>progress</w:t>
      </w:r>
      <w:r w:rsidR="00C0369A">
        <w:rPr>
          <w:szCs w:val="22"/>
        </w:rPr>
        <w:t xml:space="preserve"> of the Supplier Activities</w:t>
      </w:r>
      <w:r w:rsidR="007414B3">
        <w:rPr>
          <w:szCs w:val="22"/>
        </w:rPr>
        <w:t xml:space="preserve"> under clause </w:t>
      </w:r>
      <w:r w:rsidR="007414B3">
        <w:rPr>
          <w:szCs w:val="22"/>
        </w:rPr>
        <w:fldChar w:fldCharType="begin"/>
      </w:r>
      <w:r w:rsidR="007414B3">
        <w:rPr>
          <w:szCs w:val="22"/>
        </w:rPr>
        <w:instrText xml:space="preserve"> REF _Ref126078044 \w \h </w:instrText>
      </w:r>
      <w:r w:rsidR="007414B3">
        <w:rPr>
          <w:szCs w:val="22"/>
        </w:rPr>
      </w:r>
      <w:r w:rsidR="007414B3">
        <w:rPr>
          <w:szCs w:val="22"/>
        </w:rPr>
        <w:fldChar w:fldCharType="separate"/>
      </w:r>
      <w:r w:rsidR="005D5770">
        <w:rPr>
          <w:szCs w:val="22"/>
        </w:rPr>
        <w:t>6.2(a)</w:t>
      </w:r>
      <w:r w:rsidR="007414B3">
        <w:rPr>
          <w:szCs w:val="22"/>
        </w:rPr>
        <w:fldChar w:fldCharType="end"/>
      </w:r>
      <w:r w:rsidRPr="00C07B63">
        <w:rPr>
          <w:szCs w:val="22"/>
        </w:rPr>
        <w:t>:</w:t>
      </w:r>
      <w:bookmarkEnd w:id="246"/>
      <w:r w:rsidRPr="00C07B63">
        <w:rPr>
          <w:szCs w:val="22"/>
        </w:rPr>
        <w:t xml:space="preserve"> </w:t>
      </w:r>
    </w:p>
    <w:p w14:paraId="6B01E478" w14:textId="77777777" w:rsidR="000A59BA" w:rsidRDefault="006E4EB0" w:rsidP="009133B7">
      <w:pPr>
        <w:pStyle w:val="Heading4"/>
        <w:rPr>
          <w:szCs w:val="22"/>
        </w:rPr>
      </w:pPr>
      <w:r w:rsidRPr="00C07B63">
        <w:t xml:space="preserve">the </w:t>
      </w:r>
      <w:r>
        <w:t>Principal</w:t>
      </w:r>
      <w:r w:rsidRPr="00C07B63">
        <w:t xml:space="preserve"> </w:t>
      </w:r>
      <w:r w:rsidR="002C2C52">
        <w:t>and</w:t>
      </w:r>
      <w:r w:rsidRPr="00C07B63">
        <w:t xml:space="preserve"> the </w:t>
      </w:r>
      <w:r>
        <w:t>Principal</w:t>
      </w:r>
      <w:r w:rsidRPr="00C07B63">
        <w:t xml:space="preserve">'s Representative will </w:t>
      </w:r>
      <w:r w:rsidR="002C2C52">
        <w:t xml:space="preserve">not </w:t>
      </w:r>
      <w:r w:rsidRPr="00C07B63">
        <w:t xml:space="preserve">be obliged to take any </w:t>
      </w:r>
      <w:r w:rsidRPr="00751AA6">
        <w:rPr>
          <w:szCs w:val="22"/>
        </w:rPr>
        <w:t>action to assist or enable the Supplier to achieve</w:t>
      </w:r>
      <w:r w:rsidR="00C713DB" w:rsidRPr="00C713DB">
        <w:t xml:space="preserve"> </w:t>
      </w:r>
      <w:r w:rsidR="00C713DB" w:rsidRPr="00751AA6">
        <w:t>Delivery before the Date for Delivery</w:t>
      </w:r>
      <w:r w:rsidR="00C713DB">
        <w:t xml:space="preserve">, </w:t>
      </w:r>
      <w:r w:rsidR="00C713DB">
        <w:rPr>
          <w:szCs w:val="22"/>
        </w:rPr>
        <w:t>Acceptance</w:t>
      </w:r>
      <w:r w:rsidR="00C713DB" w:rsidRPr="00751AA6">
        <w:rPr>
          <w:szCs w:val="22"/>
        </w:rPr>
        <w:t xml:space="preserve"> before the Date for </w:t>
      </w:r>
      <w:r w:rsidR="00C713DB">
        <w:rPr>
          <w:szCs w:val="22"/>
        </w:rPr>
        <w:t xml:space="preserve">Acceptance or </w:t>
      </w:r>
      <w:r w:rsidR="00C713DB" w:rsidRPr="00751AA6">
        <w:t xml:space="preserve">any other Milestone </w:t>
      </w:r>
      <w:r w:rsidR="00C713DB" w:rsidRPr="00142178">
        <w:t xml:space="preserve">before </w:t>
      </w:r>
      <w:r w:rsidR="00C713DB" w:rsidRPr="00751AA6">
        <w:t>its corresponding Milestone Date</w:t>
      </w:r>
      <w:r w:rsidR="00C713DB">
        <w:t>; and</w:t>
      </w:r>
      <w:r w:rsidRPr="00751AA6">
        <w:rPr>
          <w:szCs w:val="22"/>
        </w:rPr>
        <w:t xml:space="preserve"> </w:t>
      </w:r>
    </w:p>
    <w:p w14:paraId="42A6CC33" w14:textId="77777777" w:rsidR="00355E91" w:rsidRDefault="006E4EB0" w:rsidP="009133B7">
      <w:pPr>
        <w:pStyle w:val="Heading4"/>
        <w:rPr>
          <w:szCs w:val="22"/>
        </w:rPr>
      </w:pPr>
      <w:r w:rsidRPr="00C07B63">
        <w:rPr>
          <w:szCs w:val="22"/>
        </w:rPr>
        <w:t>the time</w:t>
      </w:r>
      <w:r w:rsidR="007B6D4C">
        <w:rPr>
          <w:szCs w:val="22"/>
        </w:rPr>
        <w:t>s</w:t>
      </w:r>
      <w:r w:rsidRPr="00C07B63">
        <w:rPr>
          <w:szCs w:val="22"/>
        </w:rPr>
        <w:t xml:space="preserve"> for the carrying out of the </w:t>
      </w:r>
      <w:r>
        <w:rPr>
          <w:szCs w:val="22"/>
        </w:rPr>
        <w:t>Principal</w:t>
      </w:r>
      <w:r w:rsidRPr="00C07B63">
        <w:rPr>
          <w:szCs w:val="22"/>
        </w:rPr>
        <w:t xml:space="preserve">'s or the </w:t>
      </w:r>
      <w:r>
        <w:rPr>
          <w:szCs w:val="22"/>
        </w:rPr>
        <w:t>Principal</w:t>
      </w:r>
      <w:r w:rsidRPr="00C07B63">
        <w:rPr>
          <w:szCs w:val="22"/>
        </w:rPr>
        <w:t>'s Representative's obligations will not be affected</w:t>
      </w:r>
      <w:r w:rsidR="007414B3">
        <w:rPr>
          <w:szCs w:val="22"/>
        </w:rPr>
        <w:t>.</w:t>
      </w:r>
    </w:p>
    <w:p w14:paraId="13F49D11" w14:textId="68787AD2" w:rsidR="008321CB" w:rsidRDefault="002E5452" w:rsidP="009133B7">
      <w:pPr>
        <w:pStyle w:val="Heading3"/>
        <w:tabs>
          <w:tab w:val="left" w:pos="964"/>
          <w:tab w:val="left" w:pos="2892"/>
          <w:tab w:val="left" w:pos="3856"/>
        </w:tabs>
        <w:rPr>
          <w:szCs w:val="22"/>
        </w:rPr>
      </w:pPr>
      <w:bookmarkStart w:id="247" w:name="_Ref89268756"/>
      <w:bookmarkStart w:id="248" w:name="_Ref271641408"/>
      <w:r>
        <w:rPr>
          <w:rFonts w:cs="Times New Roman"/>
          <w:szCs w:val="22"/>
        </w:rPr>
        <w:t xml:space="preserve">Where </w:t>
      </w:r>
      <w:r w:rsidR="008321CB">
        <w:rPr>
          <w:rFonts w:cs="Times New Roman"/>
          <w:szCs w:val="22"/>
        </w:rPr>
        <w:t xml:space="preserve">the Supplier is entitled to </w:t>
      </w:r>
      <w:r>
        <w:rPr>
          <w:rFonts w:cs="Times New Roman"/>
          <w:szCs w:val="22"/>
        </w:rPr>
        <w:t xml:space="preserve">Claim </w:t>
      </w:r>
      <w:r w:rsidR="008321CB">
        <w:rPr>
          <w:rFonts w:cs="Times New Roman"/>
          <w:szCs w:val="22"/>
        </w:rPr>
        <w:t xml:space="preserve">an extension of time under </w:t>
      </w:r>
      <w:r w:rsidR="008321CB" w:rsidRPr="00751AA6">
        <w:rPr>
          <w:rFonts w:cs="Times New Roman"/>
          <w:szCs w:val="22"/>
        </w:rPr>
        <w:t xml:space="preserve">clause </w:t>
      </w:r>
      <w:r w:rsidR="008321CB">
        <w:rPr>
          <w:rFonts w:cs="Times New Roman"/>
          <w:szCs w:val="22"/>
        </w:rPr>
        <w:fldChar w:fldCharType="begin"/>
      </w:r>
      <w:r w:rsidR="008321CB">
        <w:rPr>
          <w:rFonts w:cs="Times New Roman"/>
          <w:szCs w:val="22"/>
        </w:rPr>
        <w:instrText xml:space="preserve"> REF _Ref73551022 \w \h </w:instrText>
      </w:r>
      <w:r w:rsidR="008321CB">
        <w:rPr>
          <w:rFonts w:cs="Times New Roman"/>
          <w:szCs w:val="22"/>
        </w:rPr>
      </w:r>
      <w:r w:rsidR="008321CB">
        <w:rPr>
          <w:rFonts w:cs="Times New Roman"/>
          <w:szCs w:val="22"/>
        </w:rPr>
        <w:fldChar w:fldCharType="separate"/>
      </w:r>
      <w:r w:rsidR="005D5770">
        <w:rPr>
          <w:rFonts w:cs="Times New Roman"/>
          <w:szCs w:val="22"/>
        </w:rPr>
        <w:t>10</w:t>
      </w:r>
      <w:r w:rsidR="008321CB">
        <w:rPr>
          <w:rFonts w:cs="Times New Roman"/>
          <w:szCs w:val="22"/>
        </w:rPr>
        <w:fldChar w:fldCharType="end"/>
      </w:r>
      <w:r w:rsidRPr="002E5452">
        <w:rPr>
          <w:rFonts w:cs="Times New Roman"/>
          <w:szCs w:val="22"/>
        </w:rPr>
        <w:t xml:space="preserve"> </w:t>
      </w:r>
      <w:r>
        <w:rPr>
          <w:rFonts w:cs="Times New Roman"/>
          <w:szCs w:val="22"/>
        </w:rPr>
        <w:t>for a delay in the performance of the Supplier Activities</w:t>
      </w:r>
      <w:r w:rsidR="008321CB" w:rsidRPr="00751AA6">
        <w:rPr>
          <w:rFonts w:cs="Times New Roman"/>
          <w:szCs w:val="22"/>
        </w:rPr>
        <w:t xml:space="preserve">, the </w:t>
      </w:r>
      <w:r w:rsidR="008321CB">
        <w:rPr>
          <w:rFonts w:cs="Times New Roman"/>
          <w:szCs w:val="22"/>
        </w:rPr>
        <w:t>Principal's Representative may</w:t>
      </w:r>
      <w:r>
        <w:rPr>
          <w:rFonts w:cs="Times New Roman"/>
          <w:szCs w:val="22"/>
        </w:rPr>
        <w:t xml:space="preserve"> direct the Supplier</w:t>
      </w:r>
      <w:r>
        <w:t xml:space="preserve"> to </w:t>
      </w:r>
      <w:r w:rsidRPr="00751AA6">
        <w:rPr>
          <w:rFonts w:cs="Times New Roman"/>
          <w:szCs w:val="22"/>
        </w:rPr>
        <w:t xml:space="preserve">accelerate the performance of </w:t>
      </w:r>
      <w:r>
        <w:rPr>
          <w:rFonts w:cs="Times New Roman"/>
          <w:szCs w:val="22"/>
        </w:rPr>
        <w:t>the Supplier</w:t>
      </w:r>
      <w:r>
        <w:t xml:space="preserve"> </w:t>
      </w:r>
      <w:r>
        <w:rPr>
          <w:rFonts w:cs="Times New Roman"/>
          <w:szCs w:val="22"/>
        </w:rPr>
        <w:t>Activities</w:t>
      </w:r>
      <w:r w:rsidRPr="00751AA6">
        <w:rPr>
          <w:rFonts w:cs="Times New Roman"/>
          <w:szCs w:val="22"/>
        </w:rPr>
        <w:t xml:space="preserve"> </w:t>
      </w:r>
      <w:r>
        <w:rPr>
          <w:rFonts w:cs="Times New Roman"/>
          <w:szCs w:val="22"/>
        </w:rPr>
        <w:t xml:space="preserve">so as </w:t>
      </w:r>
      <w:r w:rsidRPr="00751AA6">
        <w:rPr>
          <w:rFonts w:cs="Times New Roman"/>
          <w:szCs w:val="22"/>
        </w:rPr>
        <w:t>to</w:t>
      </w:r>
      <w:r w:rsidRPr="004C3955">
        <w:rPr>
          <w:szCs w:val="22"/>
        </w:rPr>
        <w:t xml:space="preserve"> </w:t>
      </w:r>
      <w:r w:rsidRPr="00751AA6">
        <w:rPr>
          <w:szCs w:val="22"/>
        </w:rPr>
        <w:t xml:space="preserve">overcome </w:t>
      </w:r>
      <w:r>
        <w:rPr>
          <w:szCs w:val="22"/>
        </w:rPr>
        <w:t xml:space="preserve">or minimise that delay, to the extent the </w:t>
      </w:r>
      <w:r>
        <w:rPr>
          <w:rFonts w:cs="Times New Roman"/>
          <w:szCs w:val="22"/>
        </w:rPr>
        <w:t>Supplier</w:t>
      </w:r>
      <w:r>
        <w:t xml:space="preserve"> </w:t>
      </w:r>
      <w:r>
        <w:rPr>
          <w:szCs w:val="22"/>
        </w:rPr>
        <w:t>can reasonably and practicably do so</w:t>
      </w:r>
      <w:bookmarkEnd w:id="247"/>
      <w:r>
        <w:rPr>
          <w:rFonts w:cs="Times New Roman"/>
          <w:szCs w:val="22"/>
        </w:rPr>
        <w:t>.</w:t>
      </w:r>
      <w:r w:rsidR="008321CB" w:rsidRPr="00751AA6">
        <w:rPr>
          <w:rFonts w:cs="Times New Roman"/>
          <w:szCs w:val="22"/>
        </w:rPr>
        <w:t xml:space="preserve"> </w:t>
      </w:r>
    </w:p>
    <w:p w14:paraId="6CC2F6BC" w14:textId="0E51A888" w:rsidR="00F77EFB" w:rsidRDefault="002E5452" w:rsidP="009133B7">
      <w:pPr>
        <w:pStyle w:val="Heading3"/>
        <w:tabs>
          <w:tab w:val="left" w:pos="964"/>
          <w:tab w:val="left" w:pos="2892"/>
          <w:tab w:val="left" w:pos="3856"/>
        </w:tabs>
        <w:rPr>
          <w:szCs w:val="22"/>
        </w:rPr>
      </w:pPr>
      <w:r>
        <w:rPr>
          <w:rFonts w:cs="Times New Roman"/>
          <w:szCs w:val="22"/>
        </w:rPr>
        <w:t>T</w:t>
      </w:r>
      <w:r w:rsidR="00F77EFB">
        <w:rPr>
          <w:rFonts w:cs="Times New Roman"/>
          <w:szCs w:val="22"/>
        </w:rPr>
        <w:t xml:space="preserve">he Supplier must </w:t>
      </w:r>
      <w:r>
        <w:rPr>
          <w:rFonts w:cs="Times New Roman"/>
          <w:szCs w:val="22"/>
        </w:rPr>
        <w:t xml:space="preserve">comply with a direction given under clause </w:t>
      </w:r>
      <w:r>
        <w:rPr>
          <w:rFonts w:cs="Times New Roman"/>
          <w:szCs w:val="22"/>
        </w:rPr>
        <w:fldChar w:fldCharType="begin"/>
      </w:r>
      <w:r>
        <w:rPr>
          <w:rFonts w:cs="Times New Roman"/>
          <w:szCs w:val="22"/>
        </w:rPr>
        <w:instrText xml:space="preserve"> REF _Ref89268756 \w \h </w:instrText>
      </w:r>
      <w:r>
        <w:rPr>
          <w:rFonts w:cs="Times New Roman"/>
          <w:szCs w:val="22"/>
        </w:rPr>
      </w:r>
      <w:r>
        <w:rPr>
          <w:rFonts w:cs="Times New Roman"/>
          <w:szCs w:val="22"/>
        </w:rPr>
        <w:fldChar w:fldCharType="separate"/>
      </w:r>
      <w:r w:rsidR="005D5770">
        <w:rPr>
          <w:rFonts w:cs="Times New Roman"/>
          <w:szCs w:val="22"/>
        </w:rPr>
        <w:t>6.2(d)</w:t>
      </w:r>
      <w:r>
        <w:rPr>
          <w:rFonts w:cs="Times New Roman"/>
          <w:szCs w:val="22"/>
        </w:rPr>
        <w:fldChar w:fldCharType="end"/>
      </w:r>
      <w:r>
        <w:rPr>
          <w:rFonts w:cs="Times New Roman"/>
          <w:szCs w:val="22"/>
        </w:rPr>
        <w:t>, and</w:t>
      </w:r>
      <w:r w:rsidR="00A66D30">
        <w:rPr>
          <w:rFonts w:cs="Times New Roman"/>
          <w:szCs w:val="22"/>
        </w:rPr>
        <w:t>:</w:t>
      </w:r>
    </w:p>
    <w:p w14:paraId="70714EBB" w14:textId="40BCBFD7" w:rsidR="00A66D30" w:rsidRPr="002E5452" w:rsidRDefault="008321CB" w:rsidP="008C79DF">
      <w:pPr>
        <w:pStyle w:val="Heading4"/>
        <w:rPr>
          <w:szCs w:val="22"/>
        </w:rPr>
      </w:pPr>
      <w:bookmarkStart w:id="249" w:name="_Ref129946296"/>
      <w:bookmarkStart w:id="250" w:name="_Ref271642727"/>
      <w:bookmarkEnd w:id="248"/>
      <w:r w:rsidRPr="00751AA6">
        <w:t xml:space="preserve">will no longer be entitled to an </w:t>
      </w:r>
      <w:r w:rsidR="00A66D30">
        <w:t xml:space="preserve">extension of time under </w:t>
      </w:r>
      <w:r w:rsidR="00A66D30" w:rsidRPr="00720FF7">
        <w:t xml:space="preserve">clause </w:t>
      </w:r>
      <w:r w:rsidR="00A66D30">
        <w:fldChar w:fldCharType="begin"/>
      </w:r>
      <w:r w:rsidR="00A66D30">
        <w:instrText xml:space="preserve"> REF _Ref73551022 \w \h  \* MERGEFORMAT </w:instrText>
      </w:r>
      <w:r w:rsidR="00A66D30">
        <w:fldChar w:fldCharType="separate"/>
      </w:r>
      <w:r w:rsidR="005D5770">
        <w:t>10</w:t>
      </w:r>
      <w:r w:rsidR="00A66D30">
        <w:fldChar w:fldCharType="end"/>
      </w:r>
      <w:r w:rsidR="00A66D30" w:rsidRPr="00720FF7">
        <w:t xml:space="preserve"> </w:t>
      </w:r>
      <w:r w:rsidR="00A66D30">
        <w:t xml:space="preserve">to the </w:t>
      </w:r>
      <w:r w:rsidR="00A66D30" w:rsidRPr="002E5452">
        <w:rPr>
          <w:szCs w:val="22"/>
        </w:rPr>
        <w:t xml:space="preserve">extent </w:t>
      </w:r>
      <w:r w:rsidR="00BD1395" w:rsidRPr="002E5452">
        <w:rPr>
          <w:szCs w:val="22"/>
        </w:rPr>
        <w:t>the</w:t>
      </w:r>
      <w:r w:rsidR="00A66D30" w:rsidRPr="002E5452">
        <w:rPr>
          <w:szCs w:val="22"/>
        </w:rPr>
        <w:t xml:space="preserve"> delay</w:t>
      </w:r>
      <w:r w:rsidR="002E5452" w:rsidRPr="002E5452">
        <w:t xml:space="preserve"> </w:t>
      </w:r>
      <w:r w:rsidR="002E5452">
        <w:t xml:space="preserve">can </w:t>
      </w:r>
      <w:r w:rsidR="002E5452">
        <w:rPr>
          <w:szCs w:val="22"/>
        </w:rPr>
        <w:t>reasonably and practicably be</w:t>
      </w:r>
      <w:r w:rsidR="002E5452">
        <w:t xml:space="preserve"> overcome or minimised</w:t>
      </w:r>
      <w:r w:rsidR="00A66D30" w:rsidRPr="002E5452">
        <w:rPr>
          <w:szCs w:val="22"/>
        </w:rPr>
        <w:t>; and</w:t>
      </w:r>
      <w:bookmarkEnd w:id="249"/>
    </w:p>
    <w:p w14:paraId="45E660DB" w14:textId="7D48BE6D" w:rsidR="00BD1395" w:rsidRDefault="00152A38" w:rsidP="008C79DF">
      <w:pPr>
        <w:pStyle w:val="Heading4"/>
      </w:pPr>
      <w:bookmarkStart w:id="251" w:name="_Ref126152166"/>
      <w:r w:rsidRPr="002E5452">
        <w:rPr>
          <w:szCs w:val="22"/>
        </w:rPr>
        <w:t xml:space="preserve">subject to clause </w:t>
      </w:r>
      <w:r w:rsidRPr="002E5452">
        <w:rPr>
          <w:szCs w:val="22"/>
        </w:rPr>
        <w:fldChar w:fldCharType="begin"/>
      </w:r>
      <w:r w:rsidRPr="002E5452">
        <w:rPr>
          <w:szCs w:val="22"/>
        </w:rPr>
        <w:instrText xml:space="preserve"> REF _Ref129946296 \w \h </w:instrText>
      </w:r>
      <w:r w:rsidR="002E5452">
        <w:rPr>
          <w:szCs w:val="22"/>
        </w:rPr>
        <w:instrText xml:space="preserve"> \* MERGEFORMAT </w:instrText>
      </w:r>
      <w:r w:rsidRPr="002E5452">
        <w:rPr>
          <w:szCs w:val="22"/>
        </w:rPr>
      </w:r>
      <w:r w:rsidRPr="002E5452">
        <w:rPr>
          <w:szCs w:val="22"/>
        </w:rPr>
        <w:fldChar w:fldCharType="separate"/>
      </w:r>
      <w:r w:rsidR="005D5770">
        <w:rPr>
          <w:szCs w:val="22"/>
        </w:rPr>
        <w:t>6.2(e)(i)</w:t>
      </w:r>
      <w:r w:rsidRPr="002E5452">
        <w:rPr>
          <w:szCs w:val="22"/>
        </w:rPr>
        <w:fldChar w:fldCharType="end"/>
      </w:r>
      <w:r w:rsidRPr="002E5452">
        <w:rPr>
          <w:szCs w:val="22"/>
        </w:rPr>
        <w:t xml:space="preserve">, </w:t>
      </w:r>
      <w:r w:rsidR="00BD1395" w:rsidRPr="002E5452">
        <w:rPr>
          <w:szCs w:val="22"/>
        </w:rPr>
        <w:t>may submit an Adjustment Notice in respect</w:t>
      </w:r>
      <w:r w:rsidR="00BD1395">
        <w:t xml:space="preserve"> of the </w:t>
      </w:r>
      <w:r w:rsidR="008C79DF">
        <w:t>direction</w:t>
      </w:r>
      <w:r w:rsidR="00BD1395">
        <w:rPr>
          <w:szCs w:val="22"/>
        </w:rPr>
        <w:t xml:space="preserve"> under clause </w:t>
      </w:r>
      <w:r w:rsidR="00BD1395">
        <w:rPr>
          <w:szCs w:val="22"/>
        </w:rPr>
        <w:fldChar w:fldCharType="begin"/>
      </w:r>
      <w:r w:rsidR="00BD1395">
        <w:rPr>
          <w:szCs w:val="22"/>
        </w:rPr>
        <w:instrText xml:space="preserve"> REF _Ref89268756 \w \h </w:instrText>
      </w:r>
      <w:r w:rsidR="00BD1395">
        <w:rPr>
          <w:szCs w:val="22"/>
        </w:rPr>
      </w:r>
      <w:r w:rsidR="00BD1395">
        <w:rPr>
          <w:szCs w:val="22"/>
        </w:rPr>
        <w:fldChar w:fldCharType="separate"/>
      </w:r>
      <w:r w:rsidR="005D5770">
        <w:rPr>
          <w:szCs w:val="22"/>
        </w:rPr>
        <w:t>6.2(d)</w:t>
      </w:r>
      <w:r w:rsidR="00BD1395">
        <w:rPr>
          <w:szCs w:val="22"/>
        </w:rPr>
        <w:fldChar w:fldCharType="end"/>
      </w:r>
      <w:r w:rsidR="00BD1395">
        <w:rPr>
          <w:szCs w:val="22"/>
        </w:rPr>
        <w:t xml:space="preserve"> </w:t>
      </w:r>
      <w:r w:rsidR="00BD1395">
        <w:rPr>
          <w:lang w:eastAsia="zh-CN"/>
        </w:rPr>
        <w:t xml:space="preserve">no later </w:t>
      </w:r>
      <w:r w:rsidR="00BD1395">
        <w:t>than</w:t>
      </w:r>
      <w:r w:rsidR="00BD1395">
        <w:rPr>
          <w:lang w:eastAsia="zh-CN"/>
        </w:rPr>
        <w:t xml:space="preserve"> the date for submission specified in the Adjustment Event Table</w:t>
      </w:r>
      <w:r w:rsidR="008C79DF">
        <w:rPr>
          <w:lang w:eastAsia="zh-CN"/>
        </w:rPr>
        <w:t>.</w:t>
      </w:r>
      <w:bookmarkEnd w:id="251"/>
    </w:p>
    <w:p w14:paraId="5A2F8A35" w14:textId="77777777" w:rsidR="00B61EEF" w:rsidRDefault="006442B3" w:rsidP="009133B7">
      <w:pPr>
        <w:pStyle w:val="Heading1"/>
      </w:pPr>
      <w:bookmarkStart w:id="252" w:name="_Ref87184680"/>
      <w:bookmarkStart w:id="253" w:name="_Toc88749687"/>
      <w:bookmarkStart w:id="254" w:name="_Toc181802985"/>
      <w:bookmarkEnd w:id="250"/>
      <w:r>
        <w:t>Delivery and Acceptance</w:t>
      </w:r>
      <w:bookmarkEnd w:id="252"/>
      <w:bookmarkEnd w:id="253"/>
      <w:bookmarkEnd w:id="254"/>
    </w:p>
    <w:p w14:paraId="6CD5F0D6" w14:textId="77777777" w:rsidR="0004241D" w:rsidRDefault="008E3879" w:rsidP="0004241D">
      <w:pPr>
        <w:pStyle w:val="Heading2"/>
      </w:pPr>
      <w:bookmarkStart w:id="255" w:name="_Toc88749688"/>
      <w:bookmarkStart w:id="256" w:name="_Ref89260660"/>
      <w:bookmarkStart w:id="257" w:name="_Ref94633875"/>
      <w:bookmarkStart w:id="258" w:name="_Toc181802986"/>
      <w:r>
        <w:t>D</w:t>
      </w:r>
      <w:r w:rsidR="00910967">
        <w:t>eliver</w:t>
      </w:r>
      <w:r>
        <w:t>y</w:t>
      </w:r>
      <w:bookmarkEnd w:id="255"/>
      <w:bookmarkEnd w:id="256"/>
      <w:bookmarkEnd w:id="257"/>
      <w:bookmarkEnd w:id="258"/>
    </w:p>
    <w:p w14:paraId="66853CEC" w14:textId="7E4C960C" w:rsidR="00C43F6C" w:rsidRDefault="00DD28E0" w:rsidP="00174FAB">
      <w:pPr>
        <w:pStyle w:val="Heading3"/>
      </w:pPr>
      <w:bookmarkStart w:id="259" w:name="_Ref73436109"/>
      <w:r>
        <w:t>The Supplier must</w:t>
      </w:r>
      <w:r w:rsidR="00C43F6C" w:rsidRPr="00C43F6C">
        <w:t xml:space="preserve"> </w:t>
      </w:r>
      <w:r w:rsidR="00C43F6C">
        <w:t xml:space="preserve">deliver the </w:t>
      </w:r>
      <w:r w:rsidR="00BA09D4">
        <w:t>Component</w:t>
      </w:r>
      <w:r w:rsidR="00C43F6C">
        <w:t xml:space="preserve"> to the Delivery Point by the Date for Delivery.</w:t>
      </w:r>
    </w:p>
    <w:p w14:paraId="207F1B41" w14:textId="77777777" w:rsidR="00DD28E0" w:rsidRDefault="00C43F6C" w:rsidP="00174FAB">
      <w:pPr>
        <w:pStyle w:val="Heading3"/>
      </w:pPr>
      <w:r>
        <w:t>The Supplier must:</w:t>
      </w:r>
    </w:p>
    <w:p w14:paraId="47454735" w14:textId="2139B73A" w:rsidR="00EC390A" w:rsidRDefault="00EC390A" w:rsidP="009133B7">
      <w:pPr>
        <w:pStyle w:val="Heading4"/>
      </w:pPr>
      <w:bookmarkStart w:id="260" w:name="_Ref90482451"/>
      <w:r w:rsidRPr="00C07B63">
        <w:rPr>
          <w:szCs w:val="22"/>
        </w:rPr>
        <w:t xml:space="preserve">not deliver the </w:t>
      </w:r>
      <w:r w:rsidR="00BA09D4">
        <w:rPr>
          <w:szCs w:val="22"/>
        </w:rPr>
        <w:t>Component</w:t>
      </w:r>
      <w:r>
        <w:rPr>
          <w:szCs w:val="22"/>
        </w:rPr>
        <w:t xml:space="preserve"> </w:t>
      </w:r>
      <w:r w:rsidRPr="00C07B63">
        <w:rPr>
          <w:szCs w:val="22"/>
        </w:rPr>
        <w:t xml:space="preserve">to the Delivery Point </w:t>
      </w:r>
      <w:r>
        <w:rPr>
          <w:szCs w:val="22"/>
        </w:rPr>
        <w:t xml:space="preserve">earlier than </w:t>
      </w:r>
      <w:r w:rsidRPr="00C07B63">
        <w:rPr>
          <w:szCs w:val="22"/>
        </w:rPr>
        <w:t xml:space="preserve">the date or time specified in </w:t>
      </w:r>
      <w:r w:rsidR="00245A3B">
        <w:rPr>
          <w:szCs w:val="22"/>
        </w:rPr>
        <w:t xml:space="preserve">Item </w:t>
      </w:r>
      <w:r w:rsidR="00B425BC">
        <w:rPr>
          <w:szCs w:val="22"/>
        </w:rPr>
        <w:fldChar w:fldCharType="begin"/>
      </w:r>
      <w:r w:rsidR="00B425BC">
        <w:rPr>
          <w:szCs w:val="22"/>
        </w:rPr>
        <w:instrText xml:space="preserve"> REF _Ref106223655 \r \h </w:instrText>
      </w:r>
      <w:r w:rsidR="00B425BC">
        <w:rPr>
          <w:szCs w:val="22"/>
        </w:rPr>
      </w:r>
      <w:r w:rsidR="00B425BC">
        <w:rPr>
          <w:szCs w:val="22"/>
        </w:rPr>
        <w:fldChar w:fldCharType="separate"/>
      </w:r>
      <w:r w:rsidR="005D5770">
        <w:rPr>
          <w:szCs w:val="22"/>
        </w:rPr>
        <w:t>28</w:t>
      </w:r>
      <w:r w:rsidR="00B425BC">
        <w:rPr>
          <w:szCs w:val="22"/>
        </w:rPr>
        <w:fldChar w:fldCharType="end"/>
      </w:r>
      <w:r w:rsidR="008E3879">
        <w:rPr>
          <w:szCs w:val="22"/>
        </w:rPr>
        <w:t xml:space="preserve"> (if a</w:t>
      </w:r>
      <w:r w:rsidR="00D0587B">
        <w:rPr>
          <w:szCs w:val="22"/>
        </w:rPr>
        <w:t>t all</w:t>
      </w:r>
      <w:r w:rsidR="008E3879">
        <w:rPr>
          <w:szCs w:val="22"/>
        </w:rPr>
        <w:t>)</w:t>
      </w:r>
      <w:r>
        <w:t>;</w:t>
      </w:r>
      <w:bookmarkEnd w:id="260"/>
    </w:p>
    <w:p w14:paraId="47C997BE" w14:textId="2C71A8B8" w:rsidR="00591EE9" w:rsidRDefault="00591EE9" w:rsidP="009133B7">
      <w:pPr>
        <w:pStyle w:val="Heading4"/>
      </w:pPr>
      <w:bookmarkStart w:id="261" w:name="_Ref98419588"/>
      <w:r w:rsidRPr="00C07B63">
        <w:t xml:space="preserve">give the </w:t>
      </w:r>
      <w:r w:rsidR="00486C51">
        <w:t>Principal</w:t>
      </w:r>
      <w:r w:rsidRPr="00C07B63">
        <w:t xml:space="preserve">'s Representative </w:t>
      </w:r>
      <w:r w:rsidR="0045116F">
        <w:t xml:space="preserve">not less than </w:t>
      </w:r>
      <w:r>
        <w:t>1</w:t>
      </w:r>
      <w:r w:rsidR="00EC390A">
        <w:t>0</w:t>
      </w:r>
      <w:r>
        <w:t xml:space="preserve"> Business Days</w:t>
      </w:r>
      <w:r w:rsidR="00B67726">
        <w:t>'</w:t>
      </w:r>
      <w:r w:rsidRPr="00C07B63">
        <w:t xml:space="preserve"> prior </w:t>
      </w:r>
      <w:r w:rsidR="00B67726" w:rsidRPr="00C07B63">
        <w:t xml:space="preserve">written notice </w:t>
      </w:r>
      <w:r w:rsidR="00B67726">
        <w:t xml:space="preserve">of </w:t>
      </w:r>
      <w:r w:rsidR="00A71572">
        <w:t>D</w:t>
      </w:r>
      <w:r w:rsidRPr="00C07B63">
        <w:t>eliver</w:t>
      </w:r>
      <w:r w:rsidR="00912543">
        <w:t>y</w:t>
      </w:r>
      <w:r w:rsidRPr="00C07B63">
        <w:t>;</w:t>
      </w:r>
      <w:bookmarkEnd w:id="261"/>
      <w:r w:rsidR="00EC390A">
        <w:t xml:space="preserve"> </w:t>
      </w:r>
    </w:p>
    <w:p w14:paraId="1BCF258C" w14:textId="77777777" w:rsidR="00EC390A" w:rsidRPr="00FF42CE" w:rsidRDefault="00EC390A" w:rsidP="009133B7">
      <w:pPr>
        <w:pStyle w:val="Heading4"/>
        <w:rPr>
          <w:szCs w:val="22"/>
        </w:rPr>
      </w:pPr>
      <w:bookmarkStart w:id="262" w:name="_Ref58044673"/>
      <w:r>
        <w:t>package the</w:t>
      </w:r>
      <w:r w:rsidRPr="00BC0849">
        <w:t xml:space="preserve"> </w:t>
      </w:r>
      <w:r w:rsidR="00BA09D4">
        <w:rPr>
          <w:szCs w:val="22"/>
        </w:rPr>
        <w:t>Component</w:t>
      </w:r>
      <w:r>
        <w:rPr>
          <w:szCs w:val="22"/>
        </w:rPr>
        <w:t xml:space="preserve"> </w:t>
      </w:r>
      <w:r w:rsidRPr="00BC0849">
        <w:t>to ensure reasonable protection against theft or damage during transit, delivery</w:t>
      </w:r>
      <w:r>
        <w:t>,</w:t>
      </w:r>
      <w:r w:rsidRPr="00BC0849">
        <w:t xml:space="preserve"> loading and unloading</w:t>
      </w:r>
      <w:r>
        <w:t>;</w:t>
      </w:r>
    </w:p>
    <w:p w14:paraId="74E0374F" w14:textId="5AB1E974" w:rsidR="003A2516" w:rsidRDefault="0044212A" w:rsidP="003A2516">
      <w:pPr>
        <w:pStyle w:val="Heading4"/>
      </w:pPr>
      <w:r>
        <w:t xml:space="preserve">unless otherwise </w:t>
      </w:r>
      <w:r w:rsidR="00E36B7E" w:rsidRPr="00C07B63">
        <w:rPr>
          <w:szCs w:val="22"/>
        </w:rPr>
        <w:t xml:space="preserve">specified </w:t>
      </w:r>
      <w:r>
        <w:t xml:space="preserve">in </w:t>
      </w:r>
      <w:r>
        <w:rPr>
          <w:szCs w:val="22"/>
        </w:rPr>
        <w:t xml:space="preserve">Item </w:t>
      </w:r>
      <w:r>
        <w:rPr>
          <w:szCs w:val="22"/>
        </w:rPr>
        <w:fldChar w:fldCharType="begin"/>
      </w:r>
      <w:r>
        <w:rPr>
          <w:szCs w:val="22"/>
        </w:rPr>
        <w:instrText xml:space="preserve"> REF _Ref106223655 \r \h </w:instrText>
      </w:r>
      <w:r>
        <w:rPr>
          <w:szCs w:val="22"/>
        </w:rPr>
      </w:r>
      <w:r>
        <w:rPr>
          <w:szCs w:val="22"/>
        </w:rPr>
        <w:fldChar w:fldCharType="separate"/>
      </w:r>
      <w:r w:rsidR="005D5770">
        <w:rPr>
          <w:szCs w:val="22"/>
        </w:rPr>
        <w:t>28</w:t>
      </w:r>
      <w:r>
        <w:rPr>
          <w:szCs w:val="22"/>
        </w:rPr>
        <w:fldChar w:fldCharType="end"/>
      </w:r>
      <w:r>
        <w:rPr>
          <w:szCs w:val="22"/>
        </w:rPr>
        <w:t xml:space="preserve">, </w:t>
      </w:r>
      <w:r w:rsidR="00EC390A">
        <w:t xml:space="preserve">unload or </w:t>
      </w:r>
      <w:r w:rsidR="00EC390A" w:rsidRPr="00C07B63">
        <w:t xml:space="preserve">load the </w:t>
      </w:r>
      <w:r w:rsidR="00BA09D4">
        <w:t>Component</w:t>
      </w:r>
      <w:r w:rsidR="00EC390A" w:rsidRPr="00C07B63">
        <w:t xml:space="preserve"> at the Delivery Point</w:t>
      </w:r>
      <w:r w:rsidR="00D3204C">
        <w:t xml:space="preserve"> (as applicable)</w:t>
      </w:r>
      <w:r w:rsidR="00EC390A">
        <w:t xml:space="preserve">; </w:t>
      </w:r>
    </w:p>
    <w:p w14:paraId="58B6CE87" w14:textId="574BB2DD" w:rsidR="00B425BC" w:rsidRDefault="00165C35" w:rsidP="00EC390A">
      <w:pPr>
        <w:pStyle w:val="Heading4"/>
      </w:pPr>
      <w:r>
        <w:t xml:space="preserve">use the mode of transportation </w:t>
      </w:r>
      <w:r w:rsidR="00E36B7E" w:rsidRPr="00C07B63">
        <w:rPr>
          <w:szCs w:val="22"/>
        </w:rPr>
        <w:t xml:space="preserve">specified </w:t>
      </w:r>
      <w:r>
        <w:t xml:space="preserve">in </w:t>
      </w:r>
      <w:r w:rsidR="003F69B3">
        <w:rPr>
          <w:szCs w:val="22"/>
        </w:rPr>
        <w:t xml:space="preserve">Item </w:t>
      </w:r>
      <w:r w:rsidR="00B425BC">
        <w:rPr>
          <w:szCs w:val="22"/>
        </w:rPr>
        <w:fldChar w:fldCharType="begin"/>
      </w:r>
      <w:r w:rsidR="00B425BC">
        <w:rPr>
          <w:szCs w:val="22"/>
        </w:rPr>
        <w:instrText xml:space="preserve"> REF _Ref106223655 \r \h </w:instrText>
      </w:r>
      <w:r w:rsidR="00B425BC">
        <w:rPr>
          <w:szCs w:val="22"/>
        </w:rPr>
      </w:r>
      <w:r w:rsidR="00B425BC">
        <w:rPr>
          <w:szCs w:val="22"/>
        </w:rPr>
        <w:fldChar w:fldCharType="separate"/>
      </w:r>
      <w:r w:rsidR="005D5770">
        <w:rPr>
          <w:szCs w:val="22"/>
        </w:rPr>
        <w:t>28</w:t>
      </w:r>
      <w:r w:rsidR="00B425BC">
        <w:rPr>
          <w:szCs w:val="22"/>
        </w:rPr>
        <w:fldChar w:fldCharType="end"/>
      </w:r>
      <w:r w:rsidR="003F69B3" w:rsidDel="003F69B3">
        <w:t xml:space="preserve"> </w:t>
      </w:r>
      <w:r w:rsidR="0034201A">
        <w:t xml:space="preserve">for </w:t>
      </w:r>
      <w:r w:rsidR="00A71572">
        <w:t>D</w:t>
      </w:r>
      <w:r w:rsidR="0034201A">
        <w:t xml:space="preserve">elivery </w:t>
      </w:r>
      <w:r>
        <w:t>(if at all)</w:t>
      </w:r>
      <w:r w:rsidR="00B425BC">
        <w:t>; and</w:t>
      </w:r>
    </w:p>
    <w:p w14:paraId="781E028E" w14:textId="0A44E217" w:rsidR="00165C35" w:rsidRDefault="00B425BC" w:rsidP="00EC390A">
      <w:pPr>
        <w:pStyle w:val="Heading4"/>
      </w:pPr>
      <w:r>
        <w:t xml:space="preserve">comply with any additional requirements for </w:t>
      </w:r>
      <w:r w:rsidR="00A71572">
        <w:t>D</w:t>
      </w:r>
      <w:r>
        <w:t xml:space="preserve">elivery </w:t>
      </w:r>
      <w:r w:rsidR="00E36B7E" w:rsidRPr="00C07B63">
        <w:rPr>
          <w:szCs w:val="22"/>
        </w:rPr>
        <w:t xml:space="preserve">specified </w:t>
      </w:r>
      <w:r>
        <w:t xml:space="preserve">in </w:t>
      </w:r>
      <w:r>
        <w:rPr>
          <w:szCs w:val="22"/>
        </w:rPr>
        <w:t xml:space="preserve">Item </w:t>
      </w:r>
      <w:r>
        <w:rPr>
          <w:szCs w:val="22"/>
        </w:rPr>
        <w:fldChar w:fldCharType="begin"/>
      </w:r>
      <w:r>
        <w:rPr>
          <w:szCs w:val="22"/>
        </w:rPr>
        <w:instrText xml:space="preserve"> REF _Ref106223655 \r \h </w:instrText>
      </w:r>
      <w:r>
        <w:rPr>
          <w:szCs w:val="22"/>
        </w:rPr>
      </w:r>
      <w:r>
        <w:rPr>
          <w:szCs w:val="22"/>
        </w:rPr>
        <w:fldChar w:fldCharType="separate"/>
      </w:r>
      <w:r w:rsidR="005D5770">
        <w:rPr>
          <w:szCs w:val="22"/>
        </w:rPr>
        <w:t>28</w:t>
      </w:r>
      <w:r>
        <w:rPr>
          <w:szCs w:val="22"/>
        </w:rPr>
        <w:fldChar w:fldCharType="end"/>
      </w:r>
      <w:r w:rsidR="00165C35">
        <w:t>.</w:t>
      </w:r>
    </w:p>
    <w:p w14:paraId="005D7FFC" w14:textId="5B25392D" w:rsidR="00156E37" w:rsidRPr="00156E37" w:rsidRDefault="00591EE9" w:rsidP="009133B7">
      <w:pPr>
        <w:pStyle w:val="Heading3"/>
        <w:numPr>
          <w:ilvl w:val="2"/>
          <w:numId w:val="28"/>
        </w:numPr>
        <w:tabs>
          <w:tab w:val="left" w:pos="964"/>
          <w:tab w:val="left" w:pos="2892"/>
          <w:tab w:val="left" w:pos="3856"/>
        </w:tabs>
        <w:spacing w:before="240"/>
      </w:pPr>
      <w:bookmarkStart w:id="263" w:name="_Ref86929073"/>
      <w:bookmarkStart w:id="264" w:name="_Ref103606886"/>
      <w:bookmarkEnd w:id="262"/>
      <w:r w:rsidRPr="00165C35">
        <w:rPr>
          <w:szCs w:val="22"/>
        </w:rPr>
        <w:t xml:space="preserve">The </w:t>
      </w:r>
      <w:r w:rsidR="00912543" w:rsidRPr="00165C35">
        <w:rPr>
          <w:szCs w:val="22"/>
        </w:rPr>
        <w:t xml:space="preserve">Principal </w:t>
      </w:r>
      <w:r w:rsidRPr="00165C35">
        <w:rPr>
          <w:szCs w:val="22"/>
        </w:rPr>
        <w:t>may</w:t>
      </w:r>
      <w:r w:rsidR="00307FF4" w:rsidRPr="00165C35">
        <w:rPr>
          <w:szCs w:val="22"/>
        </w:rPr>
        <w:t xml:space="preserve"> at any time</w:t>
      </w:r>
      <w:r w:rsidRPr="00165C35">
        <w:rPr>
          <w:szCs w:val="22"/>
        </w:rPr>
        <w:t xml:space="preserve"> direct </w:t>
      </w:r>
      <w:r w:rsidR="00EF798A" w:rsidRPr="00165C35">
        <w:rPr>
          <w:szCs w:val="22"/>
        </w:rPr>
        <w:t xml:space="preserve">a </w:t>
      </w:r>
      <w:r w:rsidRPr="00165C35">
        <w:rPr>
          <w:szCs w:val="22"/>
        </w:rPr>
        <w:t xml:space="preserve">change </w:t>
      </w:r>
      <w:r w:rsidR="00EF798A" w:rsidRPr="00165C35">
        <w:rPr>
          <w:szCs w:val="22"/>
        </w:rPr>
        <w:t xml:space="preserve">to the </w:t>
      </w:r>
      <w:r w:rsidRPr="00165C35">
        <w:rPr>
          <w:szCs w:val="22"/>
        </w:rPr>
        <w:t>Delivery Point</w:t>
      </w:r>
      <w:bookmarkEnd w:id="263"/>
      <w:r w:rsidR="00165C35" w:rsidRPr="00165C35">
        <w:rPr>
          <w:szCs w:val="22"/>
        </w:rPr>
        <w:t xml:space="preserve"> </w:t>
      </w:r>
      <w:r w:rsidR="00156E37">
        <w:rPr>
          <w:szCs w:val="22"/>
        </w:rPr>
        <w:t>and</w:t>
      </w:r>
      <w:r w:rsidR="00165C35" w:rsidRPr="00165C35">
        <w:rPr>
          <w:szCs w:val="22"/>
        </w:rPr>
        <w:t xml:space="preserve"> i</w:t>
      </w:r>
      <w:r w:rsidRPr="00165C35">
        <w:rPr>
          <w:szCs w:val="22"/>
        </w:rPr>
        <w:t>f</w:t>
      </w:r>
      <w:r w:rsidR="00156E37">
        <w:rPr>
          <w:szCs w:val="22"/>
        </w:rPr>
        <w:t>:</w:t>
      </w:r>
      <w:r w:rsidRPr="00165C35">
        <w:rPr>
          <w:szCs w:val="22"/>
        </w:rPr>
        <w:t xml:space="preserve"> </w:t>
      </w:r>
    </w:p>
    <w:p w14:paraId="325508E8" w14:textId="6FCB512C" w:rsidR="00764825" w:rsidRDefault="00591EE9" w:rsidP="00156E37">
      <w:pPr>
        <w:pStyle w:val="Heading4"/>
      </w:pPr>
      <w:r w:rsidRPr="00165C35">
        <w:rPr>
          <w:szCs w:val="22"/>
        </w:rPr>
        <w:t xml:space="preserve">compliance with </w:t>
      </w:r>
      <w:r w:rsidR="00E36B7E">
        <w:rPr>
          <w:szCs w:val="22"/>
        </w:rPr>
        <w:t>the</w:t>
      </w:r>
      <w:r w:rsidRPr="00165C35">
        <w:rPr>
          <w:szCs w:val="22"/>
        </w:rPr>
        <w:t xml:space="preserve"> direction causes the </w:t>
      </w:r>
      <w:r w:rsidR="0025466A" w:rsidRPr="00165C35">
        <w:rPr>
          <w:szCs w:val="22"/>
        </w:rPr>
        <w:t>Supplier</w:t>
      </w:r>
      <w:r w:rsidRPr="00165C35">
        <w:rPr>
          <w:szCs w:val="22"/>
        </w:rPr>
        <w:t xml:space="preserve"> to incur more cost than </w:t>
      </w:r>
      <w:r w:rsidR="0044212A" w:rsidRPr="00156E37">
        <w:t>would</w:t>
      </w:r>
      <w:r w:rsidR="0044212A">
        <w:rPr>
          <w:szCs w:val="22"/>
        </w:rPr>
        <w:t xml:space="preserve"> </w:t>
      </w:r>
      <w:r w:rsidRPr="00165C35">
        <w:rPr>
          <w:szCs w:val="22"/>
        </w:rPr>
        <w:t xml:space="preserve">otherwise have been incurred, </w:t>
      </w:r>
      <w:r w:rsidR="00764825">
        <w:t xml:space="preserve">the </w:t>
      </w:r>
      <w:r w:rsidR="0025466A">
        <w:t>Supplier</w:t>
      </w:r>
      <w:r w:rsidR="00764825">
        <w:t xml:space="preserve"> </w:t>
      </w:r>
      <w:r w:rsidR="00A077DC">
        <w:t>may</w:t>
      </w:r>
      <w:r w:rsidR="00764825">
        <w:t xml:space="preserve"> submit an Adjustment Notice </w:t>
      </w:r>
      <w:r w:rsidR="00A077DC">
        <w:t xml:space="preserve">in respect of the direction </w:t>
      </w:r>
      <w:r w:rsidR="00A077DC">
        <w:rPr>
          <w:lang w:eastAsia="zh-CN"/>
        </w:rPr>
        <w:t xml:space="preserve">no later </w:t>
      </w:r>
      <w:r w:rsidR="00A077DC">
        <w:t>than</w:t>
      </w:r>
      <w:r w:rsidR="00A077DC">
        <w:rPr>
          <w:lang w:eastAsia="zh-CN"/>
        </w:rPr>
        <w:t xml:space="preserve"> </w:t>
      </w:r>
      <w:r w:rsidR="00420B1C">
        <w:rPr>
          <w:lang w:eastAsia="zh-CN"/>
        </w:rPr>
        <w:t>the date for submission specified in the Adjustment Event Table</w:t>
      </w:r>
      <w:bookmarkEnd w:id="264"/>
      <w:r w:rsidR="00156E37">
        <w:t>; or</w:t>
      </w:r>
    </w:p>
    <w:p w14:paraId="52DA890E" w14:textId="2808313F" w:rsidR="00156E37" w:rsidRDefault="00156E37" w:rsidP="00750935">
      <w:pPr>
        <w:pStyle w:val="Heading4"/>
      </w:pPr>
      <w:bookmarkStart w:id="265" w:name="_Hlk176784683"/>
      <w:r>
        <w:t xml:space="preserve">the Principal reasonably considers that </w:t>
      </w:r>
      <w:r w:rsidRPr="00165C35">
        <w:rPr>
          <w:szCs w:val="22"/>
        </w:rPr>
        <w:t xml:space="preserve">compliance with </w:t>
      </w:r>
      <w:r>
        <w:rPr>
          <w:szCs w:val="22"/>
        </w:rPr>
        <w:t>the</w:t>
      </w:r>
      <w:r w:rsidRPr="00165C35">
        <w:rPr>
          <w:szCs w:val="22"/>
        </w:rPr>
        <w:t xml:space="preserve"> direction </w:t>
      </w:r>
      <w:r w:rsidR="005A5F22">
        <w:rPr>
          <w:szCs w:val="22"/>
        </w:rPr>
        <w:t xml:space="preserve">will </w:t>
      </w:r>
      <w:r w:rsidRPr="00165C35">
        <w:rPr>
          <w:szCs w:val="22"/>
        </w:rPr>
        <w:t xml:space="preserve">cause the Supplier to incur </w:t>
      </w:r>
      <w:r>
        <w:rPr>
          <w:szCs w:val="22"/>
        </w:rPr>
        <w:t>less</w:t>
      </w:r>
      <w:r w:rsidRPr="00165C35">
        <w:rPr>
          <w:szCs w:val="22"/>
        </w:rPr>
        <w:t xml:space="preserve"> cost than </w:t>
      </w:r>
      <w:r w:rsidRPr="00156E37">
        <w:t>would</w:t>
      </w:r>
      <w:r>
        <w:rPr>
          <w:szCs w:val="22"/>
        </w:rPr>
        <w:t xml:space="preserve"> </w:t>
      </w:r>
      <w:r w:rsidRPr="00165C35">
        <w:rPr>
          <w:szCs w:val="22"/>
        </w:rPr>
        <w:t>otherwise have been incurred</w:t>
      </w:r>
      <w:r>
        <w:rPr>
          <w:szCs w:val="22"/>
        </w:rPr>
        <w:t xml:space="preserve">, </w:t>
      </w:r>
      <w:r w:rsidR="005A5F22" w:rsidRPr="005A5F22">
        <w:rPr>
          <w:szCs w:val="22"/>
        </w:rPr>
        <w:t xml:space="preserve">then the Contract Sum will be reduced by an amount determined by the Principal’s Representative in accordance with clause </w:t>
      </w:r>
      <w:r w:rsidR="005A5F22">
        <w:rPr>
          <w:szCs w:val="22"/>
        </w:rPr>
        <w:fldChar w:fldCharType="begin"/>
      </w:r>
      <w:r w:rsidR="005A5F22">
        <w:rPr>
          <w:szCs w:val="22"/>
        </w:rPr>
        <w:instrText xml:space="preserve"> REF _Ref73523445 \w \h </w:instrText>
      </w:r>
      <w:r w:rsidR="005A5F22">
        <w:rPr>
          <w:szCs w:val="22"/>
        </w:rPr>
      </w:r>
      <w:r w:rsidR="005A5F22">
        <w:rPr>
          <w:szCs w:val="22"/>
        </w:rPr>
        <w:fldChar w:fldCharType="separate"/>
      </w:r>
      <w:r w:rsidR="005D5770">
        <w:rPr>
          <w:szCs w:val="22"/>
        </w:rPr>
        <w:t>10.2</w:t>
      </w:r>
      <w:r w:rsidR="005A5F22">
        <w:rPr>
          <w:szCs w:val="22"/>
        </w:rPr>
        <w:fldChar w:fldCharType="end"/>
      </w:r>
      <w:bookmarkEnd w:id="265"/>
      <w:r w:rsidR="005A5F22">
        <w:rPr>
          <w:szCs w:val="22"/>
        </w:rPr>
        <w:t>.</w:t>
      </w:r>
    </w:p>
    <w:p w14:paraId="034387EC" w14:textId="77777777" w:rsidR="00A71572" w:rsidRDefault="00A71572" w:rsidP="00A71572">
      <w:pPr>
        <w:pStyle w:val="Heading2"/>
      </w:pPr>
      <w:bookmarkStart w:id="266" w:name="_Ref134605281"/>
      <w:bookmarkStart w:id="267" w:name="_Toc181802987"/>
      <w:bookmarkStart w:id="268" w:name="_Ref175838305"/>
      <w:r>
        <w:t>Operation and Maintenance Manuals</w:t>
      </w:r>
      <w:bookmarkEnd w:id="266"/>
      <w:bookmarkEnd w:id="267"/>
    </w:p>
    <w:p w14:paraId="50C221D4" w14:textId="497AD143" w:rsidR="00A71572" w:rsidRDefault="00A71572" w:rsidP="00A71572">
      <w:pPr>
        <w:pStyle w:val="IndentParaLevel1"/>
        <w:rPr>
          <w:szCs w:val="22"/>
        </w:rPr>
      </w:pPr>
      <w:r>
        <w:t>The Supplier must, by the Date for Delivery, provide the Principal with operation and maintenance manuals</w:t>
      </w:r>
      <w:r w:rsidRPr="001D7046">
        <w:rPr>
          <w:szCs w:val="22"/>
        </w:rPr>
        <w:t xml:space="preserve"> </w:t>
      </w:r>
      <w:r>
        <w:rPr>
          <w:szCs w:val="22"/>
        </w:rPr>
        <w:t xml:space="preserve">for the Component which are: </w:t>
      </w:r>
    </w:p>
    <w:p w14:paraId="4298AB98" w14:textId="77777777" w:rsidR="00A71572" w:rsidRPr="008633CB" w:rsidRDefault="00A71572" w:rsidP="00A71572">
      <w:pPr>
        <w:pStyle w:val="Heading3"/>
      </w:pPr>
      <w:bookmarkStart w:id="269" w:name="_Ref134631820"/>
      <w:r>
        <w:rPr>
          <w:szCs w:val="22"/>
        </w:rPr>
        <w:t xml:space="preserve">specified in </w:t>
      </w:r>
      <w:r w:rsidRPr="008633CB">
        <w:t xml:space="preserve">or otherwise required by the Contract to be provided by the Supplier; </w:t>
      </w:r>
      <w:bookmarkEnd w:id="269"/>
    </w:p>
    <w:p w14:paraId="75FBAE12" w14:textId="46164314" w:rsidR="00A71572" w:rsidRPr="008633CB" w:rsidRDefault="00A71572" w:rsidP="00A71572">
      <w:pPr>
        <w:pStyle w:val="Heading3"/>
      </w:pPr>
      <w:bookmarkStart w:id="270" w:name="_Ref134631836"/>
      <w:r>
        <w:t>regardless</w:t>
      </w:r>
      <w:r w:rsidRPr="008633CB">
        <w:t xml:space="preserve"> of whether clause </w:t>
      </w:r>
      <w:r>
        <w:fldChar w:fldCharType="begin"/>
      </w:r>
      <w:r>
        <w:instrText xml:space="preserve"> REF _Ref134631820 \w \h </w:instrText>
      </w:r>
      <w:r>
        <w:fldChar w:fldCharType="separate"/>
      </w:r>
      <w:r w:rsidR="005D5770">
        <w:t>7.2(a)</w:t>
      </w:r>
      <w:r>
        <w:fldChar w:fldCharType="end"/>
      </w:r>
      <w:r>
        <w:t xml:space="preserve"> </w:t>
      </w:r>
      <w:r w:rsidRPr="008633CB">
        <w:t>applies, necessary or desirable in order for the Principal (or any successor or person authorised by the Principal) to operate, maintain, dismantle, reassemble, adjust or repair the Component; and</w:t>
      </w:r>
      <w:bookmarkEnd w:id="270"/>
    </w:p>
    <w:p w14:paraId="5351F029" w14:textId="3B4E2C43" w:rsidR="00A71572" w:rsidRDefault="00A71572" w:rsidP="00A71572">
      <w:pPr>
        <w:pStyle w:val="Heading3"/>
      </w:pPr>
      <w:r w:rsidRPr="008633CB">
        <w:t>sufficiently detailed</w:t>
      </w:r>
      <w:r>
        <w:rPr>
          <w:szCs w:val="22"/>
        </w:rPr>
        <w:t xml:space="preserve"> for the purposes referred to in clause </w:t>
      </w:r>
      <w:r>
        <w:rPr>
          <w:szCs w:val="22"/>
        </w:rPr>
        <w:fldChar w:fldCharType="begin"/>
      </w:r>
      <w:r>
        <w:rPr>
          <w:szCs w:val="22"/>
        </w:rPr>
        <w:instrText xml:space="preserve"> REF _Ref134631836 \w \h </w:instrText>
      </w:r>
      <w:r>
        <w:rPr>
          <w:szCs w:val="22"/>
        </w:rPr>
      </w:r>
      <w:r>
        <w:rPr>
          <w:szCs w:val="22"/>
        </w:rPr>
        <w:fldChar w:fldCharType="separate"/>
      </w:r>
      <w:r w:rsidR="005D5770">
        <w:rPr>
          <w:szCs w:val="22"/>
        </w:rPr>
        <w:t>7.2(b)</w:t>
      </w:r>
      <w:r>
        <w:rPr>
          <w:szCs w:val="22"/>
        </w:rPr>
        <w:fldChar w:fldCharType="end"/>
      </w:r>
      <w:r>
        <w:rPr>
          <w:szCs w:val="22"/>
        </w:rPr>
        <w:t>,</w:t>
      </w:r>
    </w:p>
    <w:p w14:paraId="0977260C" w14:textId="77777777" w:rsidR="00A71572" w:rsidRPr="00B02F77" w:rsidRDefault="00A71572" w:rsidP="00A71572">
      <w:pPr>
        <w:pStyle w:val="IndentParaLevel1"/>
      </w:pPr>
      <w:r>
        <w:t>(</w:t>
      </w:r>
      <w:r w:rsidRPr="006C6564">
        <w:rPr>
          <w:b/>
          <w:bCs/>
        </w:rPr>
        <w:t>Operation and Maintenance Manuals</w:t>
      </w:r>
      <w:r>
        <w:t>).</w:t>
      </w:r>
    </w:p>
    <w:p w14:paraId="3AFB42F9" w14:textId="77777777" w:rsidR="00C8096B" w:rsidRDefault="00C8096B" w:rsidP="00C8096B">
      <w:pPr>
        <w:pStyle w:val="Heading2"/>
      </w:pPr>
      <w:bookmarkStart w:id="271" w:name="_Ref98321730"/>
      <w:bookmarkStart w:id="272" w:name="_Toc181802988"/>
      <w:bookmarkEnd w:id="268"/>
      <w:r>
        <w:t>Storage</w:t>
      </w:r>
      <w:bookmarkEnd w:id="271"/>
      <w:bookmarkEnd w:id="272"/>
    </w:p>
    <w:p w14:paraId="54450F2A" w14:textId="685C1E57" w:rsidR="00C8096B" w:rsidRDefault="0044212A" w:rsidP="00C8096B">
      <w:pPr>
        <w:pStyle w:val="Heading3"/>
        <w:numPr>
          <w:ilvl w:val="2"/>
          <w:numId w:val="28"/>
        </w:numPr>
      </w:pPr>
      <w:bookmarkStart w:id="273" w:name="_Ref98839215"/>
      <w:r>
        <w:t>Without limiting the Principal's</w:t>
      </w:r>
      <w:r w:rsidRPr="006D46CD">
        <w:t xml:space="preserve"> discretion under clause </w:t>
      </w:r>
      <w:r>
        <w:fldChar w:fldCharType="begin"/>
      </w:r>
      <w:r>
        <w:instrText xml:space="preserve"> REF _Ref74398759 \w \h </w:instrText>
      </w:r>
      <w:r>
        <w:fldChar w:fldCharType="separate"/>
      </w:r>
      <w:r w:rsidR="005D5770">
        <w:t>10.3(b)</w:t>
      </w:r>
      <w:r>
        <w:fldChar w:fldCharType="end"/>
      </w:r>
      <w:r>
        <w:t>, a</w:t>
      </w:r>
      <w:r w:rsidR="00C8096B">
        <w:t>t any time before Delivery the Principal's Representative may give written notice to the Supplier</w:t>
      </w:r>
      <w:r w:rsidRPr="0044212A">
        <w:t xml:space="preserve"> </w:t>
      </w:r>
      <w:r>
        <w:t xml:space="preserve">extending </w:t>
      </w:r>
      <w:r w:rsidR="006E60FD">
        <w:t xml:space="preserve">either or both of </w:t>
      </w:r>
      <w:r>
        <w:t xml:space="preserve">the Date for Delivery </w:t>
      </w:r>
      <w:r w:rsidR="006E60FD">
        <w:t xml:space="preserve">and </w:t>
      </w:r>
      <w:r w:rsidR="006E60FD" w:rsidRPr="00C07B63">
        <w:rPr>
          <w:szCs w:val="22"/>
        </w:rPr>
        <w:t xml:space="preserve">the date or time specified in </w:t>
      </w:r>
      <w:r w:rsidR="006E60FD">
        <w:rPr>
          <w:szCs w:val="22"/>
        </w:rPr>
        <w:t xml:space="preserve">Item </w:t>
      </w:r>
      <w:r w:rsidR="006E60FD">
        <w:rPr>
          <w:szCs w:val="22"/>
        </w:rPr>
        <w:fldChar w:fldCharType="begin"/>
      </w:r>
      <w:r w:rsidR="006E60FD">
        <w:rPr>
          <w:szCs w:val="22"/>
        </w:rPr>
        <w:instrText xml:space="preserve"> REF _Ref106223655 \r \h </w:instrText>
      </w:r>
      <w:r w:rsidR="006E60FD">
        <w:rPr>
          <w:szCs w:val="22"/>
        </w:rPr>
      </w:r>
      <w:r w:rsidR="006E60FD">
        <w:rPr>
          <w:szCs w:val="22"/>
        </w:rPr>
        <w:fldChar w:fldCharType="separate"/>
      </w:r>
      <w:r w:rsidR="005D5770">
        <w:rPr>
          <w:szCs w:val="22"/>
        </w:rPr>
        <w:t>28</w:t>
      </w:r>
      <w:r w:rsidR="006E60FD">
        <w:rPr>
          <w:szCs w:val="22"/>
        </w:rPr>
        <w:fldChar w:fldCharType="end"/>
      </w:r>
      <w:r w:rsidR="006E60FD">
        <w:rPr>
          <w:szCs w:val="22"/>
        </w:rPr>
        <w:t xml:space="preserve"> </w:t>
      </w:r>
      <w:r w:rsidR="007E2502">
        <w:t>if</w:t>
      </w:r>
      <w:r w:rsidR="006E60FD">
        <w:t>, in the Principal's Representative's opinion,</w:t>
      </w:r>
      <w:r>
        <w:t xml:space="preserve"> the Delivery Point is not in a condition of readiness for </w:t>
      </w:r>
      <w:r w:rsidR="006E60FD">
        <w:t>D</w:t>
      </w:r>
      <w:r>
        <w:t>elivery</w:t>
      </w:r>
      <w:r w:rsidR="007E2502">
        <w:t xml:space="preserve"> (or if applicable, Installation)</w:t>
      </w:r>
      <w:r>
        <w:t>.</w:t>
      </w:r>
      <w:bookmarkEnd w:id="273"/>
      <w:r w:rsidR="00C8096B">
        <w:t xml:space="preserve"> </w:t>
      </w:r>
    </w:p>
    <w:p w14:paraId="7863ADBF" w14:textId="23FAFAAF" w:rsidR="00C8096B" w:rsidRDefault="00C8096B" w:rsidP="00C8096B">
      <w:pPr>
        <w:pStyle w:val="Heading3"/>
        <w:numPr>
          <w:ilvl w:val="2"/>
          <w:numId w:val="28"/>
        </w:numPr>
      </w:pPr>
      <w:bookmarkStart w:id="274" w:name="_Ref98839250"/>
      <w:r>
        <w:t>If</w:t>
      </w:r>
      <w:r w:rsidR="006E60FD">
        <w:t>,</w:t>
      </w:r>
      <w:r>
        <w:t xml:space="preserve"> </w:t>
      </w:r>
      <w:r w:rsidR="006E60FD">
        <w:t xml:space="preserve">at the time a notice is given under clause </w:t>
      </w:r>
      <w:r w:rsidR="006E60FD">
        <w:fldChar w:fldCharType="begin"/>
      </w:r>
      <w:r w:rsidR="006E60FD">
        <w:instrText xml:space="preserve"> REF _Ref98839215 \w \h </w:instrText>
      </w:r>
      <w:r w:rsidR="006E60FD">
        <w:fldChar w:fldCharType="separate"/>
      </w:r>
      <w:r w:rsidR="005D5770">
        <w:t>7.3(a)</w:t>
      </w:r>
      <w:r w:rsidR="006E60FD">
        <w:fldChar w:fldCharType="end"/>
      </w:r>
      <w:r w:rsidR="006E60FD">
        <w:t xml:space="preserve">, </w:t>
      </w:r>
      <w:r>
        <w:t xml:space="preserve">the </w:t>
      </w:r>
      <w:r w:rsidR="00BA09D4">
        <w:t>Component</w:t>
      </w:r>
      <w:r>
        <w:t xml:space="preserve"> is otherwise ready to be delivered to the Delivery Point, the Supplier must </w:t>
      </w:r>
      <w:r w:rsidRPr="001D329E">
        <w:t>safely and securely store</w:t>
      </w:r>
      <w:r>
        <w:t xml:space="preserve"> and </w:t>
      </w:r>
      <w:r w:rsidRPr="001D329E">
        <w:t xml:space="preserve">protect </w:t>
      </w:r>
      <w:r>
        <w:t xml:space="preserve">the </w:t>
      </w:r>
      <w:r w:rsidR="00BA09D4">
        <w:t>Component</w:t>
      </w:r>
      <w:r>
        <w:t xml:space="preserve"> at a location nominated by or otherwise acceptable to the Principal (acting reasonably).</w:t>
      </w:r>
      <w:bookmarkEnd w:id="274"/>
    </w:p>
    <w:p w14:paraId="230D8361" w14:textId="77777777" w:rsidR="00C8096B" w:rsidRDefault="00C8096B" w:rsidP="00C8096B">
      <w:pPr>
        <w:pStyle w:val="Heading3"/>
        <w:numPr>
          <w:ilvl w:val="2"/>
          <w:numId w:val="28"/>
        </w:numPr>
      </w:pPr>
      <w:r>
        <w:t xml:space="preserve">The Supplier bears the risk of any loss </w:t>
      </w:r>
      <w:r w:rsidR="00E36B7E">
        <w:t xml:space="preserve">of </w:t>
      </w:r>
      <w:r>
        <w:t xml:space="preserve">or damage to the </w:t>
      </w:r>
      <w:r w:rsidR="00BA09D4">
        <w:t>Component</w:t>
      </w:r>
      <w:r>
        <w:t xml:space="preserve"> when in storage (except to the extent the loss or damage</w:t>
      </w:r>
      <w:r w:rsidRPr="0039154E">
        <w:rPr>
          <w:szCs w:val="22"/>
        </w:rPr>
        <w:t xml:space="preserve"> </w:t>
      </w:r>
      <w:r>
        <w:t>is caused or contributed to by a negligent act or omission of the Principal</w:t>
      </w:r>
      <w:r w:rsidR="0034201A" w:rsidRPr="0034201A">
        <w:t xml:space="preserve"> or </w:t>
      </w:r>
      <w:r w:rsidR="006E60FD">
        <w:t>a</w:t>
      </w:r>
      <w:r w:rsidR="0034201A" w:rsidRPr="0034201A">
        <w:t xml:space="preserve"> </w:t>
      </w:r>
      <w:r w:rsidR="006E60FD">
        <w:t>Principal</w:t>
      </w:r>
      <w:r w:rsidR="006E60FD" w:rsidRPr="0034201A">
        <w:t xml:space="preserve"> </w:t>
      </w:r>
      <w:r w:rsidR="0034201A" w:rsidRPr="0034201A">
        <w:t>Associate</w:t>
      </w:r>
      <w:r>
        <w:t>).</w:t>
      </w:r>
    </w:p>
    <w:p w14:paraId="5875F7FA" w14:textId="28D3C18C" w:rsidR="00C8096B" w:rsidRDefault="00C8096B" w:rsidP="00D75BDA">
      <w:pPr>
        <w:pStyle w:val="Heading3"/>
        <w:numPr>
          <w:ilvl w:val="2"/>
          <w:numId w:val="28"/>
        </w:numPr>
      </w:pPr>
      <w:bookmarkStart w:id="275" w:name="_Ref98318750"/>
      <w:r>
        <w:t xml:space="preserve">A notice under clause </w:t>
      </w:r>
      <w:r w:rsidR="004D4F6E">
        <w:fldChar w:fldCharType="begin"/>
      </w:r>
      <w:r w:rsidR="004D4F6E">
        <w:instrText xml:space="preserve"> REF _Ref98839215 \w \h </w:instrText>
      </w:r>
      <w:r w:rsidR="004D4F6E">
        <w:fldChar w:fldCharType="separate"/>
      </w:r>
      <w:r w:rsidR="005D5770">
        <w:t>7.3(a)</w:t>
      </w:r>
      <w:r w:rsidR="004D4F6E">
        <w:fldChar w:fldCharType="end"/>
      </w:r>
      <w:r>
        <w:t xml:space="preserve"> will not be a breach of </w:t>
      </w:r>
      <w:r w:rsidR="00A810E4">
        <w:t xml:space="preserve">the </w:t>
      </w:r>
      <w:r w:rsidR="006742D8">
        <w:t>C</w:t>
      </w:r>
      <w:r w:rsidRPr="00760F53">
        <w:t>ontract</w:t>
      </w:r>
      <w:r>
        <w:t xml:space="preserve"> </w:t>
      </w:r>
      <w:r w:rsidR="008E02D7">
        <w:t xml:space="preserve">by the Principal </w:t>
      </w:r>
      <w:r>
        <w:t>but the</w:t>
      </w:r>
      <w:r w:rsidR="00FE3D62">
        <w:t xml:space="preserve"> Supplier may</w:t>
      </w:r>
      <w:r w:rsidR="008E02D7">
        <w:t>,</w:t>
      </w:r>
      <w:r w:rsidR="008E02D7" w:rsidRPr="008E02D7">
        <w:rPr>
          <w:lang w:eastAsia="zh-CN"/>
        </w:rPr>
        <w:t xml:space="preserve"> </w:t>
      </w:r>
      <w:r w:rsidR="008E02D7">
        <w:rPr>
          <w:lang w:eastAsia="zh-CN"/>
        </w:rPr>
        <w:t xml:space="preserve">no later </w:t>
      </w:r>
      <w:r w:rsidR="008E02D7">
        <w:t>than</w:t>
      </w:r>
      <w:r w:rsidR="008E02D7" w:rsidRPr="00420B1C">
        <w:rPr>
          <w:lang w:eastAsia="zh-CN"/>
        </w:rPr>
        <w:t xml:space="preserve"> </w:t>
      </w:r>
      <w:r w:rsidR="008E02D7">
        <w:rPr>
          <w:lang w:eastAsia="zh-CN"/>
        </w:rPr>
        <w:t>the date for submission specified in the Adjustment Event Table,</w:t>
      </w:r>
      <w:r w:rsidR="00FE3D62">
        <w:t xml:space="preserve"> submit an Adjustment Notice in respect of </w:t>
      </w:r>
      <w:r w:rsidR="009013F5">
        <w:t>any</w:t>
      </w:r>
      <w:r w:rsidR="00FE3D62">
        <w:t xml:space="preserve"> </w:t>
      </w:r>
      <w:r>
        <w:t xml:space="preserve">costs </w:t>
      </w:r>
      <w:r w:rsidR="008E02D7">
        <w:t xml:space="preserve">it </w:t>
      </w:r>
      <w:r>
        <w:t>incur</w:t>
      </w:r>
      <w:r w:rsidR="008E02D7">
        <w:t>s</w:t>
      </w:r>
      <w:r>
        <w:t xml:space="preserve"> in storing the </w:t>
      </w:r>
      <w:r w:rsidR="00BA09D4">
        <w:t>Component</w:t>
      </w:r>
      <w:r>
        <w:t xml:space="preserve"> in accordance with clause </w:t>
      </w:r>
      <w:r w:rsidR="004D4F6E">
        <w:fldChar w:fldCharType="begin"/>
      </w:r>
      <w:r w:rsidR="004D4F6E">
        <w:instrText xml:space="preserve"> REF _Ref98839250 \w \h </w:instrText>
      </w:r>
      <w:r w:rsidR="004D4F6E">
        <w:fldChar w:fldCharType="separate"/>
      </w:r>
      <w:r w:rsidR="005D5770">
        <w:t>7.3(b)</w:t>
      </w:r>
      <w:r w:rsidR="004D4F6E">
        <w:fldChar w:fldCharType="end"/>
      </w:r>
      <w:r w:rsidR="008E02D7" w:rsidRPr="008E02D7">
        <w:t xml:space="preserve"> </w:t>
      </w:r>
      <w:r w:rsidR="008E02D7">
        <w:t xml:space="preserve">until the </w:t>
      </w:r>
      <w:r w:rsidR="006E60FD">
        <w:t xml:space="preserve">earlier of Delivery and the </w:t>
      </w:r>
      <w:r w:rsidR="008E02D7">
        <w:t>Date for Delivery</w:t>
      </w:r>
      <w:r>
        <w:t>.</w:t>
      </w:r>
      <w:bookmarkEnd w:id="275"/>
      <w:r>
        <w:t xml:space="preserve"> </w:t>
      </w:r>
    </w:p>
    <w:p w14:paraId="4DC93C72" w14:textId="089D3E66" w:rsidR="00D42A36" w:rsidRDefault="00D42A36" w:rsidP="00591EE9">
      <w:pPr>
        <w:pStyle w:val="Heading2"/>
      </w:pPr>
      <w:bookmarkStart w:id="276" w:name="_Ref176776781"/>
      <w:bookmarkStart w:id="277" w:name="_Toc181802989"/>
      <w:bookmarkStart w:id="278" w:name="_Ref58030470"/>
      <w:bookmarkStart w:id="279" w:name="_Ref58040873"/>
      <w:bookmarkStart w:id="280" w:name="_Ref58044693"/>
      <w:bookmarkStart w:id="281" w:name="_Toc63770765"/>
      <w:bookmarkStart w:id="282" w:name="_Toc472952035"/>
      <w:bookmarkStart w:id="283" w:name="_Toc507591928"/>
      <w:bookmarkStart w:id="284" w:name="_Toc88749689"/>
      <w:r>
        <w:t>Maintenance Services</w:t>
      </w:r>
      <w:bookmarkEnd w:id="276"/>
      <w:bookmarkEnd w:id="277"/>
    </w:p>
    <w:p w14:paraId="46E667F6" w14:textId="273E04C3" w:rsidR="00E3751F" w:rsidRDefault="00E3751F" w:rsidP="00750935">
      <w:pPr>
        <w:pStyle w:val="Heading3"/>
        <w:numPr>
          <w:ilvl w:val="2"/>
          <w:numId w:val="28"/>
        </w:numPr>
      </w:pPr>
      <w:r>
        <w:t xml:space="preserve">This clause </w:t>
      </w:r>
      <w:r>
        <w:fldChar w:fldCharType="begin"/>
      </w:r>
      <w:r>
        <w:instrText xml:space="preserve"> REF _Ref176776781 \w \h </w:instrText>
      </w:r>
      <w:r>
        <w:fldChar w:fldCharType="separate"/>
      </w:r>
      <w:r w:rsidR="005D5770">
        <w:t>7.4</w:t>
      </w:r>
      <w:r>
        <w:fldChar w:fldCharType="end"/>
      </w:r>
      <w:r>
        <w:t xml:space="preserve"> applies if </w:t>
      </w:r>
      <w:r w:rsidR="00D42A36">
        <w:t xml:space="preserve">Item </w:t>
      </w:r>
      <w:r w:rsidR="00D42A36">
        <w:fldChar w:fldCharType="begin"/>
      </w:r>
      <w:r w:rsidR="00D42A36">
        <w:instrText xml:space="preserve"> REF _Ref102387568 \w \h </w:instrText>
      </w:r>
      <w:r w:rsidR="00D42A36">
        <w:fldChar w:fldCharType="separate"/>
      </w:r>
      <w:r w:rsidR="005D5770">
        <w:t>15</w:t>
      </w:r>
      <w:r w:rsidR="00D42A36">
        <w:fldChar w:fldCharType="end"/>
      </w:r>
      <w:r w:rsidR="00D42A36">
        <w:t xml:space="preserve"> specifies that Maintenance Services are required to be performed by the Supplier</w:t>
      </w:r>
      <w:r>
        <w:t>.</w:t>
      </w:r>
    </w:p>
    <w:p w14:paraId="6A698DBC" w14:textId="498A77DF" w:rsidR="00D42A36" w:rsidRDefault="000947B7" w:rsidP="00750935">
      <w:pPr>
        <w:pStyle w:val="Heading3"/>
      </w:pPr>
      <w:bookmarkStart w:id="285" w:name="_Ref178161884"/>
      <w:r>
        <w:t xml:space="preserve">If Item </w:t>
      </w:r>
      <w:r>
        <w:fldChar w:fldCharType="begin"/>
      </w:r>
      <w:r>
        <w:instrText xml:space="preserve"> REF _Ref102387568 \w \h  \* MERGEFORMAT </w:instrText>
      </w:r>
      <w:r>
        <w:fldChar w:fldCharType="separate"/>
      </w:r>
      <w:r w:rsidR="005D5770">
        <w:t>15</w:t>
      </w:r>
      <w:r>
        <w:fldChar w:fldCharType="end"/>
      </w:r>
      <w:r>
        <w:t xml:space="preserve"> does not specify that the Maintenance Contract is required to be executed on the Contract Date</w:t>
      </w:r>
      <w:r w:rsidR="00654ED1">
        <w:t>,</w:t>
      </w:r>
      <w:r w:rsidR="00434185">
        <w:t xml:space="preserve"> </w:t>
      </w:r>
      <w:r>
        <w:t xml:space="preserve">then </w:t>
      </w:r>
      <w:r w:rsidR="00434185">
        <w:t>the Supplier must, n</w:t>
      </w:r>
      <w:r w:rsidR="004A2BDA">
        <w:t xml:space="preserve">ot later </w:t>
      </w:r>
      <w:r w:rsidR="004A2BDA" w:rsidRPr="00AB411E">
        <w:t xml:space="preserve">than </w:t>
      </w:r>
      <w:bookmarkStart w:id="286" w:name="_Hlk179195103"/>
      <w:r w:rsidR="004A2BDA" w:rsidRPr="0006379F">
        <w:t>20</w:t>
      </w:r>
      <w:r w:rsidR="004A2BDA">
        <w:t xml:space="preserve"> Business Days before the Date for Acceptance</w:t>
      </w:r>
      <w:bookmarkEnd w:id="286"/>
      <w:r w:rsidR="007739D5">
        <w:t xml:space="preserve"> </w:t>
      </w:r>
      <w:r w:rsidR="00434185">
        <w:t xml:space="preserve">and </w:t>
      </w:r>
      <w:r w:rsidR="00117EF7">
        <w:t>as a condition precedent to Acceptance</w:t>
      </w:r>
      <w:r w:rsidR="007739D5">
        <w:t>, execute</w:t>
      </w:r>
      <w:r w:rsidR="007739D5" w:rsidRPr="007739D5">
        <w:t xml:space="preserve"> </w:t>
      </w:r>
      <w:r w:rsidR="007739D5">
        <w:t xml:space="preserve">the Maintenance Contract and return </w:t>
      </w:r>
      <w:r w:rsidR="005E5FE8">
        <w:t xml:space="preserve">that executed Maintenance Contract </w:t>
      </w:r>
      <w:r w:rsidR="007739D5">
        <w:t>to the Principal.</w:t>
      </w:r>
      <w:bookmarkEnd w:id="285"/>
      <w:r w:rsidR="000447AE">
        <w:t xml:space="preserve"> </w:t>
      </w:r>
    </w:p>
    <w:p w14:paraId="30643274" w14:textId="335AACDA" w:rsidR="000447AE" w:rsidRDefault="004A2BDA" w:rsidP="00750935">
      <w:pPr>
        <w:pStyle w:val="Heading3"/>
      </w:pPr>
      <w:bookmarkStart w:id="287" w:name="_Ref178161982"/>
      <w:r>
        <w:t xml:space="preserve">At any time before the Date of Acceptance the Principal may, despite Item </w:t>
      </w:r>
      <w:r>
        <w:fldChar w:fldCharType="begin"/>
      </w:r>
      <w:r>
        <w:instrText xml:space="preserve"> REF _Ref102387568 \w \h </w:instrText>
      </w:r>
      <w:r>
        <w:fldChar w:fldCharType="separate"/>
      </w:r>
      <w:r w:rsidR="005D5770">
        <w:t>15</w:t>
      </w:r>
      <w:r>
        <w:fldChar w:fldCharType="end"/>
      </w:r>
      <w:r>
        <w:t xml:space="preserve"> and the Supplier's compliance with clause </w:t>
      </w:r>
      <w:r>
        <w:fldChar w:fldCharType="begin"/>
      </w:r>
      <w:r>
        <w:instrText xml:space="preserve"> REF _Ref178161884 \w \h </w:instrText>
      </w:r>
      <w:r>
        <w:fldChar w:fldCharType="separate"/>
      </w:r>
      <w:r w:rsidR="005D5770">
        <w:t>7.4(b)</w:t>
      </w:r>
      <w:r>
        <w:fldChar w:fldCharType="end"/>
      </w:r>
      <w:r>
        <w:t xml:space="preserve">, </w:t>
      </w:r>
      <w:bookmarkStart w:id="288" w:name="_Hlk179188055"/>
      <w:r>
        <w:t>give written notice to the Supplier that</w:t>
      </w:r>
      <w:r w:rsidRPr="004A2BDA">
        <w:t xml:space="preserve"> </w:t>
      </w:r>
      <w:r>
        <w:t>the Maintenance Services are not required to be performed by the Supplier</w:t>
      </w:r>
      <w:bookmarkEnd w:id="288"/>
      <w:r>
        <w:t>.</w:t>
      </w:r>
      <w:bookmarkEnd w:id="287"/>
      <w:r>
        <w:t xml:space="preserve"> </w:t>
      </w:r>
    </w:p>
    <w:p w14:paraId="6C564586" w14:textId="4F04BBAC" w:rsidR="000447AE" w:rsidRDefault="000447AE" w:rsidP="00750935">
      <w:pPr>
        <w:pStyle w:val="Heading3"/>
      </w:pPr>
      <w:r>
        <w:t xml:space="preserve">If a notice is given under clause </w:t>
      </w:r>
      <w:r>
        <w:fldChar w:fldCharType="begin"/>
      </w:r>
      <w:r>
        <w:instrText xml:space="preserve"> REF _Ref178161982 \w \h </w:instrText>
      </w:r>
      <w:r>
        <w:fldChar w:fldCharType="separate"/>
      </w:r>
      <w:r w:rsidR="005D5770">
        <w:t>7.4(c)</w:t>
      </w:r>
      <w:r>
        <w:fldChar w:fldCharType="end"/>
      </w:r>
      <w:r>
        <w:t>:</w:t>
      </w:r>
      <w:r w:rsidRPr="000447AE">
        <w:t xml:space="preserve"> </w:t>
      </w:r>
    </w:p>
    <w:p w14:paraId="24281527" w14:textId="4345468C" w:rsidR="000447AE" w:rsidRDefault="000447AE" w:rsidP="000447AE">
      <w:pPr>
        <w:pStyle w:val="Heading4"/>
      </w:pPr>
      <w:r>
        <w:t>the</w:t>
      </w:r>
      <w:r w:rsidRPr="00024BFF">
        <w:t xml:space="preserve"> </w:t>
      </w:r>
      <w:r>
        <w:t>Principal</w:t>
      </w:r>
      <w:r w:rsidRPr="00024BFF">
        <w:t xml:space="preserve"> may </w:t>
      </w:r>
      <w:r>
        <w:t>perform</w:t>
      </w:r>
      <w:r w:rsidRPr="00024BFF">
        <w:t xml:space="preserve">, or engage others to </w:t>
      </w:r>
      <w:r>
        <w:t>perform</w:t>
      </w:r>
      <w:r w:rsidRPr="00024BFF">
        <w:t xml:space="preserve">, </w:t>
      </w:r>
      <w:r>
        <w:t xml:space="preserve">the </w:t>
      </w:r>
      <w:r w:rsidRPr="000447AE">
        <w:t>Maintenance Services</w:t>
      </w:r>
      <w:r>
        <w:t>;</w:t>
      </w:r>
      <w:r w:rsidRPr="000447AE">
        <w:t xml:space="preserve"> </w:t>
      </w:r>
      <w:r w:rsidRPr="00024BFF">
        <w:t>an</w:t>
      </w:r>
      <w:r w:rsidR="00594CEB">
        <w:t>d</w:t>
      </w:r>
      <w:r w:rsidRPr="00024BFF">
        <w:t xml:space="preserve"> </w:t>
      </w:r>
    </w:p>
    <w:p w14:paraId="1C74A36C" w14:textId="4167F7AB" w:rsidR="004A2BDA" w:rsidRPr="00D42A36" w:rsidRDefault="00594CEB" w:rsidP="00C6189E">
      <w:pPr>
        <w:pStyle w:val="Heading4"/>
      </w:pPr>
      <w:r>
        <w:t xml:space="preserve">the Supplier will not be entitled to make (and the Principal will not be liable upon) any Claim </w:t>
      </w:r>
      <w:r w:rsidRPr="00440C47">
        <w:t xml:space="preserve">arising out of or </w:t>
      </w:r>
      <w:r>
        <w:t xml:space="preserve">in connection with the </w:t>
      </w:r>
      <w:r w:rsidRPr="000447AE">
        <w:t>Maintenance Services</w:t>
      </w:r>
      <w:r>
        <w:t>,</w:t>
      </w:r>
      <w:r w:rsidRPr="000447AE">
        <w:t xml:space="preserve"> </w:t>
      </w:r>
      <w:r>
        <w:t xml:space="preserve">including a notice given under clause </w:t>
      </w:r>
      <w:r>
        <w:fldChar w:fldCharType="begin"/>
      </w:r>
      <w:r>
        <w:instrText xml:space="preserve"> REF _Ref178161982 \w \h </w:instrText>
      </w:r>
      <w:r>
        <w:fldChar w:fldCharType="separate"/>
      </w:r>
      <w:r w:rsidR="005D5770">
        <w:t>7.4(c)</w:t>
      </w:r>
      <w:r>
        <w:fldChar w:fldCharType="end"/>
      </w:r>
      <w:r>
        <w:t>.</w:t>
      </w:r>
    </w:p>
    <w:p w14:paraId="40B7268F" w14:textId="49048759" w:rsidR="00591EE9" w:rsidRDefault="00642B50" w:rsidP="00591EE9">
      <w:pPr>
        <w:pStyle w:val="Heading2"/>
      </w:pPr>
      <w:bookmarkStart w:id="289" w:name="_Ref176778059"/>
      <w:bookmarkStart w:id="290" w:name="_Toc181802990"/>
      <w:r>
        <w:t>Acceptance</w:t>
      </w:r>
      <w:bookmarkEnd w:id="278"/>
      <w:bookmarkEnd w:id="279"/>
      <w:bookmarkEnd w:id="280"/>
      <w:bookmarkEnd w:id="281"/>
      <w:bookmarkEnd w:id="282"/>
      <w:bookmarkEnd w:id="283"/>
      <w:bookmarkEnd w:id="284"/>
      <w:bookmarkEnd w:id="289"/>
      <w:bookmarkEnd w:id="290"/>
    </w:p>
    <w:p w14:paraId="4D4F15A3" w14:textId="05B76F42" w:rsidR="00B718D2" w:rsidRPr="00B718D2" w:rsidRDefault="00B718D2" w:rsidP="00D75BDA">
      <w:pPr>
        <w:pStyle w:val="Heading3"/>
      </w:pPr>
      <w:bookmarkStart w:id="291" w:name="_Ref98317044"/>
      <w:r w:rsidRPr="00B718D2">
        <w:t xml:space="preserve">The </w:t>
      </w:r>
      <w:r>
        <w:t xml:space="preserve">Supplier </w:t>
      </w:r>
      <w:r w:rsidRPr="00B718D2">
        <w:t>must promptly notify the Principal</w:t>
      </w:r>
      <w:r w:rsidR="001C78F4">
        <w:t>’</w:t>
      </w:r>
      <w:r w:rsidRPr="00B718D2">
        <w:t xml:space="preserve">s Representative in writing when it considers </w:t>
      </w:r>
      <w:r w:rsidR="007E2502">
        <w:t xml:space="preserve">that </w:t>
      </w:r>
      <w:r>
        <w:t xml:space="preserve">Acceptance </w:t>
      </w:r>
      <w:r w:rsidR="007E2502">
        <w:t>has been achieved</w:t>
      </w:r>
      <w:r>
        <w:t>.</w:t>
      </w:r>
      <w:bookmarkEnd w:id="291"/>
    </w:p>
    <w:p w14:paraId="6DFDF850" w14:textId="66E1D8E7" w:rsidR="00A676E7" w:rsidRDefault="00165C35" w:rsidP="00D75BDA">
      <w:pPr>
        <w:pStyle w:val="Heading3"/>
      </w:pPr>
      <w:bookmarkStart w:id="292" w:name="_Ref89431474"/>
      <w:bookmarkStart w:id="293" w:name="_Ref130375448"/>
      <w:bookmarkStart w:id="294" w:name="_Ref87888480"/>
      <w:r>
        <w:t xml:space="preserve">Within the period </w:t>
      </w:r>
      <w:r w:rsidR="00082760" w:rsidRPr="00C07B63">
        <w:rPr>
          <w:szCs w:val="22"/>
        </w:rPr>
        <w:t xml:space="preserve">specified </w:t>
      </w:r>
      <w:r>
        <w:t xml:space="preserve">in </w:t>
      </w:r>
      <w:r w:rsidR="003F69B3">
        <w:t xml:space="preserve">Item </w:t>
      </w:r>
      <w:r w:rsidR="00C60F75">
        <w:fldChar w:fldCharType="begin"/>
      </w:r>
      <w:r w:rsidR="00C60F75">
        <w:instrText xml:space="preserve"> REF _Ref105502790 \w \h </w:instrText>
      </w:r>
      <w:r w:rsidR="00C60F75">
        <w:fldChar w:fldCharType="separate"/>
      </w:r>
      <w:r w:rsidR="005D5770">
        <w:t>29</w:t>
      </w:r>
      <w:r w:rsidR="00C60F75">
        <w:fldChar w:fldCharType="end"/>
      </w:r>
      <w:r>
        <w:t xml:space="preserve"> after </w:t>
      </w:r>
      <w:r w:rsidR="00B718D2">
        <w:t xml:space="preserve">receipt of </w:t>
      </w:r>
      <w:r w:rsidR="00C8096B">
        <w:t xml:space="preserve">a </w:t>
      </w:r>
      <w:r w:rsidR="00A676E7">
        <w:t>n</w:t>
      </w:r>
      <w:r w:rsidR="00C8096B">
        <w:t>otice</w:t>
      </w:r>
      <w:r w:rsidR="00A676E7">
        <w:t xml:space="preserve"> under clause </w:t>
      </w:r>
      <w:r w:rsidR="00A676E7">
        <w:fldChar w:fldCharType="begin"/>
      </w:r>
      <w:r w:rsidR="00A676E7">
        <w:instrText xml:space="preserve"> REF _Ref98317044 \w \h </w:instrText>
      </w:r>
      <w:r w:rsidR="00A676E7">
        <w:fldChar w:fldCharType="separate"/>
      </w:r>
      <w:r w:rsidR="005D5770">
        <w:t>7.5(a)</w:t>
      </w:r>
      <w:r w:rsidR="00A676E7">
        <w:fldChar w:fldCharType="end"/>
      </w:r>
      <w:r w:rsidR="009805DB">
        <w:t>,</w:t>
      </w:r>
      <w:r w:rsidR="00C8096B">
        <w:t xml:space="preserve"> </w:t>
      </w:r>
      <w:bookmarkStart w:id="295" w:name="_Ref98319271"/>
      <w:bookmarkEnd w:id="292"/>
      <w:r w:rsidR="002E520C" w:rsidRPr="00003551">
        <w:t xml:space="preserve">the </w:t>
      </w:r>
      <w:r w:rsidR="002E520C">
        <w:t>Principal</w:t>
      </w:r>
      <w:r w:rsidR="001C78F4">
        <w:t>’</w:t>
      </w:r>
      <w:r w:rsidR="002E520C">
        <w:t xml:space="preserve">s Representative </w:t>
      </w:r>
      <w:r w:rsidR="009805DB">
        <w:t>must</w:t>
      </w:r>
      <w:r w:rsidR="002E520C">
        <w:t xml:space="preserve"> inspect the </w:t>
      </w:r>
      <w:r w:rsidR="00BA09D4">
        <w:t>Component</w:t>
      </w:r>
      <w:r w:rsidR="00003551">
        <w:t xml:space="preserve"> and </w:t>
      </w:r>
      <w:r w:rsidR="00F42251">
        <w:t>Supplier Activities</w:t>
      </w:r>
      <w:r w:rsidR="002E520C">
        <w:t xml:space="preserve"> and either</w:t>
      </w:r>
      <w:r w:rsidR="00A676E7">
        <w:t>:</w:t>
      </w:r>
      <w:r w:rsidR="00F42251">
        <w:t xml:space="preserve"> </w:t>
      </w:r>
    </w:p>
    <w:p w14:paraId="432BF6B2" w14:textId="2F43AC77" w:rsidR="00A676E7" w:rsidRDefault="00350F70" w:rsidP="00A676E7">
      <w:pPr>
        <w:pStyle w:val="Heading4"/>
      </w:pPr>
      <w:bookmarkStart w:id="296" w:name="_Ref174794651"/>
      <w:r>
        <w:t xml:space="preserve">if Acceptance has been achieved, </w:t>
      </w:r>
      <w:r w:rsidRPr="00350F70">
        <w:t xml:space="preserve">give the </w:t>
      </w:r>
      <w:r>
        <w:t xml:space="preserve">Supplier a written notice </w:t>
      </w:r>
      <w:r w:rsidRPr="00350F70">
        <w:t xml:space="preserve">stating the date on which </w:t>
      </w:r>
      <w:r w:rsidR="00A676E7">
        <w:t xml:space="preserve">the Component and Supplier Activities </w:t>
      </w:r>
      <w:r w:rsidR="00A67859">
        <w:t>achieved Acceptance</w:t>
      </w:r>
      <w:r w:rsidR="00992C94">
        <w:t xml:space="preserve"> (</w:t>
      </w:r>
      <w:r w:rsidR="00992C94" w:rsidRPr="00574133">
        <w:rPr>
          <w:b/>
          <w:bCs w:val="0"/>
        </w:rPr>
        <w:t>Notice of Acceptance</w:t>
      </w:r>
      <w:r w:rsidR="00992C94">
        <w:t>)</w:t>
      </w:r>
      <w:r w:rsidR="00A676E7">
        <w:t>;</w:t>
      </w:r>
      <w:r w:rsidR="00A67859">
        <w:t xml:space="preserve"> </w:t>
      </w:r>
      <w:r w:rsidR="00286785">
        <w:t>or</w:t>
      </w:r>
      <w:bookmarkEnd w:id="296"/>
      <w:r w:rsidR="00286785">
        <w:t xml:space="preserve"> </w:t>
      </w:r>
    </w:p>
    <w:p w14:paraId="08A3D838" w14:textId="55BC02D7" w:rsidR="003302D7" w:rsidRDefault="00350F70" w:rsidP="00574133">
      <w:pPr>
        <w:pStyle w:val="Heading4"/>
      </w:pPr>
      <w:bookmarkStart w:id="297" w:name="_Ref174795505"/>
      <w:r w:rsidRPr="00350F70">
        <w:t xml:space="preserve">give the </w:t>
      </w:r>
      <w:r>
        <w:t>Supplier</w:t>
      </w:r>
      <w:r w:rsidRPr="00350F70">
        <w:t xml:space="preserve"> a written notice </w:t>
      </w:r>
      <w:r>
        <w:t>stating that Acceptance</w:t>
      </w:r>
      <w:r w:rsidRPr="00350F70">
        <w:t xml:space="preserve"> has not been achieved</w:t>
      </w:r>
      <w:r w:rsidR="00286785">
        <w:t>.</w:t>
      </w:r>
      <w:bookmarkEnd w:id="293"/>
      <w:bookmarkEnd w:id="295"/>
      <w:bookmarkEnd w:id="297"/>
      <w:r w:rsidR="0047148D">
        <w:t xml:space="preserve"> </w:t>
      </w:r>
    </w:p>
    <w:bookmarkEnd w:id="294"/>
    <w:p w14:paraId="7A595D16" w14:textId="3BBA244F" w:rsidR="006C5850" w:rsidRDefault="006C5850" w:rsidP="006C5850">
      <w:pPr>
        <w:pStyle w:val="Heading3"/>
      </w:pPr>
      <w:r>
        <w:t xml:space="preserve">A </w:t>
      </w:r>
      <w:r w:rsidR="00350F70">
        <w:t>N</w:t>
      </w:r>
      <w:r>
        <w:t xml:space="preserve">otice </w:t>
      </w:r>
      <w:r w:rsidR="00350F70">
        <w:t>of Acceptance</w:t>
      </w:r>
      <w:r w:rsidR="00350F70" w:rsidRPr="00350F70">
        <w:t xml:space="preserve"> </w:t>
      </w:r>
      <w:r w:rsidR="00350F70">
        <w:t>may identify any minor Defects to be rectified by the Supplier.</w:t>
      </w:r>
      <w:r>
        <w:t xml:space="preserve"> </w:t>
      </w:r>
    </w:p>
    <w:p w14:paraId="48A7CA80" w14:textId="337DAFE8" w:rsidR="0082109C" w:rsidRPr="00751AA6" w:rsidRDefault="00350F70" w:rsidP="00574133">
      <w:pPr>
        <w:pStyle w:val="Heading3"/>
        <w:rPr>
          <w:szCs w:val="22"/>
        </w:rPr>
      </w:pPr>
      <w:r>
        <w:t xml:space="preserve">A notice under clause </w:t>
      </w:r>
      <w:r>
        <w:fldChar w:fldCharType="begin"/>
      </w:r>
      <w:r>
        <w:instrText xml:space="preserve"> REF _Ref174795505 \w \h </w:instrText>
      </w:r>
      <w:r>
        <w:fldChar w:fldCharType="separate"/>
      </w:r>
      <w:r w:rsidR="005D5770">
        <w:t>7.5(b)(ii)</w:t>
      </w:r>
      <w:r>
        <w:fldChar w:fldCharType="end"/>
      </w:r>
      <w:r w:rsidR="0034201A" w:rsidRPr="0034201A">
        <w:t xml:space="preserve"> </w:t>
      </w:r>
      <w:r>
        <w:t xml:space="preserve">must </w:t>
      </w:r>
      <w:r w:rsidRPr="00350F70">
        <w:t>set out the reasons why</w:t>
      </w:r>
      <w:r>
        <w:t xml:space="preserve"> </w:t>
      </w:r>
      <w:r w:rsidRPr="0034201A">
        <w:t>Acceptance</w:t>
      </w:r>
      <w:r w:rsidRPr="00350F70">
        <w:t xml:space="preserve"> has not been achieved </w:t>
      </w:r>
      <w:r w:rsidR="004F6BBB">
        <w:rPr>
          <w:szCs w:val="22"/>
        </w:rPr>
        <w:t>and either</w:t>
      </w:r>
      <w:r w:rsidR="0082109C" w:rsidRPr="006C5850">
        <w:rPr>
          <w:szCs w:val="22"/>
        </w:rPr>
        <w:t>:</w:t>
      </w:r>
      <w:r w:rsidR="006773B8" w:rsidRPr="006C5850">
        <w:rPr>
          <w:szCs w:val="22"/>
        </w:rPr>
        <w:t xml:space="preserve"> </w:t>
      </w:r>
    </w:p>
    <w:p w14:paraId="68105FC6" w14:textId="558B113F" w:rsidR="00254869" w:rsidRPr="00350F70" w:rsidRDefault="00254869" w:rsidP="00F7626A">
      <w:pPr>
        <w:pStyle w:val="Heading4"/>
      </w:pPr>
      <w:bookmarkStart w:id="298" w:name="_Ref88738576"/>
      <w:bookmarkStart w:id="299" w:name="_Ref86930295"/>
      <w:r>
        <w:t xml:space="preserve">direct the Supplier to submit a proposal under clause </w:t>
      </w:r>
      <w:r w:rsidR="0037735A">
        <w:fldChar w:fldCharType="begin"/>
      </w:r>
      <w:r w:rsidR="0037735A">
        <w:instrText xml:space="preserve"> REF _Ref521494737 \w \h </w:instrText>
      </w:r>
      <w:r w:rsidR="0037735A">
        <w:fldChar w:fldCharType="separate"/>
      </w:r>
      <w:r w:rsidR="005D5770">
        <w:t>7.5(e)</w:t>
      </w:r>
      <w:r w:rsidR="0037735A">
        <w:fldChar w:fldCharType="end"/>
      </w:r>
      <w:r>
        <w:t>; or</w:t>
      </w:r>
      <w:bookmarkEnd w:id="298"/>
    </w:p>
    <w:p w14:paraId="57370F83" w14:textId="77777777" w:rsidR="00254869" w:rsidRPr="00751AA6" w:rsidRDefault="00254869" w:rsidP="00574133">
      <w:pPr>
        <w:pStyle w:val="Heading4"/>
        <w:rPr>
          <w:szCs w:val="22"/>
        </w:rPr>
      </w:pPr>
      <w:bookmarkStart w:id="300" w:name="_Ref88742410"/>
      <w:r w:rsidRPr="00751AA6">
        <w:t xml:space="preserve">notify the </w:t>
      </w:r>
      <w:r w:rsidRPr="009133B7">
        <w:t>Supplier</w:t>
      </w:r>
      <w:r w:rsidRPr="00751AA6">
        <w:t xml:space="preserve"> that the </w:t>
      </w:r>
      <w:r>
        <w:t xml:space="preserve">Principal </w:t>
      </w:r>
      <w:r w:rsidRPr="00751AA6">
        <w:t xml:space="preserve">elects to accept the </w:t>
      </w:r>
      <w:r w:rsidR="00BA09D4">
        <w:t>Component</w:t>
      </w:r>
      <w:r w:rsidR="00003551">
        <w:t xml:space="preserve"> and </w:t>
      </w:r>
      <w:r w:rsidR="00F42251">
        <w:t xml:space="preserve">Supplier Activities </w:t>
      </w:r>
      <w:r w:rsidR="000857EA">
        <w:t>notwithstanding that the Supplier has failed to achieve Acceptance</w:t>
      </w:r>
      <w:r>
        <w:t>.</w:t>
      </w:r>
      <w:bookmarkEnd w:id="300"/>
      <w:r w:rsidRPr="00751AA6">
        <w:t xml:space="preserve"> </w:t>
      </w:r>
    </w:p>
    <w:p w14:paraId="765AF399" w14:textId="4542F485" w:rsidR="00377FFD" w:rsidRDefault="0037735A" w:rsidP="0037735A">
      <w:pPr>
        <w:pStyle w:val="Heading3"/>
      </w:pPr>
      <w:bookmarkStart w:id="301" w:name="_Ref521494737"/>
      <w:bookmarkEnd w:id="299"/>
      <w:r>
        <w:t xml:space="preserve">Within </w:t>
      </w:r>
      <w:r w:rsidR="00AD0DDC">
        <w:t>5 Business D</w:t>
      </w:r>
      <w:r>
        <w:t xml:space="preserve">ays </w:t>
      </w:r>
      <w:r w:rsidR="001E2F2D">
        <w:t>after</w:t>
      </w:r>
      <w:r>
        <w:t xml:space="preserve"> receipt of a notice under clause </w:t>
      </w:r>
      <w:r>
        <w:fldChar w:fldCharType="begin"/>
      </w:r>
      <w:r>
        <w:instrText xml:space="preserve"> REF _Ref88738576 \w \h </w:instrText>
      </w:r>
      <w:r>
        <w:fldChar w:fldCharType="separate"/>
      </w:r>
      <w:r w:rsidR="005D5770">
        <w:t>7.5(d)(i)</w:t>
      </w:r>
      <w:r>
        <w:fldChar w:fldCharType="end"/>
      </w:r>
      <w:r>
        <w:t xml:space="preserve">, the Supplier must </w:t>
      </w:r>
      <w:r w:rsidR="005D4BAC">
        <w:t xml:space="preserve">give the </w:t>
      </w:r>
      <w:r>
        <w:t>Principal</w:t>
      </w:r>
      <w:r w:rsidR="001C78F4">
        <w:t>’</w:t>
      </w:r>
      <w:r w:rsidR="00575F6D">
        <w:t>s Representative</w:t>
      </w:r>
      <w:r w:rsidR="00377FFD">
        <w:t xml:space="preserve"> </w:t>
      </w:r>
      <w:r w:rsidR="00B76B3A">
        <w:t xml:space="preserve">a written proposal </w:t>
      </w:r>
      <w:r w:rsidR="00377FFD">
        <w:t>stating:</w:t>
      </w:r>
      <w:r>
        <w:t xml:space="preserve"> </w:t>
      </w:r>
    </w:p>
    <w:p w14:paraId="1A401AB6" w14:textId="77777777" w:rsidR="00045441" w:rsidRDefault="0037735A" w:rsidP="00377FFD">
      <w:pPr>
        <w:pStyle w:val="Heading4"/>
      </w:pPr>
      <w:r>
        <w:t>whether the Supplier proposes to</w:t>
      </w:r>
      <w:r w:rsidR="00045441">
        <w:t>:</w:t>
      </w:r>
      <w:r w:rsidR="00377FFD">
        <w:t xml:space="preserve"> </w:t>
      </w:r>
    </w:p>
    <w:p w14:paraId="284D81C6" w14:textId="77777777" w:rsidR="00045441" w:rsidRDefault="00377FFD" w:rsidP="003D571A">
      <w:pPr>
        <w:pStyle w:val="Heading5"/>
      </w:pPr>
      <w:bookmarkStart w:id="302" w:name="_Ref129947133"/>
      <w:r>
        <w:t>rectify</w:t>
      </w:r>
      <w:r w:rsidRPr="00377FFD">
        <w:t xml:space="preserve"> </w:t>
      </w:r>
      <w:r>
        <w:t>the Component</w:t>
      </w:r>
      <w:r w:rsidR="00045441">
        <w:t>;</w:t>
      </w:r>
      <w:r>
        <w:t xml:space="preserve"> or</w:t>
      </w:r>
      <w:bookmarkEnd w:id="302"/>
      <w:r>
        <w:t xml:space="preserve"> </w:t>
      </w:r>
    </w:p>
    <w:p w14:paraId="4078519C" w14:textId="77777777" w:rsidR="00377FFD" w:rsidRDefault="00377FFD" w:rsidP="003D571A">
      <w:pPr>
        <w:pStyle w:val="Heading5"/>
      </w:pPr>
      <w:bookmarkStart w:id="303" w:name="_Ref127443683"/>
      <w:r>
        <w:t xml:space="preserve">recover and replace </w:t>
      </w:r>
      <w:bookmarkStart w:id="304" w:name="_Hlk127439243"/>
      <w:r>
        <w:t>the Component</w:t>
      </w:r>
      <w:bookmarkEnd w:id="304"/>
      <w:r>
        <w:t>;</w:t>
      </w:r>
      <w:bookmarkEnd w:id="303"/>
    </w:p>
    <w:p w14:paraId="62DFAEDA" w14:textId="77777777" w:rsidR="0037735A" w:rsidRDefault="00377FFD" w:rsidP="003D571A">
      <w:pPr>
        <w:pStyle w:val="Heading4"/>
      </w:pPr>
      <w:r>
        <w:t>which of the Supplier Activities will be re-performed by the Supplier;</w:t>
      </w:r>
      <w:bookmarkEnd w:id="301"/>
    </w:p>
    <w:p w14:paraId="3A43D197" w14:textId="2E97D542" w:rsidR="00A3070C" w:rsidRDefault="00857BAA">
      <w:pPr>
        <w:pStyle w:val="Heading4"/>
      </w:pPr>
      <w:r>
        <w:t xml:space="preserve">if clause </w:t>
      </w:r>
      <w:r>
        <w:fldChar w:fldCharType="begin"/>
      </w:r>
      <w:r>
        <w:instrText xml:space="preserve"> REF _Ref129947133 \w \h </w:instrText>
      </w:r>
      <w:r>
        <w:fldChar w:fldCharType="separate"/>
      </w:r>
      <w:r w:rsidR="005D5770">
        <w:t>7.5(e)(i)A</w:t>
      </w:r>
      <w:r>
        <w:fldChar w:fldCharType="end"/>
      </w:r>
      <w:r>
        <w:t xml:space="preserve"> applies, </w:t>
      </w:r>
      <w:r w:rsidR="00706869">
        <w:t xml:space="preserve">where and </w:t>
      </w:r>
      <w:r w:rsidR="00A3070C">
        <w:t xml:space="preserve">when </w:t>
      </w:r>
      <w:r w:rsidR="00377FFD">
        <w:t>rectification works</w:t>
      </w:r>
      <w:r w:rsidR="00082760">
        <w:t xml:space="preserve"> </w:t>
      </w:r>
      <w:r w:rsidR="00A3070C">
        <w:t xml:space="preserve">will occur; </w:t>
      </w:r>
    </w:p>
    <w:p w14:paraId="56CC5303" w14:textId="77777777" w:rsidR="00857BAA" w:rsidRDefault="00377FFD">
      <w:pPr>
        <w:pStyle w:val="Heading4"/>
      </w:pPr>
      <w:r>
        <w:t xml:space="preserve">what </w:t>
      </w:r>
      <w:r w:rsidR="00A3070C">
        <w:t xml:space="preserve">access the </w:t>
      </w:r>
      <w:r w:rsidR="00A3070C" w:rsidRPr="009133B7">
        <w:t>Supplier</w:t>
      </w:r>
      <w:r w:rsidR="00A3070C" w:rsidRPr="00A3070C">
        <w:t xml:space="preserve"> will require </w:t>
      </w:r>
      <w:r w:rsidR="007A70F6">
        <w:t xml:space="preserve">to the Delivery Point </w:t>
      </w:r>
      <w:r w:rsidR="00A3070C" w:rsidRPr="00A3070C">
        <w:t xml:space="preserve">and </w:t>
      </w:r>
      <w:r w:rsidR="00A3070C">
        <w:t>what</w:t>
      </w:r>
      <w:r w:rsidR="00A3070C" w:rsidRPr="00A3070C">
        <w:t xml:space="preserve"> disruption, if any, might be caused to the </w:t>
      </w:r>
      <w:r w:rsidR="007A70F6">
        <w:t xml:space="preserve">Principal </w:t>
      </w:r>
      <w:r w:rsidR="00A3070C">
        <w:t>or other occupiers or users of the</w:t>
      </w:r>
      <w:r w:rsidR="007A70F6">
        <w:t xml:space="preserve"> Delivery Point</w:t>
      </w:r>
      <w:r w:rsidR="00857BAA">
        <w:t>; and</w:t>
      </w:r>
    </w:p>
    <w:p w14:paraId="77998D07" w14:textId="77777777" w:rsidR="0037735A" w:rsidRPr="00A3070C" w:rsidRDefault="00857BAA">
      <w:pPr>
        <w:pStyle w:val="Heading4"/>
      </w:pPr>
      <w:r>
        <w:t>any other matters that the Principal's Representative directs the Supplier to address in the proposal</w:t>
      </w:r>
      <w:r w:rsidR="00A3070C">
        <w:t>.</w:t>
      </w:r>
    </w:p>
    <w:p w14:paraId="58C437CF" w14:textId="681FAA30" w:rsidR="0089616F" w:rsidRDefault="0089616F" w:rsidP="0089616F">
      <w:pPr>
        <w:pStyle w:val="Heading3"/>
      </w:pPr>
      <w:bookmarkStart w:id="305" w:name="_Ref524356620"/>
      <w:r>
        <w:t xml:space="preserve">Within </w:t>
      </w:r>
      <w:r w:rsidR="00377FFD">
        <w:t>5</w:t>
      </w:r>
      <w:r>
        <w:t xml:space="preserve"> Business Days after receipt of the Supplier’s proposal under clause </w:t>
      </w:r>
      <w:r w:rsidR="00462D89" w:rsidRPr="00706387">
        <w:fldChar w:fldCharType="begin"/>
      </w:r>
      <w:r w:rsidR="00462D89" w:rsidRPr="00706387">
        <w:instrText xml:space="preserve"> REF _Ref521494737 \w \h  \* MERGEFORMAT </w:instrText>
      </w:r>
      <w:r w:rsidR="00462D89" w:rsidRPr="00706387">
        <w:fldChar w:fldCharType="separate"/>
      </w:r>
      <w:r w:rsidR="005D5770">
        <w:t>7.5(e)</w:t>
      </w:r>
      <w:r w:rsidR="00462D89" w:rsidRPr="00706387">
        <w:fldChar w:fldCharType="end"/>
      </w:r>
      <w:r>
        <w:t>, the Principal</w:t>
      </w:r>
      <w:r w:rsidR="001C78F4">
        <w:t>’</w:t>
      </w:r>
      <w:r w:rsidR="00CF104A">
        <w:t>s Representative</w:t>
      </w:r>
      <w:r>
        <w:t xml:space="preserve"> must </w:t>
      </w:r>
      <w:r w:rsidR="005D4BAC">
        <w:t>give written notice to the Supplier stating whether</w:t>
      </w:r>
      <w:r w:rsidR="00CF104A" w:rsidRPr="00CF104A">
        <w:t xml:space="preserve"> </w:t>
      </w:r>
      <w:r w:rsidR="00CF104A">
        <w:t>the proposal</w:t>
      </w:r>
      <w:r w:rsidR="005D4BAC">
        <w:t xml:space="preserve"> </w:t>
      </w:r>
      <w:r>
        <w:t>i</w:t>
      </w:r>
      <w:r w:rsidR="00CF104A">
        <w:t>s</w:t>
      </w:r>
      <w:r>
        <w:t>:</w:t>
      </w:r>
      <w:bookmarkEnd w:id="305"/>
    </w:p>
    <w:p w14:paraId="7A9DDA2F" w14:textId="77777777" w:rsidR="0089616F" w:rsidRDefault="00CF104A" w:rsidP="0089616F">
      <w:pPr>
        <w:pStyle w:val="Heading4"/>
      </w:pPr>
      <w:bookmarkStart w:id="306" w:name="_Ref521494820"/>
      <w:bookmarkStart w:id="307" w:name="_Ref88739355"/>
      <w:r>
        <w:t>accepted</w:t>
      </w:r>
      <w:r w:rsidR="0089616F">
        <w:t>;</w:t>
      </w:r>
      <w:bookmarkEnd w:id="306"/>
      <w:r w:rsidR="0089616F">
        <w:t xml:space="preserve"> or</w:t>
      </w:r>
      <w:bookmarkEnd w:id="307"/>
    </w:p>
    <w:p w14:paraId="14C8430D" w14:textId="77777777" w:rsidR="0089616F" w:rsidRDefault="0089616F" w:rsidP="0089616F">
      <w:pPr>
        <w:pStyle w:val="Heading4"/>
      </w:pPr>
      <w:bookmarkStart w:id="308" w:name="_Ref521494780"/>
      <w:bookmarkStart w:id="309" w:name="_Ref88741670"/>
      <w:r>
        <w:t>reject</w:t>
      </w:r>
      <w:r w:rsidR="00CF104A">
        <w:t>ed</w:t>
      </w:r>
      <w:bookmarkEnd w:id="308"/>
      <w:r>
        <w:t>.</w:t>
      </w:r>
      <w:bookmarkEnd w:id="309"/>
    </w:p>
    <w:p w14:paraId="61C0F481" w14:textId="62B62A95" w:rsidR="00591EE9" w:rsidRPr="00C07B63" w:rsidRDefault="00591EE9" w:rsidP="0050604D">
      <w:pPr>
        <w:pStyle w:val="Heading3"/>
        <w:tabs>
          <w:tab w:val="left" w:pos="964"/>
          <w:tab w:val="left" w:pos="2892"/>
          <w:tab w:val="left" w:pos="3856"/>
        </w:tabs>
        <w:rPr>
          <w:szCs w:val="22"/>
        </w:rPr>
      </w:pPr>
      <w:bookmarkStart w:id="310" w:name="_Ref88747258"/>
      <w:r w:rsidRPr="00C07B63">
        <w:rPr>
          <w:szCs w:val="22"/>
        </w:rPr>
        <w:t xml:space="preserve">If the </w:t>
      </w:r>
      <w:r w:rsidR="0025466A">
        <w:rPr>
          <w:szCs w:val="22"/>
        </w:rPr>
        <w:t>Supplier</w:t>
      </w:r>
      <w:r w:rsidRPr="00C07B63">
        <w:rPr>
          <w:szCs w:val="22"/>
        </w:rPr>
        <w:t xml:space="preserve"> is </w:t>
      </w:r>
      <w:r w:rsidR="006773B8">
        <w:rPr>
          <w:szCs w:val="22"/>
        </w:rPr>
        <w:t xml:space="preserve">given notice </w:t>
      </w:r>
      <w:r w:rsidR="00857BAA">
        <w:rPr>
          <w:szCs w:val="22"/>
        </w:rPr>
        <w:t xml:space="preserve">of acceptance </w:t>
      </w:r>
      <w:r w:rsidR="006773B8">
        <w:rPr>
          <w:szCs w:val="22"/>
        </w:rPr>
        <w:t xml:space="preserve">under </w:t>
      </w:r>
      <w:r w:rsidR="00180825">
        <w:rPr>
          <w:szCs w:val="22"/>
        </w:rPr>
        <w:t xml:space="preserve">clause </w:t>
      </w:r>
      <w:r w:rsidR="0089616F">
        <w:rPr>
          <w:szCs w:val="22"/>
        </w:rPr>
        <w:fldChar w:fldCharType="begin"/>
      </w:r>
      <w:r w:rsidR="0089616F">
        <w:rPr>
          <w:szCs w:val="22"/>
        </w:rPr>
        <w:instrText xml:space="preserve"> REF _Ref88739355 \w \h </w:instrText>
      </w:r>
      <w:r w:rsidR="0089616F">
        <w:rPr>
          <w:szCs w:val="22"/>
        </w:rPr>
      </w:r>
      <w:r w:rsidR="0089616F">
        <w:rPr>
          <w:szCs w:val="22"/>
        </w:rPr>
        <w:fldChar w:fldCharType="separate"/>
      </w:r>
      <w:r w:rsidR="005D5770">
        <w:rPr>
          <w:szCs w:val="22"/>
        </w:rPr>
        <w:t>7.5(f)(i)</w:t>
      </w:r>
      <w:r w:rsidR="0089616F">
        <w:rPr>
          <w:szCs w:val="22"/>
        </w:rPr>
        <w:fldChar w:fldCharType="end"/>
      </w:r>
      <w:r w:rsidRPr="00C07B63">
        <w:rPr>
          <w:szCs w:val="22"/>
        </w:rPr>
        <w:t xml:space="preserve"> </w:t>
      </w:r>
      <w:r w:rsidR="00180825">
        <w:rPr>
          <w:szCs w:val="22"/>
        </w:rPr>
        <w:t>i</w:t>
      </w:r>
      <w:r w:rsidRPr="00C07B63">
        <w:rPr>
          <w:szCs w:val="22"/>
        </w:rPr>
        <w:t>t</w:t>
      </w:r>
      <w:r w:rsidR="00180825">
        <w:rPr>
          <w:szCs w:val="22"/>
        </w:rPr>
        <w:t xml:space="preserve"> </w:t>
      </w:r>
      <w:r w:rsidRPr="00C07B63">
        <w:rPr>
          <w:szCs w:val="22"/>
        </w:rPr>
        <w:t>must:</w:t>
      </w:r>
      <w:bookmarkEnd w:id="310"/>
    </w:p>
    <w:p w14:paraId="4270EE33" w14:textId="77777777" w:rsidR="00591EE9" w:rsidRPr="00C07B63" w:rsidRDefault="0089616F" w:rsidP="009133B7">
      <w:pPr>
        <w:pStyle w:val="Heading4"/>
      </w:pPr>
      <w:r>
        <w:t>promptly implement the accepted proposal</w:t>
      </w:r>
      <w:r w:rsidR="00591EE9" w:rsidRPr="00C07B63">
        <w:t xml:space="preserve">; </w:t>
      </w:r>
      <w:r w:rsidR="00A76040">
        <w:t>and</w:t>
      </w:r>
    </w:p>
    <w:p w14:paraId="016F059B" w14:textId="0BA8066F" w:rsidR="00591EE9" w:rsidRPr="00C07B63" w:rsidRDefault="00591EE9" w:rsidP="0050604D">
      <w:pPr>
        <w:pStyle w:val="Heading4"/>
      </w:pPr>
      <w:bookmarkStart w:id="311" w:name="_Ref86930636"/>
      <w:r w:rsidRPr="00C07B63">
        <w:t xml:space="preserve">give </w:t>
      </w:r>
      <w:r w:rsidR="006773B8" w:rsidRPr="00C07B63">
        <w:t xml:space="preserve">written notice </w:t>
      </w:r>
      <w:r w:rsidR="00E162C9">
        <w:t xml:space="preserve">to </w:t>
      </w:r>
      <w:r w:rsidR="00E162C9" w:rsidRPr="00C07B63">
        <w:t xml:space="preserve">the </w:t>
      </w:r>
      <w:r w:rsidR="00E162C9">
        <w:t>Principal</w:t>
      </w:r>
      <w:r w:rsidR="001C78F4">
        <w:t>’</w:t>
      </w:r>
      <w:r w:rsidR="00E162C9">
        <w:t>s</w:t>
      </w:r>
      <w:r w:rsidR="00E162C9" w:rsidRPr="00C07B63">
        <w:t xml:space="preserve"> Representative </w:t>
      </w:r>
      <w:r w:rsidR="006773B8">
        <w:t xml:space="preserve">on </w:t>
      </w:r>
      <w:r w:rsidR="00A44E05">
        <w:t xml:space="preserve">completion of the work the subject of the accepted proposal, in which </w:t>
      </w:r>
      <w:r w:rsidR="00B76B3A">
        <w:t>case</w:t>
      </w:r>
      <w:r w:rsidR="00A44E05">
        <w:t xml:space="preserve"> </w:t>
      </w:r>
      <w:r w:rsidRPr="00C07B63">
        <w:t xml:space="preserve">clause </w:t>
      </w:r>
      <w:r w:rsidR="00003551">
        <w:fldChar w:fldCharType="begin"/>
      </w:r>
      <w:r w:rsidR="00003551">
        <w:instrText xml:space="preserve"> REF _Ref98319271 \w \h </w:instrText>
      </w:r>
      <w:r w:rsidR="00003551">
        <w:fldChar w:fldCharType="separate"/>
      </w:r>
      <w:r w:rsidR="005D5770">
        <w:t>7.5(b)</w:t>
      </w:r>
      <w:r w:rsidR="00003551">
        <w:fldChar w:fldCharType="end"/>
      </w:r>
      <w:r w:rsidRPr="00C07B63">
        <w:t xml:space="preserve"> will </w:t>
      </w:r>
      <w:r w:rsidR="006773B8">
        <w:t>re</w:t>
      </w:r>
      <w:r w:rsidRPr="00C07B63">
        <w:t>apply</w:t>
      </w:r>
      <w:r w:rsidR="001E2F2D">
        <w:t xml:space="preserve"> as if the Supplier had given the Principal's Representative a </w:t>
      </w:r>
      <w:r w:rsidR="00A676E7">
        <w:t>n</w:t>
      </w:r>
      <w:r w:rsidR="001E2F2D">
        <w:t>otice</w:t>
      </w:r>
      <w:r w:rsidR="00A676E7" w:rsidRPr="00A676E7">
        <w:t xml:space="preserve"> </w:t>
      </w:r>
      <w:r w:rsidR="00A676E7">
        <w:t xml:space="preserve">under clause </w:t>
      </w:r>
      <w:r w:rsidR="00A676E7">
        <w:fldChar w:fldCharType="begin"/>
      </w:r>
      <w:r w:rsidR="00A676E7">
        <w:instrText xml:space="preserve"> REF _Ref98317044 \w \h </w:instrText>
      </w:r>
      <w:r w:rsidR="00A676E7">
        <w:fldChar w:fldCharType="separate"/>
      </w:r>
      <w:r w:rsidR="005D5770">
        <w:t>7.5(a)</w:t>
      </w:r>
      <w:r w:rsidR="00A676E7">
        <w:fldChar w:fldCharType="end"/>
      </w:r>
      <w:r w:rsidR="00A44E05">
        <w:t>.</w:t>
      </w:r>
      <w:bookmarkEnd w:id="311"/>
    </w:p>
    <w:p w14:paraId="1B36AE14" w14:textId="7CFA1F12" w:rsidR="007A21ED" w:rsidRDefault="007A21ED" w:rsidP="00A76040">
      <w:pPr>
        <w:pStyle w:val="Heading3"/>
      </w:pPr>
      <w:bookmarkStart w:id="312" w:name="_Ref88743159"/>
      <w:bookmarkStart w:id="313" w:name="_Ref63502950"/>
      <w:bookmarkStart w:id="314" w:name="_Ref63603387"/>
      <w:r>
        <w:t xml:space="preserve">The Supplier </w:t>
      </w:r>
      <w:r w:rsidR="00B314EE">
        <w:t xml:space="preserve">will </w:t>
      </w:r>
      <w:r>
        <w:t xml:space="preserve">not </w:t>
      </w:r>
      <w:r w:rsidR="00B314EE">
        <w:t xml:space="preserve">be </w:t>
      </w:r>
      <w:r>
        <w:t xml:space="preserve">entitled to make </w:t>
      </w:r>
      <w:r w:rsidR="00B314EE">
        <w:t xml:space="preserve">(and the Principal will not be liable upon) </w:t>
      </w:r>
      <w:r>
        <w:t xml:space="preserve">any Claim </w:t>
      </w:r>
      <w:r w:rsidR="00B314EE" w:rsidRPr="00440C47">
        <w:t xml:space="preserve">arising out of or </w:t>
      </w:r>
      <w:r>
        <w:t xml:space="preserve">in connection with the implementation of </w:t>
      </w:r>
      <w:r w:rsidR="009013F5">
        <w:t>a</w:t>
      </w:r>
      <w:r>
        <w:t xml:space="preserve"> proposal accepted under clause </w:t>
      </w:r>
      <w:r>
        <w:rPr>
          <w:szCs w:val="22"/>
        </w:rPr>
        <w:fldChar w:fldCharType="begin"/>
      </w:r>
      <w:r>
        <w:rPr>
          <w:szCs w:val="22"/>
        </w:rPr>
        <w:instrText xml:space="preserve"> REF _Ref88739355 \w \h </w:instrText>
      </w:r>
      <w:r>
        <w:rPr>
          <w:szCs w:val="22"/>
        </w:rPr>
      </w:r>
      <w:r>
        <w:rPr>
          <w:szCs w:val="22"/>
        </w:rPr>
        <w:fldChar w:fldCharType="separate"/>
      </w:r>
      <w:r w:rsidR="005D5770">
        <w:rPr>
          <w:szCs w:val="22"/>
        </w:rPr>
        <w:t>7.5(f)(i)</w:t>
      </w:r>
      <w:r>
        <w:rPr>
          <w:szCs w:val="22"/>
        </w:rPr>
        <w:fldChar w:fldCharType="end"/>
      </w:r>
      <w:r>
        <w:rPr>
          <w:szCs w:val="22"/>
        </w:rPr>
        <w:t>.</w:t>
      </w:r>
    </w:p>
    <w:p w14:paraId="1BC0F389" w14:textId="301AF9ED" w:rsidR="00A820BA" w:rsidRDefault="00776029" w:rsidP="00AD0DDC">
      <w:pPr>
        <w:pStyle w:val="Heading3"/>
      </w:pPr>
      <w:bookmarkStart w:id="315" w:name="_Ref90485114"/>
      <w:bookmarkStart w:id="316" w:name="_Ref88745921"/>
      <w:r>
        <w:t xml:space="preserve">The </w:t>
      </w:r>
      <w:r w:rsidR="00CF104A">
        <w:t xml:space="preserve">Principal's Representative </w:t>
      </w:r>
      <w:r>
        <w:t xml:space="preserve">will be </w:t>
      </w:r>
      <w:r w:rsidR="006742D8">
        <w:t>deemed</w:t>
      </w:r>
      <w:r>
        <w:t xml:space="preserve"> to have given notice </w:t>
      </w:r>
      <w:r w:rsidR="00857BAA">
        <w:t xml:space="preserve">of rejection </w:t>
      </w:r>
      <w:r>
        <w:t xml:space="preserve">under </w:t>
      </w:r>
      <w:r>
        <w:rPr>
          <w:szCs w:val="22"/>
        </w:rPr>
        <w:t>clause</w:t>
      </w:r>
      <w:r>
        <w:t xml:space="preserve"> </w:t>
      </w:r>
      <w:r>
        <w:fldChar w:fldCharType="begin"/>
      </w:r>
      <w:r>
        <w:instrText xml:space="preserve"> REF _Ref88741670 \w \h  \* MERGEFORMAT </w:instrText>
      </w:r>
      <w:r>
        <w:fldChar w:fldCharType="separate"/>
      </w:r>
      <w:r w:rsidR="005D5770">
        <w:t>7.5(f)(ii)</w:t>
      </w:r>
      <w:r>
        <w:fldChar w:fldCharType="end"/>
      </w:r>
      <w:r>
        <w:t xml:space="preserve"> i</w:t>
      </w:r>
      <w:r w:rsidR="00AD0DDC">
        <w:t>f</w:t>
      </w:r>
      <w:r w:rsidR="00A820BA">
        <w:t>:</w:t>
      </w:r>
      <w:bookmarkEnd w:id="315"/>
      <w:r w:rsidR="00AD0DDC">
        <w:t xml:space="preserve"> </w:t>
      </w:r>
      <w:r w:rsidR="00CF104A">
        <w:t xml:space="preserve"> </w:t>
      </w:r>
    </w:p>
    <w:p w14:paraId="544B8B93" w14:textId="1BD01E30" w:rsidR="00AD0DDC" w:rsidRDefault="00A820BA" w:rsidP="009133B7">
      <w:pPr>
        <w:pStyle w:val="Heading4"/>
      </w:pPr>
      <w:r>
        <w:t xml:space="preserve">the </w:t>
      </w:r>
      <w:r w:rsidR="00AD0DDC">
        <w:t xml:space="preserve">Supplier </w:t>
      </w:r>
      <w:r w:rsidR="00776029">
        <w:t xml:space="preserve">does not </w:t>
      </w:r>
      <w:r w:rsidR="00AD0DDC">
        <w:t>submit a proposal</w:t>
      </w:r>
      <w:r w:rsidR="00CF104A" w:rsidRPr="00CF104A">
        <w:t xml:space="preserve"> </w:t>
      </w:r>
      <w:r w:rsidR="00CF104A">
        <w:t>to the Principal's Representative</w:t>
      </w:r>
      <w:r w:rsidR="00AD0DDC">
        <w:t xml:space="preserve"> </w:t>
      </w:r>
      <w:r w:rsidR="00CF104A">
        <w:t xml:space="preserve">within the time specified in </w:t>
      </w:r>
      <w:r w:rsidR="00AD0DDC">
        <w:t xml:space="preserve">clause </w:t>
      </w:r>
      <w:r w:rsidR="00AD0DDC" w:rsidRPr="00D83A0F">
        <w:fldChar w:fldCharType="begin"/>
      </w:r>
      <w:r w:rsidR="00AD0DDC" w:rsidRPr="00462D89">
        <w:instrText xml:space="preserve"> REF _Ref521494737 \w \h </w:instrText>
      </w:r>
      <w:r w:rsidR="00AD0DDC" w:rsidRPr="00D83A0F">
        <w:instrText xml:space="preserve"> \* MERGEFORMAT </w:instrText>
      </w:r>
      <w:r w:rsidR="00AD0DDC" w:rsidRPr="00D83A0F">
        <w:fldChar w:fldCharType="separate"/>
      </w:r>
      <w:r w:rsidR="005D5770">
        <w:t>7.5(e)</w:t>
      </w:r>
      <w:r w:rsidR="00AD0DDC" w:rsidRPr="00D83A0F">
        <w:fldChar w:fldCharType="end"/>
      </w:r>
      <w:r>
        <w:t>; or</w:t>
      </w:r>
      <w:bookmarkEnd w:id="316"/>
    </w:p>
    <w:p w14:paraId="71365C74" w14:textId="43A9E65C" w:rsidR="00A820BA" w:rsidRDefault="00A820BA">
      <w:pPr>
        <w:pStyle w:val="Heading4"/>
      </w:pPr>
      <w:bookmarkStart w:id="317" w:name="_Ref88745922"/>
      <w:r>
        <w:t>the</w:t>
      </w:r>
      <w:r w:rsidR="00CF104A" w:rsidRPr="00CF104A">
        <w:t xml:space="preserve"> </w:t>
      </w:r>
      <w:r w:rsidR="00CF104A">
        <w:t>Principal</w:t>
      </w:r>
      <w:r w:rsidR="001C78F4">
        <w:t>’</w:t>
      </w:r>
      <w:r w:rsidR="00CF104A">
        <w:t>s Representative</w:t>
      </w:r>
      <w:r>
        <w:t xml:space="preserve"> </w:t>
      </w:r>
      <w:r w:rsidR="00776029">
        <w:t xml:space="preserve">does not </w:t>
      </w:r>
      <w:r w:rsidR="008C619B">
        <w:t xml:space="preserve">give </w:t>
      </w:r>
      <w:r>
        <w:t>a</w:t>
      </w:r>
      <w:r w:rsidR="00857BAA">
        <w:t>ny</w:t>
      </w:r>
      <w:r>
        <w:t xml:space="preserve"> notice </w:t>
      </w:r>
      <w:r w:rsidR="00CF104A">
        <w:t xml:space="preserve">within the time specified in </w:t>
      </w:r>
      <w:r>
        <w:t xml:space="preserve">clause </w:t>
      </w:r>
      <w:r>
        <w:fldChar w:fldCharType="begin"/>
      </w:r>
      <w:r>
        <w:instrText xml:space="preserve"> REF _Ref524356620 \w \h </w:instrText>
      </w:r>
      <w:r>
        <w:fldChar w:fldCharType="separate"/>
      </w:r>
      <w:r w:rsidR="005D5770">
        <w:t>7.5(f)</w:t>
      </w:r>
      <w:r>
        <w:fldChar w:fldCharType="end"/>
      </w:r>
      <w:r w:rsidRPr="00462D89">
        <w:t>.</w:t>
      </w:r>
    </w:p>
    <w:p w14:paraId="4D85D2C3" w14:textId="135FEF8A" w:rsidR="00A76040" w:rsidRDefault="00A76040" w:rsidP="00A76040">
      <w:pPr>
        <w:pStyle w:val="Heading3"/>
      </w:pPr>
      <w:bookmarkStart w:id="318" w:name="_Ref89358802"/>
      <w:bookmarkEnd w:id="317"/>
      <w:r>
        <w:t>If the</w:t>
      </w:r>
      <w:r w:rsidR="00E162C9" w:rsidRPr="00E162C9">
        <w:rPr>
          <w:szCs w:val="22"/>
        </w:rPr>
        <w:t xml:space="preserve"> </w:t>
      </w:r>
      <w:r w:rsidR="00E162C9">
        <w:rPr>
          <w:szCs w:val="22"/>
        </w:rPr>
        <w:t>Supplier</w:t>
      </w:r>
      <w:r w:rsidR="00E162C9" w:rsidRPr="00C07B63">
        <w:rPr>
          <w:szCs w:val="22"/>
        </w:rPr>
        <w:t xml:space="preserve"> is </w:t>
      </w:r>
      <w:r w:rsidR="00E162C9">
        <w:rPr>
          <w:szCs w:val="22"/>
        </w:rPr>
        <w:t xml:space="preserve">given </w:t>
      </w:r>
      <w:r w:rsidR="00A820BA">
        <w:rPr>
          <w:szCs w:val="22"/>
        </w:rPr>
        <w:t xml:space="preserve">or </w:t>
      </w:r>
      <w:r w:rsidR="006742D8">
        <w:rPr>
          <w:szCs w:val="22"/>
        </w:rPr>
        <w:t>deemed</w:t>
      </w:r>
      <w:r w:rsidR="00A820BA">
        <w:rPr>
          <w:szCs w:val="22"/>
        </w:rPr>
        <w:t xml:space="preserve"> to have been given a </w:t>
      </w:r>
      <w:r w:rsidR="00E162C9">
        <w:rPr>
          <w:szCs w:val="22"/>
        </w:rPr>
        <w:t xml:space="preserve">notice </w:t>
      </w:r>
      <w:r w:rsidR="00857BAA">
        <w:rPr>
          <w:szCs w:val="22"/>
        </w:rPr>
        <w:t xml:space="preserve">of rejection </w:t>
      </w:r>
      <w:r w:rsidR="00E162C9">
        <w:rPr>
          <w:szCs w:val="22"/>
        </w:rPr>
        <w:t>under clause</w:t>
      </w:r>
      <w:r>
        <w:t xml:space="preserve"> </w:t>
      </w:r>
      <w:r w:rsidR="00E162C9">
        <w:fldChar w:fldCharType="begin"/>
      </w:r>
      <w:r w:rsidR="00E162C9">
        <w:instrText xml:space="preserve"> REF _Ref88741670 \w \h </w:instrText>
      </w:r>
      <w:r w:rsidR="00E162C9">
        <w:fldChar w:fldCharType="separate"/>
      </w:r>
      <w:r w:rsidR="005D5770">
        <w:t>7.5(f)(ii)</w:t>
      </w:r>
      <w:r w:rsidR="00E162C9">
        <w:fldChar w:fldCharType="end"/>
      </w:r>
      <w:r w:rsidR="00E162C9">
        <w:t xml:space="preserve">, </w:t>
      </w:r>
      <w:r>
        <w:t>the Supplier must</w:t>
      </w:r>
      <w:r w:rsidR="007A21ED" w:rsidRPr="007A21ED">
        <w:t xml:space="preserve"> </w:t>
      </w:r>
      <w:r w:rsidR="007A21ED">
        <w:t>promptly</w:t>
      </w:r>
      <w:r>
        <w:t>:</w:t>
      </w:r>
      <w:bookmarkEnd w:id="312"/>
      <w:bookmarkEnd w:id="318"/>
    </w:p>
    <w:p w14:paraId="21F3702A" w14:textId="77777777" w:rsidR="00A76040" w:rsidRDefault="00A76040" w:rsidP="00A76040">
      <w:pPr>
        <w:pStyle w:val="Heading4"/>
      </w:pPr>
      <w:bookmarkStart w:id="319" w:name="_Ref89608567"/>
      <w:bookmarkStart w:id="320" w:name="_Ref521495211"/>
      <w:r>
        <w:t xml:space="preserve">repay the Principal all moneys </w:t>
      </w:r>
      <w:r w:rsidR="00B76B3A">
        <w:t xml:space="preserve">previously </w:t>
      </w:r>
      <w:r>
        <w:t xml:space="preserve">paid to the Supplier by the Principal </w:t>
      </w:r>
      <w:r w:rsidR="007A21ED">
        <w:t xml:space="preserve">on account of the </w:t>
      </w:r>
      <w:r w:rsidR="00377FFD">
        <w:t>rejected</w:t>
      </w:r>
      <w:r w:rsidR="00003551">
        <w:t xml:space="preserve"> </w:t>
      </w:r>
      <w:r w:rsidR="00BA09D4">
        <w:t>Component</w:t>
      </w:r>
      <w:r w:rsidR="00003551">
        <w:t xml:space="preserve"> and </w:t>
      </w:r>
      <w:r w:rsidR="00E665EF">
        <w:t>Supplier Activities</w:t>
      </w:r>
      <w:r>
        <w:t>;</w:t>
      </w:r>
      <w:bookmarkEnd w:id="319"/>
      <w:r>
        <w:t xml:space="preserve"> </w:t>
      </w:r>
      <w:bookmarkEnd w:id="320"/>
      <w:r w:rsidR="00373A18">
        <w:t>and</w:t>
      </w:r>
    </w:p>
    <w:p w14:paraId="1322AF43" w14:textId="447041DB" w:rsidR="00857BAA" w:rsidRDefault="00A76040" w:rsidP="00A76040">
      <w:pPr>
        <w:pStyle w:val="Heading4"/>
      </w:pPr>
      <w:bookmarkStart w:id="321" w:name="_Ref89608568"/>
      <w:r>
        <w:t xml:space="preserve">after </w:t>
      </w:r>
      <w:r w:rsidR="007A21ED">
        <w:t xml:space="preserve">the </w:t>
      </w:r>
      <w:r>
        <w:t xml:space="preserve">repayment of moneys under clause </w:t>
      </w:r>
      <w:r>
        <w:fldChar w:fldCharType="begin"/>
      </w:r>
      <w:r>
        <w:instrText xml:space="preserve"> REF _Ref521495211 \w \h </w:instrText>
      </w:r>
      <w:r>
        <w:fldChar w:fldCharType="separate"/>
      </w:r>
      <w:r w:rsidR="005D5770">
        <w:t>7.5(j)(i)</w:t>
      </w:r>
      <w:r>
        <w:fldChar w:fldCharType="end"/>
      </w:r>
      <w:r w:rsidR="00857BAA" w:rsidRPr="00857BAA">
        <w:t xml:space="preserve"> </w:t>
      </w:r>
      <w:r w:rsidR="00857BAA">
        <w:t>and within the time directed by the Principal:</w:t>
      </w:r>
      <w:r>
        <w:t xml:space="preserve"> </w:t>
      </w:r>
    </w:p>
    <w:p w14:paraId="34AA5310" w14:textId="77777777" w:rsidR="00857BAA" w:rsidRDefault="00A76040" w:rsidP="00857BAA">
      <w:pPr>
        <w:pStyle w:val="Heading5"/>
      </w:pPr>
      <w:r>
        <w:t xml:space="preserve">remove the </w:t>
      </w:r>
      <w:r w:rsidR="00BA09D4">
        <w:t>Component</w:t>
      </w:r>
      <w:r w:rsidR="00E162C9">
        <w:t xml:space="preserve"> </w:t>
      </w:r>
      <w:r>
        <w:t xml:space="preserve">from the Delivery Point </w:t>
      </w:r>
      <w:r w:rsidR="00B76B3A">
        <w:t>or Principal's possession (as the case may be)</w:t>
      </w:r>
      <w:r w:rsidR="00857BAA">
        <w:t>;</w:t>
      </w:r>
      <w:r w:rsidR="00B76B3A">
        <w:t xml:space="preserve"> </w:t>
      </w:r>
      <w:r w:rsidR="0034201A" w:rsidRPr="0034201A">
        <w:t xml:space="preserve">and </w:t>
      </w:r>
    </w:p>
    <w:p w14:paraId="05416FB9" w14:textId="64F8BD89" w:rsidR="00121ECA" w:rsidRDefault="00857BAA" w:rsidP="00574133">
      <w:pPr>
        <w:pStyle w:val="Heading5"/>
      </w:pPr>
      <w:r>
        <w:t>unless otherwise directed by the Principal,</w:t>
      </w:r>
      <w:r w:rsidRPr="0034201A">
        <w:t xml:space="preserve"> </w:t>
      </w:r>
      <w:r w:rsidR="0034201A" w:rsidRPr="0034201A">
        <w:t>reinstate the Delivery Point</w:t>
      </w:r>
      <w:r w:rsidR="009D4A86">
        <w:t xml:space="preserve"> (as applicable)</w:t>
      </w:r>
      <w:r w:rsidR="00373A18">
        <w:t>.</w:t>
      </w:r>
      <w:bookmarkEnd w:id="321"/>
    </w:p>
    <w:bookmarkEnd w:id="313"/>
    <w:bookmarkEnd w:id="314"/>
    <w:p w14:paraId="37D87DC4" w14:textId="5A9D4099" w:rsidR="006814F1" w:rsidRPr="006814F1" w:rsidRDefault="006814F1" w:rsidP="009133B7">
      <w:pPr>
        <w:pStyle w:val="Heading3"/>
        <w:tabs>
          <w:tab w:val="left" w:pos="964"/>
          <w:tab w:val="left" w:pos="2892"/>
          <w:tab w:val="left" w:pos="3856"/>
        </w:tabs>
        <w:rPr>
          <w:szCs w:val="22"/>
        </w:rPr>
      </w:pPr>
      <w:r w:rsidRPr="006814F1">
        <w:rPr>
          <w:szCs w:val="22"/>
        </w:rPr>
        <w:t xml:space="preserve">If at any time the Principal's Representative considers (acting reasonably) that </w:t>
      </w:r>
      <w:r w:rsidR="00412DE8">
        <w:rPr>
          <w:szCs w:val="22"/>
        </w:rPr>
        <w:t>Acceptance</w:t>
      </w:r>
      <w:r w:rsidRPr="006814F1">
        <w:rPr>
          <w:szCs w:val="22"/>
        </w:rPr>
        <w:t xml:space="preserve"> has been achieved, it may issue a Notice of </w:t>
      </w:r>
      <w:r w:rsidR="00412DE8">
        <w:rPr>
          <w:szCs w:val="22"/>
        </w:rPr>
        <w:t>Acceptance</w:t>
      </w:r>
      <w:r w:rsidR="00412DE8" w:rsidRPr="006814F1">
        <w:rPr>
          <w:szCs w:val="22"/>
        </w:rPr>
        <w:t xml:space="preserve"> </w:t>
      </w:r>
      <w:r w:rsidRPr="006814F1">
        <w:rPr>
          <w:szCs w:val="22"/>
        </w:rPr>
        <w:t xml:space="preserve">(regardless of whether a notice has been given by the </w:t>
      </w:r>
      <w:r w:rsidR="00412DE8">
        <w:rPr>
          <w:szCs w:val="22"/>
        </w:rPr>
        <w:t>Supplier</w:t>
      </w:r>
      <w:r w:rsidRPr="006814F1">
        <w:rPr>
          <w:szCs w:val="22"/>
        </w:rPr>
        <w:t xml:space="preserve"> under clause </w:t>
      </w:r>
      <w:r w:rsidR="00412DE8">
        <w:fldChar w:fldCharType="begin"/>
      </w:r>
      <w:r w:rsidR="00412DE8">
        <w:instrText xml:space="preserve"> REF _Ref98317044 \w \h </w:instrText>
      </w:r>
      <w:r w:rsidR="00412DE8">
        <w:fldChar w:fldCharType="separate"/>
      </w:r>
      <w:r w:rsidR="005D5770">
        <w:t>7.5(a)</w:t>
      </w:r>
      <w:r w:rsidR="00412DE8">
        <w:fldChar w:fldCharType="end"/>
      </w:r>
      <w:r w:rsidR="003F2684">
        <w:t>)</w:t>
      </w:r>
      <w:r w:rsidR="00780F1B">
        <w:t>.</w:t>
      </w:r>
    </w:p>
    <w:p w14:paraId="075D9D66" w14:textId="41830176" w:rsidR="00591EE9" w:rsidRPr="00C07B63" w:rsidRDefault="00121ECA" w:rsidP="009133B7">
      <w:pPr>
        <w:pStyle w:val="Heading3"/>
        <w:tabs>
          <w:tab w:val="left" w:pos="964"/>
          <w:tab w:val="left" w:pos="2892"/>
          <w:tab w:val="left" w:pos="3856"/>
        </w:tabs>
        <w:rPr>
          <w:szCs w:val="22"/>
        </w:rPr>
      </w:pPr>
      <w:r>
        <w:t xml:space="preserve">A </w:t>
      </w:r>
      <w:r w:rsidR="006814F1">
        <w:t>N</w:t>
      </w:r>
      <w:r>
        <w:t xml:space="preserve">otice </w:t>
      </w:r>
      <w:r w:rsidR="006814F1">
        <w:t>of Acceptance</w:t>
      </w:r>
      <w:r w:rsidR="00B23CF8">
        <w:t xml:space="preserve"> </w:t>
      </w:r>
      <w:r w:rsidR="00591EE9" w:rsidRPr="00C07B63">
        <w:rPr>
          <w:szCs w:val="22"/>
        </w:rPr>
        <w:t>will not</w:t>
      </w:r>
      <w:r w:rsidR="006814F1" w:rsidRPr="006814F1">
        <w:t xml:space="preserve"> </w:t>
      </w:r>
      <w:r w:rsidR="006814F1" w:rsidRPr="00751AA6">
        <w:t xml:space="preserve">constitute approval of the </w:t>
      </w:r>
      <w:r w:rsidR="006814F1">
        <w:t xml:space="preserve">Component or the </w:t>
      </w:r>
      <w:r w:rsidR="006814F1" w:rsidRPr="00751AA6">
        <w:t xml:space="preserve">Supplier </w:t>
      </w:r>
      <w:r w:rsidR="006814F1">
        <w:t>Activities and does not constitute an admission or evidence that the</w:t>
      </w:r>
      <w:r w:rsidR="006814F1" w:rsidRPr="006814F1">
        <w:t xml:space="preserve"> </w:t>
      </w:r>
      <w:r w:rsidR="006814F1">
        <w:t>Component or Supplier</w:t>
      </w:r>
      <w:r w:rsidR="006814F1" w:rsidRPr="007E3ECC">
        <w:t xml:space="preserve"> </w:t>
      </w:r>
      <w:r w:rsidR="006814F1">
        <w:t xml:space="preserve">Activities </w:t>
      </w:r>
      <w:r w:rsidR="006814F1" w:rsidRPr="00751AA6">
        <w:t>comply with the Contract</w:t>
      </w:r>
      <w:r w:rsidR="006814F1">
        <w:t>.</w:t>
      </w:r>
    </w:p>
    <w:p w14:paraId="587636CA" w14:textId="48FAF6C1" w:rsidR="009D4A86" w:rsidRPr="009D4A86" w:rsidRDefault="00A758B9">
      <w:pPr>
        <w:pStyle w:val="Heading3"/>
        <w:tabs>
          <w:tab w:val="left" w:pos="964"/>
          <w:tab w:val="left" w:pos="2892"/>
          <w:tab w:val="left" w:pos="3856"/>
        </w:tabs>
        <w:rPr>
          <w:szCs w:val="22"/>
        </w:rPr>
      </w:pPr>
      <w:bookmarkStart w:id="322" w:name="_Ref176787194"/>
      <w:r>
        <w:rPr>
          <w:szCs w:val="22"/>
        </w:rPr>
        <w:t xml:space="preserve">If </w:t>
      </w:r>
      <w:r>
        <w:t xml:space="preserve">clause </w:t>
      </w:r>
      <w:r>
        <w:fldChar w:fldCharType="begin"/>
      </w:r>
      <w:r>
        <w:instrText xml:space="preserve"> REF _Ref88742410 \w \h </w:instrText>
      </w:r>
      <w:r>
        <w:fldChar w:fldCharType="separate"/>
      </w:r>
      <w:r w:rsidR="005D5770">
        <w:t>7.5(d)(ii)</w:t>
      </w:r>
      <w:r>
        <w:fldChar w:fldCharType="end"/>
      </w:r>
      <w:r>
        <w:t xml:space="preserve"> applies</w:t>
      </w:r>
      <w:r w:rsidR="00684DB5">
        <w:t xml:space="preserve">, the </w:t>
      </w:r>
      <w:r w:rsidR="00684DB5" w:rsidRPr="00684DB5">
        <w:t>Principal’s Representative</w:t>
      </w:r>
      <w:r w:rsidR="00684DB5">
        <w:t xml:space="preserve"> will determine</w:t>
      </w:r>
      <w:r w:rsidR="009D4A86">
        <w:t>:</w:t>
      </w:r>
      <w:bookmarkEnd w:id="322"/>
      <w:r w:rsidR="00684DB5">
        <w:t xml:space="preserve"> </w:t>
      </w:r>
    </w:p>
    <w:p w14:paraId="5AAFDD24" w14:textId="46B09F90" w:rsidR="009D4A86" w:rsidRDefault="00684DB5" w:rsidP="00750935">
      <w:pPr>
        <w:pStyle w:val="Heading4"/>
      </w:pPr>
      <w:r>
        <w:t xml:space="preserve">the </w:t>
      </w:r>
      <w:r w:rsidR="00A36A31">
        <w:t>cost of rectifying the Component so as to achieve Acceptance</w:t>
      </w:r>
      <w:r w:rsidR="009D4A86">
        <w:t xml:space="preserve">; </w:t>
      </w:r>
      <w:r w:rsidR="00283580">
        <w:t>and</w:t>
      </w:r>
    </w:p>
    <w:p w14:paraId="121738C0" w14:textId="77777777" w:rsidR="009D4A86" w:rsidRDefault="009D4A86" w:rsidP="00750935">
      <w:pPr>
        <w:pStyle w:val="Heading4"/>
      </w:pPr>
      <w:r>
        <w:t xml:space="preserve">the diminution in the value of the </w:t>
      </w:r>
      <w:r w:rsidR="00684DB5">
        <w:t>Component</w:t>
      </w:r>
      <w:r>
        <w:t>,</w:t>
      </w:r>
    </w:p>
    <w:p w14:paraId="4081D1FC" w14:textId="3E7E76F7" w:rsidR="00A758B9" w:rsidRPr="00A758B9" w:rsidRDefault="009D4A86" w:rsidP="00750935">
      <w:pPr>
        <w:pStyle w:val="Heading3"/>
        <w:numPr>
          <w:ilvl w:val="0"/>
          <w:numId w:val="0"/>
        </w:numPr>
        <w:tabs>
          <w:tab w:val="left" w:pos="2892"/>
          <w:tab w:val="left" w:pos="3856"/>
        </w:tabs>
        <w:ind w:left="1928"/>
        <w:rPr>
          <w:szCs w:val="22"/>
        </w:rPr>
      </w:pPr>
      <w:r>
        <w:t xml:space="preserve">and </w:t>
      </w:r>
      <w:r w:rsidR="00283580">
        <w:t>whichever is the greater of those amounts</w:t>
      </w:r>
      <w:r>
        <w:t xml:space="preserve"> will be a debt due and payable by the Supplier to the Principal.</w:t>
      </w:r>
    </w:p>
    <w:p w14:paraId="03E3DDCE" w14:textId="5F0FAC01" w:rsidR="00E665EF" w:rsidRPr="00751AA6" w:rsidRDefault="00F42251">
      <w:pPr>
        <w:pStyle w:val="Heading3"/>
        <w:tabs>
          <w:tab w:val="left" w:pos="964"/>
          <w:tab w:val="left" w:pos="2892"/>
          <w:tab w:val="left" w:pos="3856"/>
        </w:tabs>
        <w:rPr>
          <w:szCs w:val="22"/>
        </w:rPr>
      </w:pPr>
      <w:bookmarkStart w:id="323" w:name="_Hlk178091096"/>
      <w:r w:rsidRPr="00701FF2">
        <w:t xml:space="preserve">Nothing in clause </w:t>
      </w:r>
      <w:r w:rsidR="004B0349">
        <w:fldChar w:fldCharType="begin"/>
      </w:r>
      <w:r w:rsidR="004B0349">
        <w:instrText xml:space="preserve"> REF _Ref176778059 \w \h </w:instrText>
      </w:r>
      <w:r w:rsidR="004B0349">
        <w:fldChar w:fldCharType="separate"/>
      </w:r>
      <w:r w:rsidR="005D5770">
        <w:t>7.5</w:t>
      </w:r>
      <w:r w:rsidR="004B0349">
        <w:fldChar w:fldCharType="end"/>
      </w:r>
      <w:r w:rsidRPr="00701FF2">
        <w:t xml:space="preserve"> </w:t>
      </w:r>
      <w:r w:rsidR="00131030">
        <w:t xml:space="preserve">(including </w:t>
      </w:r>
      <w:r w:rsidR="009D4A86">
        <w:t xml:space="preserve">clause </w:t>
      </w:r>
      <w:r w:rsidR="009D4A86">
        <w:fldChar w:fldCharType="begin"/>
      </w:r>
      <w:r w:rsidR="009D4A86">
        <w:instrText xml:space="preserve"> REF _Ref176787194 \w \h </w:instrText>
      </w:r>
      <w:r w:rsidR="009D4A86">
        <w:fldChar w:fldCharType="separate"/>
      </w:r>
      <w:r w:rsidR="005D5770">
        <w:t>7.5(m)</w:t>
      </w:r>
      <w:r w:rsidR="009D4A86">
        <w:fldChar w:fldCharType="end"/>
      </w:r>
      <w:r w:rsidR="009D4A86">
        <w:t xml:space="preserve">, </w:t>
      </w:r>
      <w:r w:rsidR="00131030">
        <w:t xml:space="preserve">clause </w:t>
      </w:r>
      <w:r w:rsidR="00131030">
        <w:fldChar w:fldCharType="begin"/>
      </w:r>
      <w:r w:rsidR="00131030">
        <w:instrText xml:space="preserve"> REF _Ref89358802 \w \h </w:instrText>
      </w:r>
      <w:r w:rsidR="00131030">
        <w:fldChar w:fldCharType="separate"/>
      </w:r>
      <w:r w:rsidR="005D5770">
        <w:t>7.5(j)</w:t>
      </w:r>
      <w:r w:rsidR="00131030">
        <w:fldChar w:fldCharType="end"/>
      </w:r>
      <w:r w:rsidR="00131030">
        <w:t xml:space="preserve"> and any election by the Principal under clause </w:t>
      </w:r>
      <w:r w:rsidR="00131030">
        <w:fldChar w:fldCharType="begin"/>
      </w:r>
      <w:r w:rsidR="00131030">
        <w:instrText xml:space="preserve"> REF _Ref88742410 \w \h </w:instrText>
      </w:r>
      <w:r w:rsidR="00131030">
        <w:fldChar w:fldCharType="separate"/>
      </w:r>
      <w:r w:rsidR="005D5770">
        <w:t>7.5(d)(ii)</w:t>
      </w:r>
      <w:r w:rsidR="00131030">
        <w:fldChar w:fldCharType="end"/>
      </w:r>
      <w:r w:rsidR="00131030">
        <w:t xml:space="preserve">) </w:t>
      </w:r>
      <w:r w:rsidRPr="00701FF2">
        <w:t xml:space="preserve">prejudices any other right, power or remedy which the </w:t>
      </w:r>
      <w:r w:rsidRPr="009133B7">
        <w:t>Principal</w:t>
      </w:r>
      <w:r w:rsidRPr="00E665EF">
        <w:t xml:space="preserve"> may have under the </w:t>
      </w:r>
      <w:r w:rsidRPr="009133B7">
        <w:t>Contract</w:t>
      </w:r>
      <w:r w:rsidRPr="00E665EF">
        <w:t xml:space="preserve"> or at </w:t>
      </w:r>
      <w:r w:rsidR="00E665EF">
        <w:t>L</w:t>
      </w:r>
      <w:r w:rsidRPr="00E665EF">
        <w:t xml:space="preserve">aw </w:t>
      </w:r>
      <w:r w:rsidR="00C830F5">
        <w:t xml:space="preserve">(including to claim damages) </w:t>
      </w:r>
      <w:r w:rsidRPr="00E665EF">
        <w:t xml:space="preserve">arising out of the failure of the </w:t>
      </w:r>
      <w:r w:rsidR="00E665EF">
        <w:t>Supplier</w:t>
      </w:r>
      <w:r w:rsidRPr="00E665EF">
        <w:t xml:space="preserve"> to </w:t>
      </w:r>
      <w:r w:rsidR="00373A18">
        <w:t xml:space="preserve">comply with its obligations under or arising out of </w:t>
      </w:r>
      <w:r w:rsidRPr="00E665EF">
        <w:t xml:space="preserve">the </w:t>
      </w:r>
      <w:r w:rsidRPr="009133B7">
        <w:t>Contract</w:t>
      </w:r>
      <w:r w:rsidRPr="00E665EF">
        <w:t>.</w:t>
      </w:r>
    </w:p>
    <w:bookmarkEnd w:id="323"/>
    <w:p w14:paraId="57C0D8FD" w14:textId="0F429A5A" w:rsidR="00F42251" w:rsidRPr="00373A18" w:rsidRDefault="00E665EF">
      <w:pPr>
        <w:pStyle w:val="Heading3"/>
        <w:tabs>
          <w:tab w:val="left" w:pos="964"/>
          <w:tab w:val="left" w:pos="2892"/>
          <w:tab w:val="left" w:pos="3856"/>
        </w:tabs>
        <w:rPr>
          <w:szCs w:val="22"/>
        </w:rPr>
      </w:pPr>
      <w:r>
        <w:t>Neither the Principal nor the Principal's Representative</w:t>
      </w:r>
      <w:r w:rsidRPr="00142178">
        <w:t xml:space="preserve"> </w:t>
      </w:r>
      <w:r>
        <w:t xml:space="preserve">are </w:t>
      </w:r>
      <w:r w:rsidR="00F42251" w:rsidRPr="00701FF2">
        <w:t xml:space="preserve">obliged to give </w:t>
      </w:r>
      <w:r w:rsidR="00F42251" w:rsidRPr="00E665EF">
        <w:t>a</w:t>
      </w:r>
      <w:r>
        <w:t>ny notice or</w:t>
      </w:r>
      <w:r w:rsidR="00F42251" w:rsidRPr="00E665EF">
        <w:t xml:space="preserve"> </w:t>
      </w:r>
      <w:r w:rsidR="00F42251" w:rsidRPr="009133B7">
        <w:t xml:space="preserve">direction </w:t>
      </w:r>
      <w:r w:rsidR="00F42251" w:rsidRPr="00E665EF">
        <w:t xml:space="preserve">under </w:t>
      </w:r>
      <w:r>
        <w:t xml:space="preserve">this </w:t>
      </w:r>
      <w:r w:rsidRPr="00701FF2">
        <w:t>clause</w:t>
      </w:r>
      <w:r w:rsidR="004B0349">
        <w:t xml:space="preserve"> </w:t>
      </w:r>
      <w:r w:rsidR="004B0349">
        <w:fldChar w:fldCharType="begin"/>
      </w:r>
      <w:r w:rsidR="004B0349">
        <w:instrText xml:space="preserve"> REF _Ref176778059 \w \h </w:instrText>
      </w:r>
      <w:r w:rsidR="004B0349">
        <w:fldChar w:fldCharType="separate"/>
      </w:r>
      <w:r w:rsidR="005D5770">
        <w:t>7.5</w:t>
      </w:r>
      <w:r w:rsidR="004B0349">
        <w:fldChar w:fldCharType="end"/>
      </w:r>
      <w:r w:rsidRPr="00701FF2">
        <w:t xml:space="preserve"> </w:t>
      </w:r>
      <w:r>
        <w:t xml:space="preserve">(including clause </w:t>
      </w:r>
      <w:r>
        <w:fldChar w:fldCharType="begin"/>
      </w:r>
      <w:r>
        <w:instrText xml:space="preserve"> REF _Ref88742410 \w \h </w:instrText>
      </w:r>
      <w:r>
        <w:fldChar w:fldCharType="separate"/>
      </w:r>
      <w:r w:rsidR="005D5770">
        <w:t>7.5(d)(ii)</w:t>
      </w:r>
      <w:r>
        <w:fldChar w:fldCharType="end"/>
      </w:r>
      <w:r>
        <w:t xml:space="preserve">) </w:t>
      </w:r>
      <w:r w:rsidR="00F42251" w:rsidRPr="00E665EF">
        <w:t xml:space="preserve">to assist the </w:t>
      </w:r>
      <w:r>
        <w:t>Supplier.</w:t>
      </w:r>
    </w:p>
    <w:p w14:paraId="1C5141BF" w14:textId="6499B94F" w:rsidR="00373A18" w:rsidRPr="00C07B63" w:rsidRDefault="00373A18" w:rsidP="00373A18">
      <w:pPr>
        <w:pStyle w:val="Heading3"/>
        <w:tabs>
          <w:tab w:val="left" w:pos="964"/>
          <w:tab w:val="left" w:pos="2892"/>
          <w:tab w:val="left" w:pos="3856"/>
        </w:tabs>
      </w:pPr>
      <w:r>
        <w:rPr>
          <w:szCs w:val="22"/>
        </w:rPr>
        <w:t xml:space="preserve">The Supplier's obligations under this clause </w:t>
      </w:r>
      <w:r w:rsidR="004B0349">
        <w:rPr>
          <w:szCs w:val="22"/>
        </w:rPr>
        <w:fldChar w:fldCharType="begin"/>
      </w:r>
      <w:r w:rsidR="004B0349">
        <w:rPr>
          <w:szCs w:val="22"/>
        </w:rPr>
        <w:instrText xml:space="preserve"> REF _Ref176778059 \w \h </w:instrText>
      </w:r>
      <w:r w:rsidR="004B0349">
        <w:rPr>
          <w:szCs w:val="22"/>
        </w:rPr>
      </w:r>
      <w:r w:rsidR="004B0349">
        <w:rPr>
          <w:szCs w:val="22"/>
        </w:rPr>
        <w:fldChar w:fldCharType="separate"/>
      </w:r>
      <w:r w:rsidR="005D5770">
        <w:rPr>
          <w:szCs w:val="22"/>
        </w:rPr>
        <w:t>7.5</w:t>
      </w:r>
      <w:r w:rsidR="004B0349">
        <w:rPr>
          <w:szCs w:val="22"/>
        </w:rPr>
        <w:fldChar w:fldCharType="end"/>
      </w:r>
      <w:r>
        <w:rPr>
          <w:szCs w:val="22"/>
        </w:rPr>
        <w:t xml:space="preserve"> </w:t>
      </w:r>
      <w:r w:rsidRPr="00C07B63">
        <w:rPr>
          <w:szCs w:val="22"/>
        </w:rPr>
        <w:t xml:space="preserve">will survive </w:t>
      </w:r>
      <w:r w:rsidR="00B76B3A">
        <w:rPr>
          <w:szCs w:val="22"/>
        </w:rPr>
        <w:t>the</w:t>
      </w:r>
      <w:r w:rsidRPr="00C07B63">
        <w:rPr>
          <w:szCs w:val="22"/>
        </w:rPr>
        <w:t xml:space="preserve"> </w:t>
      </w:r>
      <w:r w:rsidR="00B76B3A">
        <w:t xml:space="preserve">expiry or </w:t>
      </w:r>
      <w:r w:rsidRPr="00C07B63">
        <w:rPr>
          <w:szCs w:val="22"/>
        </w:rPr>
        <w:t xml:space="preserve">termination of </w:t>
      </w:r>
      <w:r>
        <w:rPr>
          <w:szCs w:val="22"/>
        </w:rPr>
        <w:t>the Contract</w:t>
      </w:r>
      <w:r w:rsidRPr="00C07B63">
        <w:rPr>
          <w:szCs w:val="22"/>
        </w:rPr>
        <w:t>.</w:t>
      </w:r>
    </w:p>
    <w:p w14:paraId="7453FC13" w14:textId="77777777" w:rsidR="0004241D" w:rsidRDefault="0004241D" w:rsidP="0004241D">
      <w:pPr>
        <w:pStyle w:val="Heading2"/>
      </w:pPr>
      <w:bookmarkStart w:id="324" w:name="_Toc98416298"/>
      <w:bookmarkStart w:id="325" w:name="_Toc98416303"/>
      <w:bookmarkStart w:id="326" w:name="_Ref73436589"/>
      <w:bookmarkStart w:id="327" w:name="_Ref73437101"/>
      <w:bookmarkStart w:id="328" w:name="_Toc88749690"/>
      <w:bookmarkStart w:id="329" w:name="_Ref98320007"/>
      <w:bookmarkStart w:id="330" w:name="_Toc181802991"/>
      <w:bookmarkEnd w:id="259"/>
      <w:bookmarkEnd w:id="324"/>
      <w:bookmarkEnd w:id="325"/>
      <w:r>
        <w:t>Liquidated damages</w:t>
      </w:r>
      <w:bookmarkEnd w:id="326"/>
      <w:bookmarkEnd w:id="327"/>
      <w:bookmarkEnd w:id="328"/>
      <w:bookmarkEnd w:id="329"/>
      <w:bookmarkEnd w:id="330"/>
    </w:p>
    <w:p w14:paraId="54FA4DE0" w14:textId="20C556AF" w:rsidR="007064C1" w:rsidRDefault="007064C1" w:rsidP="007064C1">
      <w:pPr>
        <w:pStyle w:val="Heading3"/>
        <w:numPr>
          <w:ilvl w:val="2"/>
          <w:numId w:val="28"/>
        </w:numPr>
      </w:pPr>
      <w:bookmarkStart w:id="331" w:name="_Ref89361260"/>
      <w:bookmarkStart w:id="332" w:name="_Ref73436600"/>
      <w:bookmarkStart w:id="333" w:name="_Ref89299686"/>
      <w:r>
        <w:t xml:space="preserve">If the Supplier does not achieve </w:t>
      </w:r>
      <w:r w:rsidR="00EC53CE">
        <w:t>Acceptance</w:t>
      </w:r>
      <w:r>
        <w:t xml:space="preserve"> by the </w:t>
      </w:r>
      <w:r w:rsidRPr="00732942">
        <w:t xml:space="preserve">Date for </w:t>
      </w:r>
      <w:r w:rsidR="00EC53CE">
        <w:t>Acceptance</w:t>
      </w:r>
      <w:r>
        <w:t xml:space="preserve">, it must pay the Principal liquidated damages at the rate </w:t>
      </w:r>
      <w:r w:rsidR="00770523">
        <w:t>specified</w:t>
      </w:r>
      <w:r>
        <w:t xml:space="preserve"> in </w:t>
      </w:r>
      <w:r w:rsidR="003F69B3">
        <w:t xml:space="preserve">Item </w:t>
      </w:r>
      <w:r w:rsidR="003F69B3">
        <w:fldChar w:fldCharType="begin"/>
      </w:r>
      <w:r w:rsidR="003F69B3">
        <w:instrText xml:space="preserve"> REF _Ref98420298 \w \h </w:instrText>
      </w:r>
      <w:r w:rsidR="003F69B3">
        <w:fldChar w:fldCharType="separate"/>
      </w:r>
      <w:r w:rsidR="005D5770">
        <w:t>30</w:t>
      </w:r>
      <w:r w:rsidR="003F69B3">
        <w:fldChar w:fldCharType="end"/>
      </w:r>
      <w:r>
        <w:t xml:space="preserve"> for every day after the </w:t>
      </w:r>
      <w:r w:rsidRPr="00732942">
        <w:t xml:space="preserve">Date for </w:t>
      </w:r>
      <w:r w:rsidR="00EC53CE">
        <w:t xml:space="preserve">Acceptance </w:t>
      </w:r>
      <w:r w:rsidR="00C60F75">
        <w:t xml:space="preserve">until </w:t>
      </w:r>
      <w:r w:rsidR="00003551">
        <w:t xml:space="preserve">the date on which </w:t>
      </w:r>
      <w:r>
        <w:t xml:space="preserve">it </w:t>
      </w:r>
      <w:r w:rsidR="008E23C6">
        <w:t>achieves</w:t>
      </w:r>
      <w:r>
        <w:t xml:space="preserve"> </w:t>
      </w:r>
      <w:r w:rsidR="00EC53CE">
        <w:t xml:space="preserve">Acceptance </w:t>
      </w:r>
      <w:r w:rsidR="00003551">
        <w:t xml:space="preserve">(as </w:t>
      </w:r>
      <w:r w:rsidR="00E31DDF">
        <w:t>stated in the Notice of Acceptance</w:t>
      </w:r>
      <w:r w:rsidR="00003551">
        <w:t xml:space="preserve">) </w:t>
      </w:r>
      <w:r w:rsidR="00C60F75">
        <w:t>or</w:t>
      </w:r>
      <w:r w:rsidR="00003551">
        <w:t xml:space="preserve"> the date</w:t>
      </w:r>
      <w:r>
        <w:t xml:space="preserve"> </w:t>
      </w:r>
      <w:r w:rsidR="00D065EA">
        <w:t xml:space="preserve">on which </w:t>
      </w:r>
      <w:r>
        <w:t xml:space="preserve">the </w:t>
      </w:r>
      <w:r w:rsidRPr="00732942">
        <w:t>Contract</w:t>
      </w:r>
      <w:r>
        <w:t xml:space="preserve"> is terminated</w:t>
      </w:r>
      <w:r w:rsidR="00C60F75">
        <w:t>, whichever first occurs</w:t>
      </w:r>
      <w:r>
        <w:t>.</w:t>
      </w:r>
      <w:bookmarkEnd w:id="331"/>
      <w:r w:rsidRPr="004A24F1">
        <w:t xml:space="preserve"> </w:t>
      </w:r>
      <w:r w:rsidR="00D065EA">
        <w:t xml:space="preserve"> </w:t>
      </w:r>
    </w:p>
    <w:p w14:paraId="218A76A6" w14:textId="5678D041" w:rsidR="005B2073" w:rsidRDefault="00C31826">
      <w:pPr>
        <w:pStyle w:val="Heading3"/>
        <w:numPr>
          <w:ilvl w:val="2"/>
          <w:numId w:val="28"/>
        </w:numPr>
      </w:pPr>
      <w:bookmarkStart w:id="334" w:name="_Ref127444579"/>
      <w:bookmarkStart w:id="335" w:name="_Ref89360504"/>
      <w:r>
        <w:t xml:space="preserve">Without limiting clause </w:t>
      </w:r>
      <w:r>
        <w:fldChar w:fldCharType="begin"/>
      </w:r>
      <w:r>
        <w:instrText xml:space="preserve"> REF _Ref89299686 \w \h </w:instrText>
      </w:r>
      <w:r>
        <w:fldChar w:fldCharType="separate"/>
      </w:r>
      <w:r w:rsidR="005D5770">
        <w:t>7.6(a)</w:t>
      </w:r>
      <w:r>
        <w:fldChar w:fldCharType="end"/>
      </w:r>
      <w:r>
        <w:t>, if the Supplier does not achieve</w:t>
      </w:r>
      <w:r w:rsidR="00003551">
        <w:t xml:space="preserve"> any Milestone by its corresponding Milestone </w:t>
      </w:r>
      <w:r w:rsidR="00003551" w:rsidRPr="00732942">
        <w:t>Date</w:t>
      </w:r>
      <w:r w:rsidR="00003551">
        <w:t xml:space="preserve">, it must pay the Principal liquidated damages at the rate corresponding to that Milestone (if any) </w:t>
      </w:r>
      <w:r w:rsidR="00770523">
        <w:t>specified</w:t>
      </w:r>
      <w:r w:rsidR="00003551">
        <w:t xml:space="preserve"> in the Milestone Schedule for every day after the Milestone </w:t>
      </w:r>
      <w:r w:rsidR="00003551" w:rsidRPr="00732942">
        <w:t>Date</w:t>
      </w:r>
      <w:r w:rsidR="00003551">
        <w:t xml:space="preserve"> </w:t>
      </w:r>
      <w:r w:rsidR="00C60F75">
        <w:t>until</w:t>
      </w:r>
      <w:r w:rsidR="00003551" w:rsidRPr="00D83A0F">
        <w:t xml:space="preserve"> the </w:t>
      </w:r>
      <w:r w:rsidR="00003551">
        <w:t>d</w:t>
      </w:r>
      <w:r w:rsidR="00003551" w:rsidRPr="00D83A0F">
        <w:t xml:space="preserve">ate </w:t>
      </w:r>
      <w:r w:rsidR="00003551">
        <w:t xml:space="preserve">on which the Milestone is achieved (as determined by the Principal's Representative, acting reasonably) </w:t>
      </w:r>
      <w:r w:rsidR="00C60F75">
        <w:t>or</w:t>
      </w:r>
      <w:r w:rsidR="00003551" w:rsidRPr="00D83A0F">
        <w:t xml:space="preserve"> </w:t>
      </w:r>
      <w:r w:rsidR="00003551">
        <w:t xml:space="preserve">the date on which the </w:t>
      </w:r>
      <w:r w:rsidR="00003551" w:rsidRPr="00732942">
        <w:t>Contract</w:t>
      </w:r>
      <w:r w:rsidR="00003551">
        <w:t xml:space="preserve"> is terminated</w:t>
      </w:r>
      <w:r w:rsidR="00C60F75">
        <w:t>, whichever first occurs.</w:t>
      </w:r>
      <w:bookmarkEnd w:id="334"/>
      <w:r w:rsidR="00C60F75">
        <w:t xml:space="preserve"> </w:t>
      </w:r>
      <w:bookmarkEnd w:id="335"/>
      <w:r w:rsidRPr="00C31826">
        <w:t xml:space="preserve"> </w:t>
      </w:r>
    </w:p>
    <w:p w14:paraId="57F683D6" w14:textId="14950A32" w:rsidR="007064C1" w:rsidRPr="004A24F1" w:rsidRDefault="007064C1" w:rsidP="007064C1">
      <w:pPr>
        <w:pStyle w:val="Heading3"/>
        <w:numPr>
          <w:ilvl w:val="2"/>
          <w:numId w:val="28"/>
        </w:numPr>
      </w:pPr>
      <w:r w:rsidRPr="004A24F1">
        <w:t>The amount</w:t>
      </w:r>
      <w:r w:rsidR="005B2073">
        <w:t>s</w:t>
      </w:r>
      <w:r w:rsidRPr="004A24F1">
        <w:t xml:space="preserve"> payable under clause</w:t>
      </w:r>
      <w:r w:rsidR="005B2073">
        <w:t>s</w:t>
      </w:r>
      <w:r w:rsidRPr="004A24F1">
        <w:t xml:space="preserve"> </w:t>
      </w:r>
      <w:r>
        <w:fldChar w:fldCharType="begin"/>
      </w:r>
      <w:r>
        <w:instrText xml:space="preserve"> REF _Ref73436600 \w \h </w:instrText>
      </w:r>
      <w:r>
        <w:fldChar w:fldCharType="separate"/>
      </w:r>
      <w:r w:rsidR="005D5770">
        <w:t>7.6(a)</w:t>
      </w:r>
      <w:r>
        <w:fldChar w:fldCharType="end"/>
      </w:r>
      <w:r>
        <w:t xml:space="preserve"> </w:t>
      </w:r>
      <w:r w:rsidR="005B2073">
        <w:t xml:space="preserve">and </w:t>
      </w:r>
      <w:r w:rsidR="005B2073">
        <w:fldChar w:fldCharType="begin"/>
      </w:r>
      <w:r w:rsidR="005B2073">
        <w:instrText xml:space="preserve"> REF _Ref89360504 \w \h </w:instrText>
      </w:r>
      <w:r w:rsidR="005B2073">
        <w:fldChar w:fldCharType="separate"/>
      </w:r>
      <w:r w:rsidR="005D5770">
        <w:t>7.6(b)</w:t>
      </w:r>
      <w:r w:rsidR="005B2073">
        <w:fldChar w:fldCharType="end"/>
      </w:r>
      <w:r w:rsidR="005B2073">
        <w:t xml:space="preserve"> </w:t>
      </w:r>
      <w:r w:rsidRPr="004A24F1">
        <w:t>will be debt</w:t>
      </w:r>
      <w:r w:rsidR="00C60F75">
        <w:t>s</w:t>
      </w:r>
      <w:r w:rsidRPr="004A24F1">
        <w:t xml:space="preserve"> due and payable </w:t>
      </w:r>
      <w:r w:rsidR="009013F5">
        <w:t>by</w:t>
      </w:r>
      <w:r>
        <w:t xml:space="preserve"> the </w:t>
      </w:r>
      <w:r w:rsidR="00D065EA">
        <w:t>Supplier</w:t>
      </w:r>
      <w:r>
        <w:t xml:space="preserve"> to the </w:t>
      </w:r>
      <w:r w:rsidR="007A7668">
        <w:t>Principal</w:t>
      </w:r>
      <w:r w:rsidRPr="004A24F1">
        <w:t xml:space="preserve">. </w:t>
      </w:r>
    </w:p>
    <w:p w14:paraId="272C982A" w14:textId="77D34862" w:rsidR="00003551" w:rsidRDefault="007064C1" w:rsidP="007064C1">
      <w:pPr>
        <w:pStyle w:val="Heading3"/>
        <w:numPr>
          <w:ilvl w:val="2"/>
          <w:numId w:val="28"/>
        </w:numPr>
      </w:pPr>
      <w:bookmarkStart w:id="336" w:name="_Ref89361235"/>
      <w:r w:rsidRPr="004C0939">
        <w:t>The parties acknowledge</w:t>
      </w:r>
      <w:r>
        <w:t xml:space="preserve"> and agree that </w:t>
      </w:r>
      <w:r w:rsidRPr="004C0939">
        <w:t>the liquidated damages referred to in clause</w:t>
      </w:r>
      <w:r w:rsidR="005B2073">
        <w:t>s</w:t>
      </w:r>
      <w:r w:rsidRPr="004A24F1">
        <w:t xml:space="preserve"> </w:t>
      </w:r>
      <w:r>
        <w:fldChar w:fldCharType="begin"/>
      </w:r>
      <w:r>
        <w:instrText xml:space="preserve"> REF _Ref73436600 \w \h </w:instrText>
      </w:r>
      <w:r>
        <w:fldChar w:fldCharType="separate"/>
      </w:r>
      <w:r w:rsidR="005D5770">
        <w:t>7.6(a)</w:t>
      </w:r>
      <w:r>
        <w:fldChar w:fldCharType="end"/>
      </w:r>
      <w:r w:rsidRPr="003B0938">
        <w:t xml:space="preserve"> </w:t>
      </w:r>
      <w:r w:rsidR="005B2073">
        <w:t xml:space="preserve">and </w:t>
      </w:r>
      <w:r w:rsidR="005B2073">
        <w:fldChar w:fldCharType="begin"/>
      </w:r>
      <w:r w:rsidR="005B2073">
        <w:instrText xml:space="preserve"> REF _Ref89360504 \w \h </w:instrText>
      </w:r>
      <w:r w:rsidR="005B2073">
        <w:fldChar w:fldCharType="separate"/>
      </w:r>
      <w:r w:rsidR="005D5770">
        <w:t>7.6(b)</w:t>
      </w:r>
      <w:r w:rsidR="005B2073">
        <w:fldChar w:fldCharType="end"/>
      </w:r>
      <w:r w:rsidR="00003551">
        <w:t>:</w:t>
      </w:r>
      <w:r w:rsidR="005B2073">
        <w:t xml:space="preserve"> </w:t>
      </w:r>
    </w:p>
    <w:p w14:paraId="74D63A8D" w14:textId="77777777" w:rsidR="005B2073" w:rsidRDefault="007064C1" w:rsidP="00D75BDA">
      <w:pPr>
        <w:pStyle w:val="Heading4"/>
        <w:numPr>
          <w:ilvl w:val="3"/>
          <w:numId w:val="28"/>
        </w:numPr>
      </w:pPr>
      <w:r>
        <w:t>are a genuine pre</w:t>
      </w:r>
      <w:r>
        <w:noBreakHyphen/>
        <w:t xml:space="preserve">estimate of the </w:t>
      </w:r>
      <w:r w:rsidR="005B2073">
        <w:t>Principal's</w:t>
      </w:r>
      <w:r>
        <w:t xml:space="preserve"> damages if</w:t>
      </w:r>
      <w:r w:rsidR="005B2073">
        <w:t>:</w:t>
      </w:r>
      <w:bookmarkEnd w:id="336"/>
      <w:r>
        <w:t xml:space="preserve"> </w:t>
      </w:r>
    </w:p>
    <w:p w14:paraId="5991355F" w14:textId="1A5623CE" w:rsidR="005B2073" w:rsidRDefault="005B2073" w:rsidP="00D75BDA">
      <w:pPr>
        <w:pStyle w:val="Heading5"/>
      </w:pPr>
      <w:bookmarkStart w:id="337" w:name="_Ref89432138"/>
      <w:r>
        <w:t xml:space="preserve">Acceptance </w:t>
      </w:r>
      <w:r w:rsidR="00770523">
        <w:t xml:space="preserve">occurs after </w:t>
      </w:r>
      <w:r>
        <w:t xml:space="preserve">the </w:t>
      </w:r>
      <w:r w:rsidR="00C555D1">
        <w:t xml:space="preserve">Date for </w:t>
      </w:r>
      <w:r>
        <w:t>Acceptance; or</w:t>
      </w:r>
      <w:bookmarkEnd w:id="337"/>
    </w:p>
    <w:p w14:paraId="32B96AFC" w14:textId="53FA54C5" w:rsidR="005B2073" w:rsidRDefault="005B2073" w:rsidP="00D75BDA">
      <w:pPr>
        <w:pStyle w:val="Heading5"/>
      </w:pPr>
      <w:bookmarkStart w:id="338" w:name="_Ref89432140"/>
      <w:r>
        <w:t xml:space="preserve">a Milestone is achieved </w:t>
      </w:r>
      <w:r w:rsidR="00770523">
        <w:t xml:space="preserve">after </w:t>
      </w:r>
      <w:r>
        <w:t>its corresponding Milestone Date</w:t>
      </w:r>
      <w:r w:rsidR="00003551">
        <w:t>;</w:t>
      </w:r>
      <w:bookmarkEnd w:id="338"/>
    </w:p>
    <w:p w14:paraId="3752557C" w14:textId="6FFEDE8F" w:rsidR="007064C1" w:rsidRDefault="007064C1" w:rsidP="006D4AD5">
      <w:pPr>
        <w:pStyle w:val="Heading4"/>
        <w:numPr>
          <w:ilvl w:val="3"/>
          <w:numId w:val="28"/>
        </w:numPr>
      </w:pPr>
      <w:r>
        <w:t>have been agreed in good faith</w:t>
      </w:r>
      <w:r w:rsidR="006D4AD5">
        <w:t xml:space="preserve">, </w:t>
      </w:r>
      <w:r>
        <w:t xml:space="preserve">are </w:t>
      </w:r>
      <w:r w:rsidRPr="004C0939">
        <w:t>reasonable and are not intended as a penalty</w:t>
      </w:r>
      <w:r>
        <w:t>.</w:t>
      </w:r>
    </w:p>
    <w:bookmarkEnd w:id="332"/>
    <w:bookmarkEnd w:id="333"/>
    <w:p w14:paraId="6CA63FD9" w14:textId="558B3642" w:rsidR="00931F15" w:rsidRDefault="003B0938" w:rsidP="00CB0956">
      <w:pPr>
        <w:pStyle w:val="Heading3"/>
        <w:numPr>
          <w:ilvl w:val="2"/>
          <w:numId w:val="28"/>
        </w:numPr>
      </w:pPr>
      <w:r>
        <w:t xml:space="preserve">Despite clause </w:t>
      </w:r>
      <w:r w:rsidR="005B2073">
        <w:fldChar w:fldCharType="begin"/>
      </w:r>
      <w:r w:rsidR="005B2073">
        <w:instrText xml:space="preserve"> REF _Ref89361235 \w \h </w:instrText>
      </w:r>
      <w:r w:rsidR="005B2073">
        <w:fldChar w:fldCharType="separate"/>
      </w:r>
      <w:r w:rsidR="005D5770">
        <w:t>7.6(d)</w:t>
      </w:r>
      <w:r w:rsidR="005B2073">
        <w:fldChar w:fldCharType="end"/>
      </w:r>
      <w:r w:rsidR="004A24F1" w:rsidRPr="004C0939">
        <w:t xml:space="preserve">, </w:t>
      </w:r>
      <w:r w:rsidR="005F1C21">
        <w:t>if</w:t>
      </w:r>
      <w:r w:rsidR="00931F15">
        <w:t>:</w:t>
      </w:r>
    </w:p>
    <w:p w14:paraId="40EC64D0" w14:textId="2D5C8DBE" w:rsidR="00931F15" w:rsidRDefault="004A24F1" w:rsidP="009133B7">
      <w:pPr>
        <w:pStyle w:val="Heading4"/>
      </w:pPr>
      <w:bookmarkStart w:id="339" w:name="_Ref89332568"/>
      <w:r w:rsidRPr="004C0939">
        <w:t xml:space="preserve">all or any part of this clause </w:t>
      </w:r>
      <w:r w:rsidR="00003551">
        <w:fldChar w:fldCharType="begin"/>
      </w:r>
      <w:r w:rsidR="00003551">
        <w:instrText xml:space="preserve"> REF _Ref98320007 \w \h </w:instrText>
      </w:r>
      <w:r w:rsidR="00003551">
        <w:fldChar w:fldCharType="separate"/>
      </w:r>
      <w:r w:rsidR="005D5770">
        <w:t>7.6</w:t>
      </w:r>
      <w:r w:rsidR="00003551">
        <w:fldChar w:fldCharType="end"/>
      </w:r>
      <w:r w:rsidRPr="004C0939">
        <w:t xml:space="preserve"> is found for any reason to be void, invalid, unenforceable or otherwise inoperative so as to disentitle the </w:t>
      </w:r>
      <w:r w:rsidR="00486C51">
        <w:t>Principal</w:t>
      </w:r>
      <w:r w:rsidRPr="004C0939">
        <w:t xml:space="preserve"> from receiving the amount of liquidated damages payable </w:t>
      </w:r>
      <w:r w:rsidR="005F1C21">
        <w:t>under</w:t>
      </w:r>
      <w:r w:rsidRPr="004C0939">
        <w:t xml:space="preserve"> </w:t>
      </w:r>
      <w:r w:rsidR="003B0938" w:rsidRPr="004A24F1">
        <w:t xml:space="preserve">clause </w:t>
      </w:r>
      <w:r w:rsidR="005B2073">
        <w:fldChar w:fldCharType="begin"/>
      </w:r>
      <w:r w:rsidR="005B2073">
        <w:instrText xml:space="preserve"> REF _Ref89361260 \w \h </w:instrText>
      </w:r>
      <w:r w:rsidR="005B2073">
        <w:fldChar w:fldCharType="separate"/>
      </w:r>
      <w:r w:rsidR="005D5770">
        <w:t>7.6(a)</w:t>
      </w:r>
      <w:r w:rsidR="005B2073">
        <w:fldChar w:fldCharType="end"/>
      </w:r>
      <w:r w:rsidR="00931F15" w:rsidRPr="00931F15">
        <w:t xml:space="preserve"> </w:t>
      </w:r>
      <w:r w:rsidR="00931F15">
        <w:t xml:space="preserve">or clause </w:t>
      </w:r>
      <w:r w:rsidR="005B2073">
        <w:fldChar w:fldCharType="begin"/>
      </w:r>
      <w:r w:rsidR="005B2073">
        <w:instrText xml:space="preserve"> REF _Ref89360504 \w \h </w:instrText>
      </w:r>
      <w:r w:rsidR="005B2073">
        <w:fldChar w:fldCharType="separate"/>
      </w:r>
      <w:r w:rsidR="005D5770">
        <w:t>7.6(b)</w:t>
      </w:r>
      <w:r w:rsidR="005B2073">
        <w:fldChar w:fldCharType="end"/>
      </w:r>
      <w:r w:rsidR="00931F15">
        <w:t>;</w:t>
      </w:r>
      <w:r w:rsidRPr="004C0939">
        <w:t xml:space="preserve"> </w:t>
      </w:r>
      <w:r w:rsidR="002710FE">
        <w:t>and/</w:t>
      </w:r>
      <w:r w:rsidR="00931F15">
        <w:t>or</w:t>
      </w:r>
      <w:bookmarkEnd w:id="339"/>
      <w:r w:rsidR="00931F15">
        <w:t xml:space="preserve"> </w:t>
      </w:r>
    </w:p>
    <w:p w14:paraId="47E45881" w14:textId="3AAD0ACF" w:rsidR="00931F15" w:rsidRDefault="00931F15" w:rsidP="009133B7">
      <w:pPr>
        <w:pStyle w:val="Heading4"/>
      </w:pPr>
      <w:r>
        <w:t xml:space="preserve">a rate for liquidated damages in respect of a Milestone is not </w:t>
      </w:r>
      <w:r w:rsidR="00770523">
        <w:t>specified</w:t>
      </w:r>
      <w:r>
        <w:t xml:space="preserve"> in the</w:t>
      </w:r>
      <w:r w:rsidR="005B2073" w:rsidRPr="005B2073">
        <w:t xml:space="preserve"> </w:t>
      </w:r>
      <w:r w:rsidR="005B2073">
        <w:t>Milestone</w:t>
      </w:r>
      <w:r>
        <w:t xml:space="preserve"> Schedule,</w:t>
      </w:r>
    </w:p>
    <w:p w14:paraId="1E2417A5" w14:textId="3E770219" w:rsidR="00A53B9B" w:rsidRDefault="00931F15" w:rsidP="009133B7">
      <w:pPr>
        <w:pStyle w:val="Heading4"/>
        <w:numPr>
          <w:ilvl w:val="0"/>
          <w:numId w:val="0"/>
        </w:numPr>
        <w:ind w:left="1928"/>
      </w:pPr>
      <w:r>
        <w:t>then</w:t>
      </w:r>
      <w:r w:rsidR="00A53B9B">
        <w:t>,</w:t>
      </w:r>
      <w:r>
        <w:t xml:space="preserve"> </w:t>
      </w:r>
      <w:r w:rsidR="00A53B9B">
        <w:t xml:space="preserve">subject to clause </w:t>
      </w:r>
      <w:r w:rsidR="00A53B9B">
        <w:fldChar w:fldCharType="begin"/>
      </w:r>
      <w:r w:rsidR="00A53B9B">
        <w:instrText xml:space="preserve"> REF _Ref89432005 \w \h </w:instrText>
      </w:r>
      <w:r w:rsidR="00A53B9B">
        <w:fldChar w:fldCharType="separate"/>
      </w:r>
      <w:r w:rsidR="005D5770">
        <w:t>7.6(f)</w:t>
      </w:r>
      <w:r w:rsidR="00A53B9B">
        <w:fldChar w:fldCharType="end"/>
      </w:r>
      <w:r w:rsidR="00A53B9B">
        <w:t xml:space="preserve">, </w:t>
      </w:r>
      <w:r w:rsidR="004A24F1" w:rsidRPr="004C0939">
        <w:t xml:space="preserve">the </w:t>
      </w:r>
      <w:r w:rsidR="00486C51">
        <w:t>Principal</w:t>
      </w:r>
      <w:r w:rsidR="004A24F1" w:rsidRPr="004C0939">
        <w:t xml:space="preserve"> will be entitled to recover common law damages </w:t>
      </w:r>
      <w:r w:rsidR="00E31DDF">
        <w:t>if Acceptance occurs after the Date for Acceptance</w:t>
      </w:r>
      <w:r w:rsidR="00E31DDF" w:rsidRPr="004C0939">
        <w:t xml:space="preserve"> </w:t>
      </w:r>
      <w:r w:rsidR="00E31DDF">
        <w:t>or a Milestone is achieved after its corresponding Milestone Date</w:t>
      </w:r>
      <w:r w:rsidR="00003551">
        <w:t>.</w:t>
      </w:r>
      <w:r w:rsidR="004A24F1" w:rsidRPr="004C0939">
        <w:t xml:space="preserve"> </w:t>
      </w:r>
    </w:p>
    <w:p w14:paraId="69ABD30E" w14:textId="6682E0EA" w:rsidR="004A24F1" w:rsidRPr="004A24F1" w:rsidRDefault="00067E6C">
      <w:pPr>
        <w:pStyle w:val="Heading3"/>
        <w:numPr>
          <w:ilvl w:val="2"/>
          <w:numId w:val="28"/>
        </w:numPr>
      </w:pPr>
      <w:bookmarkStart w:id="340" w:name="_Ref89432005"/>
      <w:r>
        <w:t>T</w:t>
      </w:r>
      <w:r w:rsidR="00862B99" w:rsidRPr="00701FF2">
        <w:t xml:space="preserve">he </w:t>
      </w:r>
      <w:r w:rsidR="0025466A">
        <w:t>Supplier</w:t>
      </w:r>
      <w:r w:rsidR="00862B99" w:rsidRPr="00862B99">
        <w:t xml:space="preserve">'s </w:t>
      </w:r>
      <w:r w:rsidR="00E723B6">
        <w:t>l</w:t>
      </w:r>
      <w:r w:rsidR="00862B99" w:rsidRPr="00862B99">
        <w:t xml:space="preserve">iability </w:t>
      </w:r>
      <w:r>
        <w:t xml:space="preserve">under clause </w:t>
      </w:r>
      <w:r>
        <w:fldChar w:fldCharType="begin"/>
      </w:r>
      <w:r>
        <w:instrText xml:space="preserve"> REF _Ref89332568 \w \h </w:instrText>
      </w:r>
      <w:r>
        <w:fldChar w:fldCharType="separate"/>
      </w:r>
      <w:r w:rsidR="005D5770">
        <w:t>7.6(e)(i)</w:t>
      </w:r>
      <w:r>
        <w:fldChar w:fldCharType="end"/>
      </w:r>
      <w:r>
        <w:t xml:space="preserve"> </w:t>
      </w:r>
      <w:r w:rsidR="00862B99" w:rsidRPr="00862B99">
        <w:t xml:space="preserve">for </w:t>
      </w:r>
      <w:r w:rsidR="00A53B9B" w:rsidRPr="004C0939">
        <w:t xml:space="preserve">common law </w:t>
      </w:r>
      <w:r w:rsidR="00862B99" w:rsidRPr="00862B99">
        <w:t xml:space="preserve">damages will be </w:t>
      </w:r>
      <w:r w:rsidR="00770523">
        <w:t xml:space="preserve">no </w:t>
      </w:r>
      <w:r w:rsidR="00862B99" w:rsidRPr="00862B99">
        <w:t>greater</w:t>
      </w:r>
      <w:r w:rsidR="00862B99" w:rsidRPr="00701FF2">
        <w:t xml:space="preserve"> than the </w:t>
      </w:r>
      <w:r w:rsidR="00E723B6">
        <w:t>l</w:t>
      </w:r>
      <w:r w:rsidR="00862B99" w:rsidRPr="00701FF2">
        <w:t>iability it would have had if</w:t>
      </w:r>
      <w:r w:rsidR="00A53B9B">
        <w:t xml:space="preserve"> </w:t>
      </w:r>
      <w:r w:rsidR="00862B99" w:rsidRPr="004C0939">
        <w:t>clause</w:t>
      </w:r>
      <w:r w:rsidR="00862B99" w:rsidRPr="004A24F1">
        <w:t xml:space="preserve"> </w:t>
      </w:r>
      <w:r w:rsidR="005B2073">
        <w:fldChar w:fldCharType="begin"/>
      </w:r>
      <w:r w:rsidR="005B2073">
        <w:instrText xml:space="preserve"> REF _Ref89361260 \w \h </w:instrText>
      </w:r>
      <w:r w:rsidR="005B2073">
        <w:fldChar w:fldCharType="separate"/>
      </w:r>
      <w:r w:rsidR="005D5770">
        <w:t>7.6(a)</w:t>
      </w:r>
      <w:r w:rsidR="005B2073">
        <w:fldChar w:fldCharType="end"/>
      </w:r>
      <w:r w:rsidR="00862B99" w:rsidRPr="00701FF2">
        <w:t xml:space="preserve"> </w:t>
      </w:r>
      <w:r w:rsidR="00931F15">
        <w:t xml:space="preserve">or clause </w:t>
      </w:r>
      <w:r w:rsidR="005B2073">
        <w:fldChar w:fldCharType="begin"/>
      </w:r>
      <w:r w:rsidR="005B2073">
        <w:instrText xml:space="preserve"> REF _Ref89360504 \w \h </w:instrText>
      </w:r>
      <w:r w:rsidR="005B2073">
        <w:fldChar w:fldCharType="separate"/>
      </w:r>
      <w:r w:rsidR="005D5770">
        <w:t>7.6(b)</w:t>
      </w:r>
      <w:r w:rsidR="005B2073">
        <w:fldChar w:fldCharType="end"/>
      </w:r>
      <w:r w:rsidR="00931F15" w:rsidRPr="004C0939">
        <w:t xml:space="preserve"> </w:t>
      </w:r>
      <w:r w:rsidR="002710FE">
        <w:t xml:space="preserve">(as the case may be) </w:t>
      </w:r>
      <w:r w:rsidR="00862B99" w:rsidRPr="00701FF2">
        <w:t>had not been void, invalid</w:t>
      </w:r>
      <w:r w:rsidR="008A1D17">
        <w:t>,</w:t>
      </w:r>
      <w:r w:rsidR="008A1D17" w:rsidRPr="008A1D17">
        <w:t xml:space="preserve"> </w:t>
      </w:r>
      <w:r w:rsidR="008A1D17" w:rsidRPr="004C0939">
        <w:t>unenforceable</w:t>
      </w:r>
      <w:r w:rsidR="00862B99" w:rsidRPr="00701FF2">
        <w:t xml:space="preserve"> or otherwise inoperative</w:t>
      </w:r>
      <w:r w:rsidR="00862B99">
        <w:t>.</w:t>
      </w:r>
      <w:bookmarkEnd w:id="340"/>
      <w:r w:rsidR="008A1D17">
        <w:t xml:space="preserve"> </w:t>
      </w:r>
    </w:p>
    <w:p w14:paraId="7FCCB02D" w14:textId="77777777" w:rsidR="0004241D" w:rsidRPr="0004241D" w:rsidRDefault="00A27B8B" w:rsidP="0004241D">
      <w:pPr>
        <w:pStyle w:val="Heading2"/>
      </w:pPr>
      <w:bookmarkStart w:id="341" w:name="_Ref130296555"/>
      <w:bookmarkStart w:id="342" w:name="_Ref73812305"/>
      <w:bookmarkStart w:id="343" w:name="_Toc88749691"/>
      <w:bookmarkStart w:id="344" w:name="_Toc181802992"/>
      <w:bookmarkStart w:id="345" w:name="_Hlk131579845"/>
      <w:r>
        <w:t>Defects</w:t>
      </w:r>
      <w:bookmarkEnd w:id="341"/>
      <w:bookmarkEnd w:id="342"/>
      <w:bookmarkEnd w:id="343"/>
      <w:bookmarkEnd w:id="344"/>
    </w:p>
    <w:p w14:paraId="6A8FA45C" w14:textId="5678A139" w:rsidR="00A27B8B" w:rsidRDefault="00A27B8B" w:rsidP="00A27B8B">
      <w:pPr>
        <w:pStyle w:val="Heading3"/>
        <w:numPr>
          <w:ilvl w:val="2"/>
          <w:numId w:val="28"/>
        </w:numPr>
      </w:pPr>
      <w:bookmarkStart w:id="346" w:name="_Hlk127881550"/>
      <w:bookmarkStart w:id="347" w:name="_Ref104884010"/>
      <w:r w:rsidRPr="00A27B8B">
        <w:t xml:space="preserve">Subject to </w:t>
      </w:r>
      <w:r>
        <w:t>clause</w:t>
      </w:r>
      <w:r w:rsidR="005918FB">
        <w:t xml:space="preserve"> </w:t>
      </w:r>
      <w:r w:rsidR="005918FB">
        <w:fldChar w:fldCharType="begin"/>
      </w:r>
      <w:r w:rsidR="005918FB">
        <w:instrText xml:space="preserve"> REF _Ref127785122 \w \h </w:instrText>
      </w:r>
      <w:r w:rsidR="005918FB">
        <w:fldChar w:fldCharType="separate"/>
      </w:r>
      <w:r w:rsidR="005D5770">
        <w:t>7.7(b)(ii)</w:t>
      </w:r>
      <w:r w:rsidR="005918FB">
        <w:fldChar w:fldCharType="end"/>
      </w:r>
      <w:r>
        <w:t>, the Supplier</w:t>
      </w:r>
      <w:r w:rsidRPr="00A27B8B">
        <w:t xml:space="preserve"> must correct all Defects</w:t>
      </w:r>
      <w:r w:rsidR="00B9557D">
        <w:t>.</w:t>
      </w:r>
      <w:r w:rsidRPr="00A27B8B">
        <w:t xml:space="preserve"> </w:t>
      </w:r>
    </w:p>
    <w:p w14:paraId="23A13A8F" w14:textId="35129E56" w:rsidR="00862B99" w:rsidRPr="00862B99" w:rsidRDefault="00A27B8B" w:rsidP="00CB0956">
      <w:pPr>
        <w:pStyle w:val="Heading3"/>
        <w:numPr>
          <w:ilvl w:val="2"/>
          <w:numId w:val="28"/>
        </w:numPr>
      </w:pPr>
      <w:bookmarkStart w:id="348" w:name="_Hlk127881584"/>
      <w:bookmarkEnd w:id="346"/>
      <w:r>
        <w:t xml:space="preserve">At any time before </w:t>
      </w:r>
      <w:bookmarkEnd w:id="348"/>
      <w:r w:rsidR="008138EE">
        <w:t xml:space="preserve">the expiry of the </w:t>
      </w:r>
      <w:r w:rsidR="00FE6033">
        <w:t xml:space="preserve">Warranty </w:t>
      </w:r>
      <w:r w:rsidR="00862B99" w:rsidRPr="00862B99">
        <w:t>Period</w:t>
      </w:r>
      <w:r w:rsidR="00EF35E9">
        <w:t xml:space="preserve"> (including any separate Warranty </w:t>
      </w:r>
      <w:r w:rsidR="00EF35E9" w:rsidRPr="00862B99">
        <w:t>Period</w:t>
      </w:r>
      <w:r w:rsidR="00EF35E9">
        <w:t xml:space="preserve"> arising in accordance with clause </w:t>
      </w:r>
      <w:r w:rsidR="00F54506">
        <w:fldChar w:fldCharType="begin"/>
      </w:r>
      <w:r w:rsidR="00F54506">
        <w:instrText xml:space="preserve"> REF _Ref130334184 \w \h </w:instrText>
      </w:r>
      <w:r w:rsidR="00F54506">
        <w:fldChar w:fldCharType="separate"/>
      </w:r>
      <w:r w:rsidR="005D5770">
        <w:t>7.7(c)(ii)</w:t>
      </w:r>
      <w:r w:rsidR="00F54506">
        <w:fldChar w:fldCharType="end"/>
      </w:r>
      <w:r w:rsidR="00EF35E9">
        <w:t>)</w:t>
      </w:r>
      <w:r>
        <w:t xml:space="preserve"> t</w:t>
      </w:r>
      <w:r w:rsidRPr="00862B99">
        <w:t xml:space="preserve">he </w:t>
      </w:r>
      <w:r>
        <w:t>Principal's</w:t>
      </w:r>
      <w:r w:rsidRPr="00862B99">
        <w:t xml:space="preserve"> Representative may</w:t>
      </w:r>
      <w:r w:rsidR="00AE2305">
        <w:t>,</w:t>
      </w:r>
      <w:r w:rsidRPr="00862B99">
        <w:t xml:space="preserve"> </w:t>
      </w:r>
      <w:bookmarkStart w:id="349" w:name="_Hlk127881621"/>
      <w:r w:rsidR="00AE2305">
        <w:t xml:space="preserve">if it </w:t>
      </w:r>
      <w:r w:rsidR="00AE2305" w:rsidRPr="00AE2305">
        <w:t xml:space="preserve">discovers or believes there is a Defect, </w:t>
      </w:r>
      <w:r w:rsidR="00AE2305">
        <w:t xml:space="preserve">give written notice to the Supplier </w:t>
      </w:r>
      <w:r w:rsidR="00AE2305" w:rsidRPr="00AE2305">
        <w:t>specifying the Defect and doing one or more of the following</w:t>
      </w:r>
      <w:bookmarkEnd w:id="349"/>
      <w:r w:rsidR="00AE2305">
        <w:t>:</w:t>
      </w:r>
      <w:bookmarkEnd w:id="347"/>
      <w:r w:rsidR="008138EE" w:rsidRPr="008138EE">
        <w:t xml:space="preserve"> </w:t>
      </w:r>
    </w:p>
    <w:p w14:paraId="7B505151" w14:textId="51D49A7D" w:rsidR="00AE2305" w:rsidRPr="00AE2305" w:rsidRDefault="00AB5D73" w:rsidP="00AE2305">
      <w:pPr>
        <w:pStyle w:val="Heading4"/>
        <w:numPr>
          <w:ilvl w:val="3"/>
          <w:numId w:val="31"/>
        </w:numPr>
        <w:rPr>
          <w:rFonts w:cs="Arial"/>
          <w:szCs w:val="26"/>
        </w:rPr>
      </w:pPr>
      <w:bookmarkStart w:id="350" w:name="_Ref127782358"/>
      <w:bookmarkStart w:id="351" w:name="_Hlk127881664"/>
      <w:bookmarkStart w:id="352" w:name="_Ref511117874"/>
      <w:r>
        <w:rPr>
          <w:rFonts w:cs="Arial"/>
          <w:szCs w:val="26"/>
        </w:rPr>
        <w:t>directing</w:t>
      </w:r>
      <w:r w:rsidR="00AE2305" w:rsidRPr="00AE2305">
        <w:rPr>
          <w:rFonts w:cs="Arial"/>
          <w:szCs w:val="26"/>
        </w:rPr>
        <w:t xml:space="preserve"> the </w:t>
      </w:r>
      <w:r w:rsidR="00AE2305">
        <w:t xml:space="preserve">Supplier </w:t>
      </w:r>
      <w:r w:rsidR="00AE2305" w:rsidRPr="00AE2305">
        <w:rPr>
          <w:rFonts w:cs="Arial"/>
          <w:szCs w:val="26"/>
        </w:rPr>
        <w:t xml:space="preserve">to </w:t>
      </w:r>
      <w:r w:rsidR="00AE2305">
        <w:rPr>
          <w:rFonts w:cs="Arial"/>
          <w:szCs w:val="26"/>
        </w:rPr>
        <w:t xml:space="preserve">rectify </w:t>
      </w:r>
      <w:r w:rsidR="00AE2305" w:rsidRPr="00AE2305">
        <w:rPr>
          <w:rFonts w:cs="Arial"/>
          <w:szCs w:val="26"/>
        </w:rPr>
        <w:t>the Defect</w:t>
      </w:r>
      <w:r w:rsidR="00AE2305">
        <w:rPr>
          <w:rFonts w:cs="Arial"/>
          <w:szCs w:val="26"/>
        </w:rPr>
        <w:t xml:space="preserve"> (</w:t>
      </w:r>
      <w:r w:rsidR="00AE2305" w:rsidRPr="00AE2305">
        <w:rPr>
          <w:rFonts w:cs="Arial"/>
          <w:szCs w:val="26"/>
        </w:rPr>
        <w:t>or any part</w:t>
      </w:r>
      <w:r w:rsidR="00AE2305">
        <w:rPr>
          <w:rFonts w:cs="Arial"/>
          <w:szCs w:val="26"/>
        </w:rPr>
        <w:t>)</w:t>
      </w:r>
      <w:r w:rsidR="00AE2305" w:rsidRPr="00AE2305">
        <w:t xml:space="preserve"> </w:t>
      </w:r>
      <w:r w:rsidR="00AE2305" w:rsidRPr="00862B99">
        <w:t xml:space="preserve">within </w:t>
      </w:r>
      <w:r w:rsidR="00AE2305">
        <w:t xml:space="preserve">such </w:t>
      </w:r>
      <w:r w:rsidR="00AE2305" w:rsidRPr="00862B99">
        <w:t xml:space="preserve">time </w:t>
      </w:r>
      <w:r w:rsidR="00AE2305">
        <w:t>as the Principal's Representative directs</w:t>
      </w:r>
      <w:r w:rsidR="00AE2305" w:rsidRPr="00AE2305">
        <w:rPr>
          <w:rFonts w:cs="Arial"/>
          <w:szCs w:val="26"/>
        </w:rPr>
        <w:t>;</w:t>
      </w:r>
      <w:bookmarkEnd w:id="350"/>
      <w:r w:rsidR="00B76B3A">
        <w:rPr>
          <w:rFonts w:cs="Arial"/>
          <w:szCs w:val="26"/>
        </w:rPr>
        <w:t xml:space="preserve"> </w:t>
      </w:r>
      <w:r w:rsidR="005174E4">
        <w:rPr>
          <w:rFonts w:cs="Arial"/>
          <w:szCs w:val="26"/>
        </w:rPr>
        <w:t>or</w:t>
      </w:r>
      <w:r w:rsidR="00AE2305" w:rsidRPr="00AE2305">
        <w:rPr>
          <w:rFonts w:cs="Arial"/>
          <w:szCs w:val="26"/>
        </w:rPr>
        <w:t xml:space="preserve"> </w:t>
      </w:r>
    </w:p>
    <w:p w14:paraId="534C9AAB" w14:textId="77777777" w:rsidR="00AE2305" w:rsidRDefault="00AE2305" w:rsidP="00AE2305">
      <w:pPr>
        <w:pStyle w:val="Heading4"/>
        <w:numPr>
          <w:ilvl w:val="3"/>
          <w:numId w:val="31"/>
        </w:numPr>
        <w:rPr>
          <w:rFonts w:cs="Arial"/>
          <w:szCs w:val="26"/>
        </w:rPr>
      </w:pPr>
      <w:bookmarkStart w:id="353" w:name="_Ref127785122"/>
      <w:r w:rsidRPr="00AE2305">
        <w:rPr>
          <w:rFonts w:cs="Arial"/>
          <w:szCs w:val="26"/>
        </w:rPr>
        <w:t xml:space="preserve">advising the </w:t>
      </w:r>
      <w:r>
        <w:t xml:space="preserve">Supplier </w:t>
      </w:r>
      <w:r w:rsidRPr="00AE2305">
        <w:rPr>
          <w:rFonts w:cs="Arial"/>
          <w:szCs w:val="26"/>
        </w:rPr>
        <w:t xml:space="preserve">that the </w:t>
      </w:r>
      <w:r>
        <w:rPr>
          <w:rFonts w:cs="Arial"/>
          <w:szCs w:val="26"/>
        </w:rPr>
        <w:t xml:space="preserve">Principal accepts </w:t>
      </w:r>
      <w:r w:rsidRPr="00AE2305">
        <w:rPr>
          <w:rFonts w:cs="Arial"/>
          <w:szCs w:val="26"/>
        </w:rPr>
        <w:t xml:space="preserve">the </w:t>
      </w:r>
      <w:r w:rsidR="005918FB">
        <w:rPr>
          <w:rFonts w:cs="Arial"/>
          <w:szCs w:val="26"/>
        </w:rPr>
        <w:t xml:space="preserve">relevant </w:t>
      </w:r>
      <w:r w:rsidRPr="00AE2305">
        <w:rPr>
          <w:rFonts w:cs="Arial"/>
          <w:szCs w:val="26"/>
        </w:rPr>
        <w:t>work</w:t>
      </w:r>
      <w:r>
        <w:rPr>
          <w:rFonts w:cs="Arial"/>
          <w:szCs w:val="26"/>
        </w:rPr>
        <w:t xml:space="preserve"> (or any part)</w:t>
      </w:r>
      <w:r w:rsidR="005918FB">
        <w:rPr>
          <w:rFonts w:cs="Arial"/>
          <w:szCs w:val="26"/>
        </w:rPr>
        <w:t>,</w:t>
      </w:r>
      <w:r>
        <w:rPr>
          <w:rFonts w:cs="Arial"/>
          <w:szCs w:val="26"/>
        </w:rPr>
        <w:t xml:space="preserve"> </w:t>
      </w:r>
      <w:r w:rsidRPr="00AE2305">
        <w:rPr>
          <w:rFonts w:cs="Arial"/>
          <w:szCs w:val="26"/>
        </w:rPr>
        <w:t>despite the Defect.</w:t>
      </w:r>
      <w:bookmarkEnd w:id="353"/>
    </w:p>
    <w:p w14:paraId="3CD670E8" w14:textId="182BDE5E" w:rsidR="00AE2305" w:rsidRDefault="00862B99" w:rsidP="00CB0956">
      <w:pPr>
        <w:pStyle w:val="Heading3"/>
        <w:numPr>
          <w:ilvl w:val="2"/>
          <w:numId w:val="28"/>
        </w:numPr>
      </w:pPr>
      <w:bookmarkStart w:id="354" w:name="_Ref127782575"/>
      <w:bookmarkEnd w:id="351"/>
      <w:r w:rsidRPr="00862B99">
        <w:t xml:space="preserve">If </w:t>
      </w:r>
      <w:bookmarkStart w:id="355" w:name="_Hlk127881741"/>
      <w:r w:rsidR="00AE2305">
        <w:t xml:space="preserve">a direction is given under clause </w:t>
      </w:r>
      <w:r w:rsidR="00AE2305">
        <w:fldChar w:fldCharType="begin"/>
      </w:r>
      <w:r w:rsidR="00AE2305">
        <w:instrText xml:space="preserve"> REF _Ref127782358 \w \h </w:instrText>
      </w:r>
      <w:r w:rsidR="00AE2305">
        <w:fldChar w:fldCharType="separate"/>
      </w:r>
      <w:r w:rsidR="005D5770">
        <w:t>7.7(b)(i)</w:t>
      </w:r>
      <w:r w:rsidR="00AE2305">
        <w:fldChar w:fldCharType="end"/>
      </w:r>
      <w:bookmarkEnd w:id="355"/>
      <w:r w:rsidR="00AE2305">
        <w:t>:</w:t>
      </w:r>
      <w:bookmarkEnd w:id="354"/>
      <w:r w:rsidRPr="00862B99">
        <w:t xml:space="preserve"> </w:t>
      </w:r>
    </w:p>
    <w:p w14:paraId="09B64582" w14:textId="77777777" w:rsidR="00B76B3A" w:rsidRDefault="00B76B3A" w:rsidP="00AE2305">
      <w:pPr>
        <w:pStyle w:val="Heading4"/>
        <w:numPr>
          <w:ilvl w:val="3"/>
          <w:numId w:val="28"/>
        </w:numPr>
      </w:pPr>
      <w:bookmarkStart w:id="356" w:name="_Ref129950560"/>
      <w:r>
        <w:t>the Supplier must rectify the</w:t>
      </w:r>
      <w:r w:rsidRPr="00862B99">
        <w:t xml:space="preserve"> Defect</w:t>
      </w:r>
      <w:r>
        <w:t>:</w:t>
      </w:r>
      <w:bookmarkEnd w:id="356"/>
      <w:r>
        <w:t xml:space="preserve"> </w:t>
      </w:r>
    </w:p>
    <w:p w14:paraId="30953BCF" w14:textId="5E47DB37" w:rsidR="00AE2305" w:rsidRPr="00770523" w:rsidRDefault="00AE2305" w:rsidP="003D571A">
      <w:pPr>
        <w:pStyle w:val="Heading5"/>
      </w:pPr>
      <w:r>
        <w:t xml:space="preserve">within the time </w:t>
      </w:r>
      <w:r w:rsidR="002147B1" w:rsidRPr="00574133">
        <w:t>specified</w:t>
      </w:r>
      <w:r w:rsidRPr="00770523">
        <w:t xml:space="preserve"> in the Principal's Representative's direction; and</w:t>
      </w:r>
    </w:p>
    <w:p w14:paraId="682434C9" w14:textId="05B1BDD4" w:rsidR="00AE2305" w:rsidRPr="00770523" w:rsidRDefault="00AE2305" w:rsidP="003D571A">
      <w:pPr>
        <w:pStyle w:val="Heading5"/>
      </w:pPr>
      <w:bookmarkStart w:id="357" w:name="_Hlk127883402"/>
      <w:r w:rsidRPr="00770523">
        <w:t xml:space="preserve">if </w:t>
      </w:r>
      <w:r w:rsidR="00AB5D73" w:rsidRPr="00770523">
        <w:t xml:space="preserve">the rectification work </w:t>
      </w:r>
      <w:r w:rsidR="00AB5D73">
        <w:t xml:space="preserve">is performed </w:t>
      </w:r>
      <w:r w:rsidRPr="00770523">
        <w:t xml:space="preserve">after Acceptance, at times and in a manner which cause as little inconvenience to the occupants </w:t>
      </w:r>
      <w:r w:rsidR="00AB5D73">
        <w:t xml:space="preserve">and users </w:t>
      </w:r>
      <w:r w:rsidRPr="00770523">
        <w:t xml:space="preserve">of the Delivery Point </w:t>
      </w:r>
      <w:r w:rsidR="00AB5D73">
        <w:t xml:space="preserve">and </w:t>
      </w:r>
      <w:r w:rsidRPr="00770523">
        <w:t>the Component as is reasonably possible</w:t>
      </w:r>
      <w:bookmarkEnd w:id="357"/>
      <w:r w:rsidR="00B76B3A" w:rsidRPr="00770523">
        <w:t>; and</w:t>
      </w:r>
    </w:p>
    <w:p w14:paraId="5009F2E3" w14:textId="45988E31" w:rsidR="00B76B3A" w:rsidRPr="00770523" w:rsidRDefault="00B76B3A" w:rsidP="003D571A">
      <w:pPr>
        <w:pStyle w:val="Heading4"/>
        <w:numPr>
          <w:ilvl w:val="3"/>
          <w:numId w:val="28"/>
        </w:numPr>
      </w:pPr>
      <w:bookmarkStart w:id="358" w:name="_Ref130334184"/>
      <w:bookmarkStart w:id="359" w:name="_Hlk127883444"/>
      <w:bookmarkStart w:id="360" w:name="_Ref127783179"/>
      <w:r w:rsidRPr="00770523">
        <w:t xml:space="preserve">the rectification work performed in </w:t>
      </w:r>
      <w:r w:rsidR="00AB5D73">
        <w:t xml:space="preserve">response to </w:t>
      </w:r>
      <w:r w:rsidRPr="00770523">
        <w:t xml:space="preserve">that direction will be subject to a separate Warranty Period commencing on the date on which the rectification work is completed </w:t>
      </w:r>
      <w:r w:rsidR="00AB5D73">
        <w:t>(</w:t>
      </w:r>
      <w:r w:rsidRPr="00770523">
        <w:t>as determined by the Principal’s Representative</w:t>
      </w:r>
      <w:r w:rsidR="00AB5D73">
        <w:t>, acting reasonably)</w:t>
      </w:r>
      <w:r w:rsidRPr="00770523">
        <w:t>, and ending on the last to expire of:</w:t>
      </w:r>
      <w:bookmarkEnd w:id="358"/>
    </w:p>
    <w:p w14:paraId="28B7CF93" w14:textId="77777777" w:rsidR="00B76B3A" w:rsidRPr="00770523" w:rsidRDefault="00B76B3A" w:rsidP="003D571A">
      <w:pPr>
        <w:pStyle w:val="Heading5"/>
      </w:pPr>
      <w:r w:rsidRPr="00770523">
        <w:t>12 months; and</w:t>
      </w:r>
    </w:p>
    <w:p w14:paraId="2EA2FD77" w14:textId="77777777" w:rsidR="00B76B3A" w:rsidRPr="00770523" w:rsidRDefault="00B76B3A" w:rsidP="003D571A">
      <w:pPr>
        <w:pStyle w:val="Heading5"/>
      </w:pPr>
      <w:r w:rsidRPr="00770523">
        <w:t>the original Warranty Period,</w:t>
      </w:r>
    </w:p>
    <w:p w14:paraId="3DE28783" w14:textId="0893BBF4" w:rsidR="00B76B3A" w:rsidRPr="00EF35E9" w:rsidRDefault="002147B1" w:rsidP="003D571A">
      <w:pPr>
        <w:pStyle w:val="Heading3"/>
        <w:numPr>
          <w:ilvl w:val="0"/>
          <w:numId w:val="0"/>
        </w:numPr>
        <w:ind w:left="2892"/>
        <w:rPr>
          <w:szCs w:val="20"/>
        </w:rPr>
      </w:pPr>
      <w:r w:rsidRPr="00574133">
        <w:t>except</w:t>
      </w:r>
      <w:r w:rsidR="00B76B3A" w:rsidRPr="00770523">
        <w:t xml:space="preserve"> that the Supplier will not be subject to a Warranty Period beyond the date that is 12 months after the</w:t>
      </w:r>
      <w:r w:rsidR="00B76B3A">
        <w:t xml:space="preserve"> original Warranty </w:t>
      </w:r>
      <w:r w:rsidR="00B76B3A" w:rsidRPr="00862B99">
        <w:t>Period</w:t>
      </w:r>
      <w:r w:rsidR="00B76B3A">
        <w:t xml:space="preserve">. </w:t>
      </w:r>
    </w:p>
    <w:p w14:paraId="367578CB" w14:textId="6FE17E34" w:rsidR="00174162" w:rsidRDefault="00AE2305" w:rsidP="003D571A">
      <w:pPr>
        <w:pStyle w:val="Heading3"/>
        <w:numPr>
          <w:ilvl w:val="2"/>
          <w:numId w:val="28"/>
        </w:numPr>
      </w:pPr>
      <w:bookmarkStart w:id="361" w:name="_Ref175933479"/>
      <w:r>
        <w:t xml:space="preserve">If </w:t>
      </w:r>
      <w:r w:rsidR="00896B45">
        <w:t xml:space="preserve">the </w:t>
      </w:r>
      <w:r w:rsidR="0025466A">
        <w:t>Supplier</w:t>
      </w:r>
      <w:r w:rsidR="00896B45">
        <w:t xml:space="preserve"> </w:t>
      </w:r>
      <w:r>
        <w:t xml:space="preserve">does not comply with clause </w:t>
      </w:r>
      <w:r w:rsidR="00B76B3A">
        <w:fldChar w:fldCharType="begin"/>
      </w:r>
      <w:r w:rsidR="00B76B3A">
        <w:instrText xml:space="preserve"> REF _Ref129950560 \w \h </w:instrText>
      </w:r>
      <w:r w:rsidR="00B76B3A">
        <w:fldChar w:fldCharType="separate"/>
      </w:r>
      <w:r w:rsidR="005D5770">
        <w:t>7.7(c)(i)</w:t>
      </w:r>
      <w:r w:rsidR="00B76B3A">
        <w:fldChar w:fldCharType="end"/>
      </w:r>
      <w:r w:rsidR="00862B99" w:rsidRPr="00862B99">
        <w:t xml:space="preserve">, the </w:t>
      </w:r>
      <w:r w:rsidR="00486C51">
        <w:t>Principal</w:t>
      </w:r>
      <w:r w:rsidR="00862B99" w:rsidRPr="00862B99">
        <w:t xml:space="preserve"> may</w:t>
      </w:r>
      <w:r w:rsidRPr="00AE2305">
        <w:t xml:space="preserve"> </w:t>
      </w:r>
      <w:r>
        <w:t xml:space="preserve">rectify, or engage </w:t>
      </w:r>
      <w:r w:rsidRPr="00862B99">
        <w:t xml:space="preserve">a third party </w:t>
      </w:r>
      <w:r>
        <w:t xml:space="preserve">to </w:t>
      </w:r>
      <w:r w:rsidRPr="00862B99">
        <w:t>rectify</w:t>
      </w:r>
      <w:r>
        <w:t>,</w:t>
      </w:r>
      <w:r w:rsidRPr="00862B99">
        <w:t xml:space="preserve"> the Defect </w:t>
      </w:r>
      <w:r>
        <w:t xml:space="preserve">and the cost incurred by the Principal in </w:t>
      </w:r>
      <w:r w:rsidR="005174E4">
        <w:t xml:space="preserve">so </w:t>
      </w:r>
      <w:r>
        <w:t>doing will be a debt due and payable by the Supplier to the Principal</w:t>
      </w:r>
      <w:bookmarkEnd w:id="359"/>
      <w:r>
        <w:t>.</w:t>
      </w:r>
      <w:bookmarkEnd w:id="360"/>
      <w:bookmarkEnd w:id="361"/>
    </w:p>
    <w:p w14:paraId="53A7D32B" w14:textId="5B595CE5" w:rsidR="00B9557D" w:rsidRDefault="00AE2305" w:rsidP="00B76B3A">
      <w:pPr>
        <w:pStyle w:val="Heading3"/>
        <w:numPr>
          <w:ilvl w:val="2"/>
          <w:numId w:val="31"/>
        </w:numPr>
      </w:pPr>
      <w:bookmarkStart w:id="362" w:name="_Hlk127883583"/>
      <w:bookmarkStart w:id="363" w:name="_Ref100827803"/>
      <w:bookmarkStart w:id="364" w:name="_Ref127443156"/>
      <w:bookmarkStart w:id="365" w:name="_Ref105503594"/>
      <w:bookmarkStart w:id="366" w:name="_Ref511047833"/>
      <w:bookmarkEnd w:id="352"/>
      <w:r w:rsidRPr="00862B99">
        <w:t>If</w:t>
      </w:r>
      <w:r w:rsidR="00B76B3A">
        <w:t xml:space="preserve"> </w:t>
      </w:r>
      <w:r w:rsidR="00B76B3A" w:rsidRPr="007C29DF">
        <w:t xml:space="preserve">the Principal's Representative gives the </w:t>
      </w:r>
      <w:r w:rsidR="00770523">
        <w:t>Supplier</w:t>
      </w:r>
      <w:r w:rsidR="00B76B3A" w:rsidRPr="007C29DF">
        <w:t xml:space="preserve"> a direction under clause</w:t>
      </w:r>
      <w:r w:rsidR="00B76B3A">
        <w:t xml:space="preserve"> </w:t>
      </w:r>
      <w:r w:rsidR="00B76B3A">
        <w:fldChar w:fldCharType="begin"/>
      </w:r>
      <w:r w:rsidR="00B76B3A">
        <w:instrText xml:space="preserve"> REF _Ref127785122 \w \h </w:instrText>
      </w:r>
      <w:r w:rsidR="00B76B3A">
        <w:fldChar w:fldCharType="separate"/>
      </w:r>
      <w:r w:rsidR="005D5770">
        <w:t>7.7(b)(ii)</w:t>
      </w:r>
      <w:r w:rsidR="00B76B3A">
        <w:fldChar w:fldCharType="end"/>
      </w:r>
      <w:r w:rsidR="00F54506">
        <w:t>,</w:t>
      </w:r>
      <w:r w:rsidR="00B76B3A" w:rsidRPr="00BC5EAD">
        <w:t xml:space="preserve"> </w:t>
      </w:r>
      <w:r w:rsidR="00AB5D73">
        <w:t xml:space="preserve">then </w:t>
      </w:r>
      <w:r w:rsidR="00B76B3A" w:rsidRPr="00BC5EAD">
        <w:t>the Principal's Representative</w:t>
      </w:r>
      <w:r w:rsidR="00770523">
        <w:t xml:space="preserve"> (acting reasonably)</w:t>
      </w:r>
      <w:r w:rsidR="00AB5D73">
        <w:t xml:space="preserve"> will </w:t>
      </w:r>
      <w:r w:rsidR="00AB5D73" w:rsidRPr="00BC5EAD">
        <w:t>determine</w:t>
      </w:r>
      <w:r w:rsidR="00B76B3A" w:rsidRPr="00BC5EAD">
        <w:t xml:space="preserve"> the cost of </w:t>
      </w:r>
      <w:r w:rsidR="00770523">
        <w:t xml:space="preserve">rectifying </w:t>
      </w:r>
      <w:r w:rsidR="00B76B3A" w:rsidRPr="00BC5EAD">
        <w:t>the Defect</w:t>
      </w:r>
      <w:r w:rsidR="00770523" w:rsidRPr="00770523">
        <w:t xml:space="preserve"> </w:t>
      </w:r>
      <w:r w:rsidR="00AB5D73">
        <w:t xml:space="preserve">and that amount </w:t>
      </w:r>
      <w:r w:rsidR="00770523" w:rsidRPr="00770523">
        <w:t xml:space="preserve">will be a debt due and payable by the </w:t>
      </w:r>
      <w:r w:rsidR="00AB5D73">
        <w:t>Supplier</w:t>
      </w:r>
      <w:r w:rsidR="00770523" w:rsidRPr="00770523">
        <w:t xml:space="preserve"> to the Principal</w:t>
      </w:r>
      <w:r w:rsidR="00F54506">
        <w:t>.</w:t>
      </w:r>
    </w:p>
    <w:bookmarkEnd w:id="362"/>
    <w:bookmarkEnd w:id="363"/>
    <w:bookmarkEnd w:id="364"/>
    <w:bookmarkEnd w:id="365"/>
    <w:p w14:paraId="685D0723" w14:textId="10176424" w:rsidR="009333D8" w:rsidRPr="009333D8" w:rsidRDefault="001835FE" w:rsidP="001835FE">
      <w:pPr>
        <w:pStyle w:val="Heading3"/>
        <w:rPr>
          <w:szCs w:val="20"/>
        </w:rPr>
      </w:pPr>
      <w:r>
        <w:t xml:space="preserve">Neither the </w:t>
      </w:r>
      <w:r w:rsidR="00486C51">
        <w:t>Principal</w:t>
      </w:r>
      <w:r>
        <w:t xml:space="preserve">’s rights nor the </w:t>
      </w:r>
      <w:r w:rsidR="0025466A">
        <w:t>Supplier</w:t>
      </w:r>
      <w:r>
        <w:t xml:space="preserve">’s liability, whether under the Contract or otherwise </w:t>
      </w:r>
      <w:r w:rsidR="00AB5D73">
        <w:t xml:space="preserve">at </w:t>
      </w:r>
      <w:r>
        <w:t>Law and whether before or after the expir</w:t>
      </w:r>
      <w:r w:rsidR="00AB5D73">
        <w:t>y</w:t>
      </w:r>
      <w:r>
        <w:t xml:space="preserve"> of the </w:t>
      </w:r>
      <w:r w:rsidR="00735249">
        <w:t>Warranty</w:t>
      </w:r>
      <w:r>
        <w:t xml:space="preserve"> Period, will be affected or limited by</w:t>
      </w:r>
      <w:r w:rsidR="009333D8">
        <w:t>:</w:t>
      </w:r>
      <w:r>
        <w:t xml:space="preserve"> </w:t>
      </w:r>
    </w:p>
    <w:p w14:paraId="53E7C6D8" w14:textId="1650C586" w:rsidR="001835FE" w:rsidRDefault="001835FE" w:rsidP="009333D8">
      <w:pPr>
        <w:pStyle w:val="Heading4"/>
        <w:rPr>
          <w:szCs w:val="20"/>
        </w:rPr>
      </w:pPr>
      <w:r>
        <w:t xml:space="preserve">the rights conferred on the </w:t>
      </w:r>
      <w:r w:rsidR="00486C51">
        <w:t>Principal</w:t>
      </w:r>
      <w:r>
        <w:t xml:space="preserve"> or the </w:t>
      </w:r>
      <w:r w:rsidR="00486C51">
        <w:t>Principal</w:t>
      </w:r>
      <w:r>
        <w:t xml:space="preserve">'s Representative by this clause </w:t>
      </w:r>
      <w:r>
        <w:fldChar w:fldCharType="begin"/>
      </w:r>
      <w:r>
        <w:instrText xml:space="preserve"> REF _Ref73812305 \w \h </w:instrText>
      </w:r>
      <w:r>
        <w:fldChar w:fldCharType="separate"/>
      </w:r>
      <w:r w:rsidR="005D5770">
        <w:t>7.7</w:t>
      </w:r>
      <w:r>
        <w:fldChar w:fldCharType="end"/>
      </w:r>
      <w:r w:rsidR="009333D8">
        <w:t xml:space="preserve"> (including clause </w:t>
      </w:r>
      <w:r w:rsidR="009333D8">
        <w:fldChar w:fldCharType="begin"/>
      </w:r>
      <w:r w:rsidR="009333D8">
        <w:instrText xml:space="preserve"> REF _Ref175933479 \w \h </w:instrText>
      </w:r>
      <w:r w:rsidR="009333D8">
        <w:fldChar w:fldCharType="separate"/>
      </w:r>
      <w:r w:rsidR="005D5770">
        <w:t>7.7(d)</w:t>
      </w:r>
      <w:r w:rsidR="009333D8">
        <w:fldChar w:fldCharType="end"/>
      </w:r>
      <w:r w:rsidR="009333D8">
        <w:t>);</w:t>
      </w:r>
      <w:r>
        <w:t xml:space="preserve"> </w:t>
      </w:r>
    </w:p>
    <w:p w14:paraId="7DC43358" w14:textId="43D6AE63" w:rsidR="001835FE" w:rsidRDefault="001835FE" w:rsidP="001835FE">
      <w:pPr>
        <w:pStyle w:val="Heading4"/>
      </w:pPr>
      <w:r>
        <w:t xml:space="preserve">the failure of the </w:t>
      </w:r>
      <w:r w:rsidR="00486C51">
        <w:t>Principal</w:t>
      </w:r>
      <w:r>
        <w:t xml:space="preserve"> or the </w:t>
      </w:r>
      <w:r w:rsidR="00486C51">
        <w:t>Principal</w:t>
      </w:r>
      <w:r>
        <w:t>'s Representative to exercise any such rights; or</w:t>
      </w:r>
    </w:p>
    <w:p w14:paraId="6AF29FDE" w14:textId="78F3DDC1" w:rsidR="001835FE" w:rsidRDefault="001835FE" w:rsidP="004F7F61">
      <w:pPr>
        <w:pStyle w:val="Heading4"/>
      </w:pPr>
      <w:r>
        <w:t xml:space="preserve">any direction of the </w:t>
      </w:r>
      <w:r w:rsidR="00486C51">
        <w:t>Principal</w:t>
      </w:r>
      <w:r>
        <w:t xml:space="preserve">'s Representative under this clause </w:t>
      </w:r>
      <w:r>
        <w:fldChar w:fldCharType="begin"/>
      </w:r>
      <w:r>
        <w:instrText xml:space="preserve"> REF _Ref73812305 \w \h </w:instrText>
      </w:r>
      <w:r>
        <w:fldChar w:fldCharType="separate"/>
      </w:r>
      <w:r w:rsidR="005D5770">
        <w:t>7.7</w:t>
      </w:r>
      <w:r>
        <w:fldChar w:fldCharType="end"/>
      </w:r>
      <w:r>
        <w:t xml:space="preserve"> or any other provision of the Contract.</w:t>
      </w:r>
    </w:p>
    <w:p w14:paraId="78EBECE0" w14:textId="77777777" w:rsidR="00862614" w:rsidRDefault="00862614" w:rsidP="009133B7">
      <w:pPr>
        <w:pStyle w:val="Heading2"/>
      </w:pPr>
      <w:bookmarkStart w:id="367" w:name="_Ref89604911"/>
      <w:bookmarkStart w:id="368" w:name="_Toc181802993"/>
      <w:bookmarkStart w:id="369" w:name="_Ref526438829"/>
      <w:bookmarkEnd w:id="345"/>
      <w:r>
        <w:t xml:space="preserve">Ownership of </w:t>
      </w:r>
      <w:bookmarkEnd w:id="367"/>
      <w:r w:rsidR="00BA09D4">
        <w:t>Component</w:t>
      </w:r>
      <w:bookmarkEnd w:id="368"/>
    </w:p>
    <w:p w14:paraId="0DEB3681" w14:textId="77777777" w:rsidR="00862614" w:rsidRDefault="00EC3327" w:rsidP="00862614">
      <w:pPr>
        <w:pStyle w:val="Heading3"/>
        <w:numPr>
          <w:ilvl w:val="2"/>
          <w:numId w:val="21"/>
        </w:numPr>
      </w:pPr>
      <w:r>
        <w:t xml:space="preserve">Ownership of and unencumbered title in the </w:t>
      </w:r>
      <w:r w:rsidR="00BA09D4">
        <w:t>Component</w:t>
      </w:r>
      <w:r>
        <w:t xml:space="preserve"> passes </w:t>
      </w:r>
      <w:r w:rsidR="00862614">
        <w:t>to the Principal free of any Security Interest on the earlier of:</w:t>
      </w:r>
      <w:bookmarkEnd w:id="369"/>
    </w:p>
    <w:p w14:paraId="1396A059" w14:textId="77777777" w:rsidR="00862614" w:rsidRDefault="000A59BA" w:rsidP="00862614">
      <w:pPr>
        <w:pStyle w:val="Heading4"/>
        <w:numPr>
          <w:ilvl w:val="3"/>
          <w:numId w:val="21"/>
        </w:numPr>
      </w:pPr>
      <w:r>
        <w:t>Acceptance</w:t>
      </w:r>
      <w:r w:rsidR="00862614">
        <w:t xml:space="preserve"> of the </w:t>
      </w:r>
      <w:r w:rsidR="00BA09D4">
        <w:t>Component</w:t>
      </w:r>
      <w:r w:rsidR="00862614">
        <w:t xml:space="preserve"> (or any part thereof); and</w:t>
      </w:r>
    </w:p>
    <w:p w14:paraId="149233A0" w14:textId="1D9ECF3A" w:rsidR="00862614" w:rsidRDefault="00862614" w:rsidP="00862614">
      <w:pPr>
        <w:pStyle w:val="Heading4"/>
        <w:numPr>
          <w:ilvl w:val="3"/>
          <w:numId w:val="21"/>
        </w:numPr>
      </w:pPr>
      <w:r>
        <w:t xml:space="preserve">payment by the Principal </w:t>
      </w:r>
      <w:r w:rsidR="0034201A">
        <w:t>for</w:t>
      </w:r>
      <w:r w:rsidR="00CF660B">
        <w:t xml:space="preserve"> </w:t>
      </w:r>
      <w:r>
        <w:t xml:space="preserve">the </w:t>
      </w:r>
      <w:r w:rsidR="00BA09D4">
        <w:t>Component</w:t>
      </w:r>
      <w:r>
        <w:t xml:space="preserve">. </w:t>
      </w:r>
    </w:p>
    <w:p w14:paraId="47D34AEE" w14:textId="1847C761" w:rsidR="00EC3327" w:rsidRDefault="00EC3327" w:rsidP="009133B7">
      <w:pPr>
        <w:pStyle w:val="Heading3"/>
        <w:numPr>
          <w:ilvl w:val="2"/>
          <w:numId w:val="21"/>
        </w:numPr>
      </w:pPr>
      <w:r>
        <w:t xml:space="preserve">If ownership of </w:t>
      </w:r>
      <w:r w:rsidR="008B7046">
        <w:t>a</w:t>
      </w:r>
      <w:r>
        <w:t xml:space="preserve"> </w:t>
      </w:r>
      <w:r w:rsidR="00BA09D4">
        <w:t>Component</w:t>
      </w:r>
      <w:r>
        <w:t xml:space="preserve"> has passed to the Principal under this clause </w:t>
      </w:r>
      <w:r>
        <w:fldChar w:fldCharType="begin"/>
      </w:r>
      <w:r>
        <w:instrText xml:space="preserve"> REF _Ref89604911 \w \h </w:instrText>
      </w:r>
      <w:r>
        <w:fldChar w:fldCharType="separate"/>
      </w:r>
      <w:r w:rsidR="005D5770">
        <w:t>7.8</w:t>
      </w:r>
      <w:r>
        <w:fldChar w:fldCharType="end"/>
      </w:r>
      <w:r>
        <w:t xml:space="preserve"> and:</w:t>
      </w:r>
    </w:p>
    <w:p w14:paraId="0FEE6315" w14:textId="06386949" w:rsidR="00EC3327" w:rsidRPr="00751AA6" w:rsidRDefault="00B76B3A" w:rsidP="009133B7">
      <w:pPr>
        <w:pStyle w:val="Heading4"/>
        <w:numPr>
          <w:ilvl w:val="3"/>
          <w:numId w:val="21"/>
        </w:numPr>
      </w:pPr>
      <w:r>
        <w:rPr>
          <w:szCs w:val="22"/>
        </w:rPr>
        <w:t xml:space="preserve">a proposal accepted under clause </w:t>
      </w:r>
      <w:r>
        <w:rPr>
          <w:szCs w:val="22"/>
        </w:rPr>
        <w:fldChar w:fldCharType="begin"/>
      </w:r>
      <w:r>
        <w:rPr>
          <w:szCs w:val="22"/>
        </w:rPr>
        <w:instrText xml:space="preserve"> REF _Ref88739355 \w \h </w:instrText>
      </w:r>
      <w:r>
        <w:rPr>
          <w:szCs w:val="22"/>
        </w:rPr>
      </w:r>
      <w:r>
        <w:rPr>
          <w:szCs w:val="22"/>
        </w:rPr>
        <w:fldChar w:fldCharType="separate"/>
      </w:r>
      <w:r w:rsidR="005D5770">
        <w:rPr>
          <w:szCs w:val="22"/>
        </w:rPr>
        <w:t>7.5(f)(i)</w:t>
      </w:r>
      <w:r>
        <w:rPr>
          <w:szCs w:val="22"/>
        </w:rPr>
        <w:fldChar w:fldCharType="end"/>
      </w:r>
      <w:r w:rsidRPr="00C07B63">
        <w:rPr>
          <w:szCs w:val="22"/>
        </w:rPr>
        <w:t xml:space="preserve"> </w:t>
      </w:r>
      <w:r>
        <w:rPr>
          <w:szCs w:val="22"/>
        </w:rPr>
        <w:t xml:space="preserve">requires the recovery and replacement of </w:t>
      </w:r>
      <w:r w:rsidR="008B7046">
        <w:rPr>
          <w:szCs w:val="22"/>
        </w:rPr>
        <w:t>that</w:t>
      </w:r>
      <w:r>
        <w:rPr>
          <w:szCs w:val="22"/>
        </w:rPr>
        <w:t xml:space="preserve"> Component</w:t>
      </w:r>
      <w:r w:rsidR="00EC3327">
        <w:t xml:space="preserve">, </w:t>
      </w:r>
      <w:r w:rsidR="008B7046">
        <w:t xml:space="preserve">then </w:t>
      </w:r>
      <w:r w:rsidR="00EC3327">
        <w:t xml:space="preserve">ownership of the </w:t>
      </w:r>
      <w:r w:rsidR="00BA09D4">
        <w:t>Component</w:t>
      </w:r>
      <w:r w:rsidR="0046305D">
        <w:t xml:space="preserve"> </w:t>
      </w:r>
      <w:r w:rsidR="008B7046">
        <w:t>(</w:t>
      </w:r>
      <w:r w:rsidR="0046305D">
        <w:t>to be replaced</w:t>
      </w:r>
      <w:r w:rsidR="008B7046">
        <w:t>)</w:t>
      </w:r>
      <w:r w:rsidR="0046305D">
        <w:t xml:space="preserve"> will</w:t>
      </w:r>
      <w:r w:rsidR="00EC3327">
        <w:t xml:space="preserve"> revert to the </w:t>
      </w:r>
      <w:r w:rsidR="00EC3327" w:rsidRPr="009133B7">
        <w:t>Supplier</w:t>
      </w:r>
      <w:r w:rsidR="00EC3327">
        <w:t xml:space="preserve"> upon </w:t>
      </w:r>
      <w:r w:rsidR="000A59BA">
        <w:t>Acceptance</w:t>
      </w:r>
      <w:r w:rsidR="0046305D">
        <w:t xml:space="preserve"> </w:t>
      </w:r>
      <w:r w:rsidR="00EC3327" w:rsidRPr="00751AA6">
        <w:t>of the replacement</w:t>
      </w:r>
      <w:r w:rsidR="0046305D" w:rsidRPr="0046305D">
        <w:t xml:space="preserve"> </w:t>
      </w:r>
      <w:r w:rsidR="00BA09D4">
        <w:t>Component</w:t>
      </w:r>
      <w:r w:rsidR="00EC3327" w:rsidRPr="00751AA6">
        <w:t>; or</w:t>
      </w:r>
    </w:p>
    <w:p w14:paraId="475BCF35" w14:textId="7CD7BA83" w:rsidR="00EC3327" w:rsidRDefault="0046305D" w:rsidP="009133B7">
      <w:pPr>
        <w:pStyle w:val="Heading4"/>
        <w:numPr>
          <w:ilvl w:val="3"/>
          <w:numId w:val="21"/>
        </w:numPr>
      </w:pPr>
      <w:r>
        <w:t xml:space="preserve">the Principal's Representative gives notice under clause </w:t>
      </w:r>
      <w:r w:rsidR="00275663">
        <w:fldChar w:fldCharType="begin"/>
      </w:r>
      <w:r w:rsidR="00275663">
        <w:instrText xml:space="preserve"> REF _Ref98319271 \w \h </w:instrText>
      </w:r>
      <w:r w:rsidR="00275663">
        <w:fldChar w:fldCharType="separate"/>
      </w:r>
      <w:r w:rsidR="005D5770">
        <w:t>7.5(b)</w:t>
      </w:r>
      <w:r w:rsidR="00275663">
        <w:fldChar w:fldCharType="end"/>
      </w:r>
      <w:r>
        <w:t xml:space="preserve"> rejecting the </w:t>
      </w:r>
      <w:r w:rsidR="00BA09D4">
        <w:t>Component</w:t>
      </w:r>
      <w:r>
        <w:t xml:space="preserve">, </w:t>
      </w:r>
      <w:r w:rsidR="008B7046">
        <w:t xml:space="preserve">then </w:t>
      </w:r>
      <w:r w:rsidR="00EC3327">
        <w:t xml:space="preserve">ownership of the </w:t>
      </w:r>
      <w:r w:rsidR="00BA09D4">
        <w:t>Component</w:t>
      </w:r>
      <w:r w:rsidRPr="00751AA6">
        <w:t xml:space="preserve"> </w:t>
      </w:r>
      <w:r>
        <w:t xml:space="preserve">will </w:t>
      </w:r>
      <w:r w:rsidR="00EC3327">
        <w:t xml:space="preserve">revert to the </w:t>
      </w:r>
      <w:r w:rsidR="00EC3327" w:rsidRPr="009133B7">
        <w:t>Supplier</w:t>
      </w:r>
      <w:r w:rsidR="00EC3327">
        <w:t xml:space="preserve"> upon the </w:t>
      </w:r>
      <w:r w:rsidR="00EC3327" w:rsidRPr="009133B7">
        <w:t>Supplier</w:t>
      </w:r>
      <w:r w:rsidR="00C02C32">
        <w:t xml:space="preserve"> compl</w:t>
      </w:r>
      <w:r w:rsidR="00B76B3A">
        <w:t>ying</w:t>
      </w:r>
      <w:r w:rsidR="00C02C32">
        <w:t xml:space="preserve"> with clause </w:t>
      </w:r>
      <w:r w:rsidR="00CF660B">
        <w:fldChar w:fldCharType="begin"/>
      </w:r>
      <w:r w:rsidR="00CF660B">
        <w:instrText xml:space="preserve"> REF _Ref89358802 \w \h </w:instrText>
      </w:r>
      <w:r w:rsidR="00CF660B">
        <w:fldChar w:fldCharType="separate"/>
      </w:r>
      <w:r w:rsidR="005D5770">
        <w:t>7.5(j)</w:t>
      </w:r>
      <w:r w:rsidR="00CF660B">
        <w:fldChar w:fldCharType="end"/>
      </w:r>
      <w:r w:rsidR="00EC3327">
        <w:t>.</w:t>
      </w:r>
    </w:p>
    <w:p w14:paraId="2828EF09" w14:textId="77777777" w:rsidR="0004241D" w:rsidRDefault="0004241D" w:rsidP="0004241D">
      <w:pPr>
        <w:pStyle w:val="Heading1"/>
      </w:pPr>
      <w:bookmarkStart w:id="370" w:name="_Ref73490553"/>
      <w:bookmarkStart w:id="371" w:name="_Toc88749692"/>
      <w:bookmarkStart w:id="372" w:name="_Toc181802994"/>
      <w:bookmarkEnd w:id="366"/>
      <w:r w:rsidRPr="0004241D">
        <w:t>Payment</w:t>
      </w:r>
      <w:bookmarkEnd w:id="370"/>
      <w:bookmarkEnd w:id="371"/>
      <w:bookmarkEnd w:id="372"/>
    </w:p>
    <w:p w14:paraId="4566EA63" w14:textId="77777777" w:rsidR="00EF35E9" w:rsidRDefault="00EF35E9" w:rsidP="00EF35E9">
      <w:pPr>
        <w:pStyle w:val="Heading2"/>
      </w:pPr>
      <w:bookmarkStart w:id="373" w:name="_Toc130287780"/>
      <w:bookmarkStart w:id="374" w:name="_Toc105070858"/>
      <w:bookmarkStart w:id="375" w:name="_Toc105443265"/>
      <w:bookmarkStart w:id="376" w:name="_Ref105670267"/>
      <w:bookmarkStart w:id="377" w:name="_Toc181802995"/>
      <w:bookmarkStart w:id="378" w:name="_Ref73443209"/>
      <w:bookmarkStart w:id="379" w:name="_Toc88749693"/>
      <w:bookmarkStart w:id="380" w:name="_Ref90732809"/>
      <w:bookmarkEnd w:id="373"/>
      <w:r>
        <w:t>Payment obligation</w:t>
      </w:r>
      <w:bookmarkEnd w:id="374"/>
      <w:bookmarkEnd w:id="375"/>
      <w:bookmarkEnd w:id="376"/>
      <w:bookmarkEnd w:id="377"/>
    </w:p>
    <w:p w14:paraId="183AA1B2" w14:textId="77777777" w:rsidR="00187558" w:rsidRDefault="00187558" w:rsidP="00574133">
      <w:pPr>
        <w:pStyle w:val="Heading3"/>
        <w:numPr>
          <w:ilvl w:val="0"/>
          <w:numId w:val="0"/>
        </w:numPr>
        <w:ind w:left="964"/>
      </w:pPr>
      <w:r>
        <w:t>T</w:t>
      </w:r>
      <w:r w:rsidRPr="005D2C6B">
        <w:t xml:space="preserve">he </w:t>
      </w:r>
      <w:r>
        <w:t>Principal</w:t>
      </w:r>
      <w:r w:rsidRPr="005D2C6B">
        <w:t xml:space="preserve"> will pay the </w:t>
      </w:r>
      <w:r>
        <w:t>Supplier:</w:t>
      </w:r>
    </w:p>
    <w:p w14:paraId="1C59F951" w14:textId="5E651B7E" w:rsidR="00EF35E9" w:rsidRDefault="00187558" w:rsidP="0099633D">
      <w:pPr>
        <w:pStyle w:val="Heading3"/>
        <w:numPr>
          <w:ilvl w:val="2"/>
          <w:numId w:val="28"/>
        </w:numPr>
      </w:pPr>
      <w:r>
        <w:t>s</w:t>
      </w:r>
      <w:r w:rsidR="00EF35E9" w:rsidRPr="005D2C6B">
        <w:t>ubject to clause </w:t>
      </w:r>
      <w:r w:rsidR="00EF35E9">
        <w:fldChar w:fldCharType="begin"/>
      </w:r>
      <w:r w:rsidR="00EF35E9">
        <w:instrText xml:space="preserve"> REF _Ref73490558 \w \h </w:instrText>
      </w:r>
      <w:r w:rsidR="00EF35E9">
        <w:fldChar w:fldCharType="separate"/>
      </w:r>
      <w:r w:rsidR="005D5770">
        <w:t>8.8</w:t>
      </w:r>
      <w:r w:rsidR="00EF35E9">
        <w:fldChar w:fldCharType="end"/>
      </w:r>
      <w:r w:rsidR="00EF35E9" w:rsidRPr="005D2C6B">
        <w:t xml:space="preserve"> and to any other right to set</w:t>
      </w:r>
      <w:r w:rsidR="00EF35E9">
        <w:t xml:space="preserve"> </w:t>
      </w:r>
      <w:r w:rsidR="00EF35E9" w:rsidRPr="005D2C6B">
        <w:t xml:space="preserve">off which the </w:t>
      </w:r>
      <w:r w:rsidR="00EF35E9">
        <w:t>Principal</w:t>
      </w:r>
      <w:r w:rsidR="00EF35E9" w:rsidRPr="005D2C6B">
        <w:t xml:space="preserve"> may have:</w:t>
      </w:r>
    </w:p>
    <w:p w14:paraId="42BE4F20" w14:textId="77777777" w:rsidR="00D47937" w:rsidRDefault="00EF35E9" w:rsidP="003D571A">
      <w:pPr>
        <w:pStyle w:val="Heading4"/>
      </w:pPr>
      <w:r w:rsidRPr="005D2C6B">
        <w:t xml:space="preserve">the </w:t>
      </w:r>
      <w:r w:rsidRPr="00E2361C">
        <w:t xml:space="preserve">Contract </w:t>
      </w:r>
      <w:r>
        <w:t>Sum</w:t>
      </w:r>
      <w:r w:rsidR="00D47937">
        <w:t>;</w:t>
      </w:r>
      <w:r w:rsidR="001903D4">
        <w:t xml:space="preserve"> and</w:t>
      </w:r>
    </w:p>
    <w:p w14:paraId="6574798B" w14:textId="23DA27E5" w:rsidR="00EF35E9" w:rsidRDefault="00EF35E9" w:rsidP="0099633D">
      <w:pPr>
        <w:pStyle w:val="Heading4"/>
      </w:pPr>
      <w:r w:rsidRPr="005D2C6B">
        <w:t xml:space="preserve">any other amounts which are payable by the </w:t>
      </w:r>
      <w:r>
        <w:t>Principal</w:t>
      </w:r>
      <w:r w:rsidRPr="005D2C6B">
        <w:t xml:space="preserve"> to the </w:t>
      </w:r>
      <w:r w:rsidR="00045441">
        <w:t>Supplier</w:t>
      </w:r>
      <w:r w:rsidRPr="005D2C6B">
        <w:t xml:space="preserve"> under the </w:t>
      </w:r>
      <w:r w:rsidRPr="00E2361C">
        <w:t>Contract</w:t>
      </w:r>
      <w:r w:rsidR="00187558">
        <w:t>; and</w:t>
      </w:r>
    </w:p>
    <w:p w14:paraId="4067A7D5" w14:textId="156A54B0" w:rsidR="0099633D" w:rsidRDefault="00187558">
      <w:pPr>
        <w:pStyle w:val="Heading3"/>
        <w:numPr>
          <w:ilvl w:val="2"/>
          <w:numId w:val="28"/>
        </w:numPr>
      </w:pPr>
      <w:bookmarkStart w:id="381" w:name="_Ref175946745"/>
      <w:r>
        <w:t>i</w:t>
      </w:r>
      <w:r w:rsidR="0099633D">
        <w:t xml:space="preserve">f Item </w:t>
      </w:r>
      <w:r w:rsidR="0099633D">
        <w:fldChar w:fldCharType="begin"/>
      </w:r>
      <w:r w:rsidR="0099633D">
        <w:instrText xml:space="preserve"> REF _Ref98420369 \n \h </w:instrText>
      </w:r>
      <w:r w:rsidR="0099633D">
        <w:fldChar w:fldCharType="separate"/>
      </w:r>
      <w:r w:rsidR="005D5770">
        <w:t>32</w:t>
      </w:r>
      <w:r w:rsidR="0099633D">
        <w:fldChar w:fldCharType="end"/>
      </w:r>
      <w:r w:rsidR="0099633D">
        <w:t xml:space="preserve"> </w:t>
      </w:r>
      <w:r w:rsidR="003C1163">
        <w:t xml:space="preserve">specifies </w:t>
      </w:r>
      <w:r w:rsidR="0099633D">
        <w:t xml:space="preserve">that Advance Payment is required, the Advance Payment in accordance with </w:t>
      </w:r>
      <w:r w:rsidR="0099633D">
        <w:fldChar w:fldCharType="begin"/>
      </w:r>
      <w:r w:rsidR="0099633D">
        <w:instrText xml:space="preserve"> REF _Ref105424918 \w \h </w:instrText>
      </w:r>
      <w:r w:rsidR="0099633D">
        <w:fldChar w:fldCharType="separate"/>
      </w:r>
      <w:r w:rsidR="005D5770">
        <w:t>Schedule 6</w:t>
      </w:r>
      <w:r w:rsidR="0099633D">
        <w:fldChar w:fldCharType="end"/>
      </w:r>
      <w:r w:rsidR="0099633D">
        <w:t>.</w:t>
      </w:r>
      <w:bookmarkEnd w:id="381"/>
    </w:p>
    <w:p w14:paraId="4E751AD6" w14:textId="77777777" w:rsidR="0004241D" w:rsidRDefault="0004241D" w:rsidP="00EF35E9">
      <w:pPr>
        <w:pStyle w:val="Heading2"/>
      </w:pPr>
      <w:bookmarkStart w:id="382" w:name="_Ref105504726"/>
      <w:bookmarkStart w:id="383" w:name="_Toc181802996"/>
      <w:r>
        <w:t xml:space="preserve">Payment </w:t>
      </w:r>
      <w:r w:rsidR="00D14E80">
        <w:t>c</w:t>
      </w:r>
      <w:r>
        <w:t>laims</w:t>
      </w:r>
      <w:bookmarkEnd w:id="378"/>
      <w:bookmarkEnd w:id="379"/>
      <w:bookmarkEnd w:id="380"/>
      <w:bookmarkEnd w:id="382"/>
      <w:bookmarkEnd w:id="383"/>
    </w:p>
    <w:p w14:paraId="7D936871" w14:textId="77777777" w:rsidR="00187558" w:rsidRDefault="00187558" w:rsidP="00187558">
      <w:pPr>
        <w:pStyle w:val="Heading3"/>
        <w:numPr>
          <w:ilvl w:val="2"/>
          <w:numId w:val="28"/>
        </w:numPr>
      </w:pPr>
      <w:bookmarkStart w:id="384" w:name="_Ref175935146"/>
      <w:bookmarkStart w:id="385" w:name="_Ref176871918"/>
      <w:bookmarkStart w:id="386" w:name="_Ref104896865"/>
      <w:bookmarkStart w:id="387" w:name="_Ref127449443"/>
      <w:bookmarkStart w:id="388" w:name="_Ref73459651"/>
      <w:r>
        <w:t>The Supplier must:</w:t>
      </w:r>
      <w:bookmarkEnd w:id="384"/>
      <w:bookmarkEnd w:id="385"/>
    </w:p>
    <w:p w14:paraId="1B1ABC0D" w14:textId="77777777" w:rsidR="00187558" w:rsidRDefault="00B27B1F" w:rsidP="00187558">
      <w:pPr>
        <w:pStyle w:val="Heading4"/>
      </w:pPr>
      <w:r>
        <w:t>where</w:t>
      </w:r>
      <w:r w:rsidR="00187558">
        <w:t xml:space="preserve"> Milestones do not apply: </w:t>
      </w:r>
    </w:p>
    <w:p w14:paraId="6BAD0215" w14:textId="4446F0A9" w:rsidR="00187558" w:rsidRDefault="00B27B1F" w:rsidP="00187558">
      <w:pPr>
        <w:pStyle w:val="Heading5"/>
      </w:pPr>
      <w:bookmarkStart w:id="389" w:name="_Ref174891207"/>
      <w:r>
        <w:t xml:space="preserve">until Acceptance or termination of the Contract (whichever is earlier), </w:t>
      </w:r>
      <w:r w:rsidR="00187558">
        <w:t xml:space="preserve">at the times specified in Item </w:t>
      </w:r>
      <w:r w:rsidR="00187558">
        <w:fldChar w:fldCharType="begin"/>
      </w:r>
      <w:r w:rsidR="00187558">
        <w:instrText xml:space="preserve"> REF _Ref98420705 \w \h </w:instrText>
      </w:r>
      <w:r w:rsidR="00187558">
        <w:fldChar w:fldCharType="separate"/>
      </w:r>
      <w:r w:rsidR="005D5770">
        <w:t>34</w:t>
      </w:r>
      <w:r w:rsidR="00187558">
        <w:fldChar w:fldCharType="end"/>
      </w:r>
      <w:r w:rsidR="00187558">
        <w:t xml:space="preserve">; </w:t>
      </w:r>
      <w:bookmarkEnd w:id="389"/>
    </w:p>
    <w:p w14:paraId="6735C4C8" w14:textId="2CBEA80F" w:rsidR="006814F1" w:rsidRDefault="00B27B1F" w:rsidP="00187558">
      <w:pPr>
        <w:pStyle w:val="Heading5"/>
      </w:pPr>
      <w:bookmarkStart w:id="390" w:name="_Ref175934351"/>
      <w:bookmarkStart w:id="391" w:name="_Ref174794153"/>
      <w:r>
        <w:t xml:space="preserve">unless terminated earlier, </w:t>
      </w:r>
      <w:r w:rsidR="00187558">
        <w:t xml:space="preserve">within the number of Business Days specified in Item </w:t>
      </w:r>
      <w:r w:rsidR="00187558">
        <w:fldChar w:fldCharType="begin"/>
      </w:r>
      <w:r w:rsidR="00187558">
        <w:instrText xml:space="preserve"> REF _Ref98420705 \w \h </w:instrText>
      </w:r>
      <w:r w:rsidR="00187558">
        <w:fldChar w:fldCharType="separate"/>
      </w:r>
      <w:r w:rsidR="005D5770">
        <w:t>34</w:t>
      </w:r>
      <w:r w:rsidR="00187558">
        <w:fldChar w:fldCharType="end"/>
      </w:r>
      <w:r w:rsidR="00187558">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rsidR="00187558">
        <w:t>after</w:t>
      </w:r>
      <w:r w:rsidR="000A5434" w:rsidRPr="000A5434">
        <w:t xml:space="preserve"> </w:t>
      </w:r>
      <w:r w:rsidR="000A5434" w:rsidRPr="006814F1">
        <w:t xml:space="preserve">the date on which a Notice of </w:t>
      </w:r>
      <w:r w:rsidR="000A5434">
        <w:t xml:space="preserve">Acceptance </w:t>
      </w:r>
      <w:r w:rsidR="000A5434" w:rsidRPr="006814F1">
        <w:t xml:space="preserve">is given under clause </w:t>
      </w:r>
      <w:r w:rsidR="000A5434" w:rsidRPr="00B248DA">
        <w:fldChar w:fldCharType="begin"/>
      </w:r>
      <w:r w:rsidR="000A5434" w:rsidRPr="00B248DA">
        <w:instrText xml:space="preserve"> REF _Ref174794651 \w \h </w:instrText>
      </w:r>
      <w:r w:rsidR="000A5434">
        <w:rPr>
          <w:bCs w:val="0"/>
        </w:rPr>
        <w:instrText xml:space="preserve"> \* MERGEFORMAT </w:instrText>
      </w:r>
      <w:r w:rsidR="000A5434" w:rsidRPr="00B248DA">
        <w:fldChar w:fldCharType="separate"/>
      </w:r>
      <w:r w:rsidR="005D5770">
        <w:t>7.5(b)(i)</w:t>
      </w:r>
      <w:r w:rsidR="000A5434" w:rsidRPr="00B248DA">
        <w:fldChar w:fldCharType="end"/>
      </w:r>
      <w:r w:rsidR="000A5434">
        <w:t>; and</w:t>
      </w:r>
      <w:bookmarkEnd w:id="390"/>
      <w:r w:rsidR="00187558">
        <w:t xml:space="preserve"> </w:t>
      </w:r>
    </w:p>
    <w:p w14:paraId="14CB0EE4" w14:textId="2980FD33" w:rsidR="00187558" w:rsidRDefault="00317170" w:rsidP="000A5434">
      <w:pPr>
        <w:pStyle w:val="Heading5"/>
      </w:pPr>
      <w:bookmarkStart w:id="392" w:name="_Ref174796271"/>
      <w:r>
        <w:t xml:space="preserve">within [##10] Business Days of the </w:t>
      </w:r>
      <w:r w:rsidR="000A5434">
        <w:t xml:space="preserve">expiry of the </w:t>
      </w:r>
      <w:r w:rsidR="00BE38B7">
        <w:t xml:space="preserve">last </w:t>
      </w:r>
      <w:r w:rsidR="00187558" w:rsidRPr="00574133">
        <w:rPr>
          <w:spacing w:val="-2"/>
          <w:szCs w:val="18"/>
        </w:rPr>
        <w:t>Warranty</w:t>
      </w:r>
      <w:r w:rsidR="00187558">
        <w:t xml:space="preserve"> </w:t>
      </w:r>
      <w:r w:rsidR="000A5434">
        <w:t>Period</w:t>
      </w:r>
      <w:r w:rsidR="00B27B1F">
        <w:t xml:space="preserve"> (</w:t>
      </w:r>
      <w:r w:rsidR="00B27B1F" w:rsidRPr="00094B7E">
        <w:rPr>
          <w:b/>
          <w:bCs w:val="0"/>
        </w:rPr>
        <w:t>Final Payment Claim</w:t>
      </w:r>
      <w:r w:rsidR="00B27B1F">
        <w:t>)</w:t>
      </w:r>
      <w:r w:rsidR="00F93484">
        <w:t>,</w:t>
      </w:r>
      <w:bookmarkEnd w:id="391"/>
      <w:bookmarkEnd w:id="392"/>
    </w:p>
    <w:p w14:paraId="5D77EDDD" w14:textId="77777777" w:rsidR="00F93484" w:rsidRDefault="00F93484" w:rsidP="00750935">
      <w:pPr>
        <w:pStyle w:val="IndentParaLevel3"/>
      </w:pPr>
      <w:r>
        <w:t>give the Principal's Representative claims for payment for:</w:t>
      </w:r>
      <w:r w:rsidRPr="009277DC">
        <w:t xml:space="preserve"> </w:t>
      </w:r>
    </w:p>
    <w:p w14:paraId="1131E236" w14:textId="77777777" w:rsidR="00F93484" w:rsidRDefault="00F93484" w:rsidP="00F93484">
      <w:pPr>
        <w:pStyle w:val="Heading5"/>
      </w:pPr>
      <w:r w:rsidRPr="005D2C6B">
        <w:t>th</w:t>
      </w:r>
      <w:r>
        <w:t>e</w:t>
      </w:r>
      <w:r w:rsidRPr="005D2C6B">
        <w:t xml:space="preserve"> </w:t>
      </w:r>
      <w:r>
        <w:t xml:space="preserve">part of the </w:t>
      </w:r>
      <w:r w:rsidRPr="00E2361C">
        <w:t xml:space="preserve">Contract </w:t>
      </w:r>
      <w:r>
        <w:t xml:space="preserve">Sum that equates to the part of the Supplier Activities performed as at the date of the payment claim; and </w:t>
      </w:r>
    </w:p>
    <w:p w14:paraId="41BFD91B" w14:textId="77777777" w:rsidR="00F93484" w:rsidRDefault="00F93484" w:rsidP="00F93484">
      <w:pPr>
        <w:pStyle w:val="Heading5"/>
      </w:pPr>
      <w:r w:rsidRPr="005D2C6B">
        <w:t xml:space="preserve">any other </w:t>
      </w:r>
      <w:r>
        <w:t xml:space="preserve">amounts which are then payable by the Principal </w:t>
      </w:r>
      <w:r w:rsidRPr="005D2C6B">
        <w:t xml:space="preserve">to the </w:t>
      </w:r>
      <w:r>
        <w:t>Supplier; or</w:t>
      </w:r>
    </w:p>
    <w:p w14:paraId="4D06F953" w14:textId="01173F00" w:rsidR="00187558" w:rsidRDefault="00B27B1F" w:rsidP="00187558">
      <w:pPr>
        <w:pStyle w:val="Heading4"/>
      </w:pPr>
      <w:r>
        <w:t>where</w:t>
      </w:r>
      <w:r w:rsidR="00187558">
        <w:t xml:space="preserve"> Milestones do apply: </w:t>
      </w:r>
    </w:p>
    <w:p w14:paraId="1F97BD58" w14:textId="6754B8F4" w:rsidR="00187558" w:rsidRDefault="00B27B1F" w:rsidP="00187558">
      <w:pPr>
        <w:pStyle w:val="Heading5"/>
      </w:pPr>
      <w:bookmarkStart w:id="393" w:name="_Ref174891228"/>
      <w:r>
        <w:t xml:space="preserve">until Acceptance or termination of the Contract (whichever is earlier), within the number of Business Days specified in Item </w:t>
      </w:r>
      <w:r>
        <w:fldChar w:fldCharType="begin"/>
      </w:r>
      <w:r>
        <w:instrText xml:space="preserve"> REF _Ref98420705 \w \h  \* MERGEFORMAT </w:instrText>
      </w:r>
      <w:r>
        <w:fldChar w:fldCharType="separate"/>
      </w:r>
      <w:r w:rsidR="005D5770">
        <w:t>34</w:t>
      </w:r>
      <w:r>
        <w:fldChar w:fldCharType="end"/>
      </w:r>
      <w:r>
        <w:t xml:space="preserve"> after </w:t>
      </w:r>
      <w:r w:rsidR="00187558">
        <w:t xml:space="preserve">the achievement of a Milestone; </w:t>
      </w:r>
      <w:bookmarkEnd w:id="393"/>
      <w:r w:rsidR="00187558">
        <w:t xml:space="preserve"> </w:t>
      </w:r>
    </w:p>
    <w:p w14:paraId="1B47AACB" w14:textId="1E67EA8C" w:rsidR="006814F1" w:rsidRPr="006814F1" w:rsidRDefault="00B27B1F" w:rsidP="00187558">
      <w:pPr>
        <w:pStyle w:val="Heading5"/>
      </w:pPr>
      <w:bookmarkStart w:id="394" w:name="_Ref175934353"/>
      <w:bookmarkStart w:id="395" w:name="_Ref174794158"/>
      <w:r>
        <w:t xml:space="preserve">unless terminated earlier, within the number of Business Days specified in Item </w:t>
      </w:r>
      <w:r>
        <w:fldChar w:fldCharType="begin"/>
      </w:r>
      <w:r>
        <w:instrText xml:space="preserve"> REF _Ref98420705 \w \h </w:instrText>
      </w:r>
      <w:r>
        <w:fldChar w:fldCharType="separate"/>
      </w:r>
      <w:r w:rsidR="005D5770">
        <w:t>34</w:t>
      </w:r>
      <w:r>
        <w:fldChar w:fldCharType="end"/>
      </w:r>
      <w:r>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rPr>
          <w:spacing w:val="-2"/>
          <w:szCs w:val="18"/>
        </w:rPr>
        <w:t>after</w:t>
      </w:r>
      <w:r w:rsidR="000A5434" w:rsidRPr="000A5434">
        <w:t xml:space="preserve"> </w:t>
      </w:r>
      <w:r w:rsidR="000A5434" w:rsidRPr="006814F1">
        <w:t xml:space="preserve">the date on which a Notice of </w:t>
      </w:r>
      <w:r w:rsidR="000A5434">
        <w:t xml:space="preserve">Acceptance </w:t>
      </w:r>
      <w:r w:rsidR="000A5434" w:rsidRPr="006814F1">
        <w:t xml:space="preserve">is given under clause </w:t>
      </w:r>
      <w:r w:rsidR="000A5434" w:rsidRPr="00B248DA">
        <w:fldChar w:fldCharType="begin"/>
      </w:r>
      <w:r w:rsidR="000A5434" w:rsidRPr="00B248DA">
        <w:instrText xml:space="preserve"> REF _Ref174794651 \w \h </w:instrText>
      </w:r>
      <w:r w:rsidR="000A5434">
        <w:rPr>
          <w:bCs w:val="0"/>
        </w:rPr>
        <w:instrText xml:space="preserve"> \* MERGEFORMAT </w:instrText>
      </w:r>
      <w:r w:rsidR="000A5434" w:rsidRPr="00B248DA">
        <w:fldChar w:fldCharType="separate"/>
      </w:r>
      <w:r w:rsidR="005D5770">
        <w:t>7.5(b)(i)</w:t>
      </w:r>
      <w:r w:rsidR="000A5434" w:rsidRPr="00B248DA">
        <w:fldChar w:fldCharType="end"/>
      </w:r>
      <w:r w:rsidR="000A5434">
        <w:t>; and</w:t>
      </w:r>
      <w:bookmarkEnd w:id="394"/>
      <w:r>
        <w:rPr>
          <w:spacing w:val="-2"/>
          <w:szCs w:val="18"/>
        </w:rPr>
        <w:t xml:space="preserve"> </w:t>
      </w:r>
    </w:p>
    <w:p w14:paraId="276FEEB6" w14:textId="77777777" w:rsidR="00187558" w:rsidRDefault="00317170" w:rsidP="00574133">
      <w:pPr>
        <w:pStyle w:val="Heading5"/>
      </w:pPr>
      <w:bookmarkStart w:id="396" w:name="_Ref174796302"/>
      <w:r>
        <w:t xml:space="preserve">within [##10] Business Days of the expiry of the last </w:t>
      </w:r>
      <w:r w:rsidRPr="006C6564">
        <w:rPr>
          <w:spacing w:val="-2"/>
          <w:szCs w:val="18"/>
        </w:rPr>
        <w:t>Warranty</w:t>
      </w:r>
      <w:r>
        <w:t xml:space="preserve"> Period </w:t>
      </w:r>
      <w:r w:rsidR="00B27B1F">
        <w:t>(</w:t>
      </w:r>
      <w:r w:rsidR="00B27B1F" w:rsidRPr="00094B7E">
        <w:rPr>
          <w:b/>
        </w:rPr>
        <w:t>Final Payment Claim</w:t>
      </w:r>
      <w:r w:rsidR="00B27B1F">
        <w:t>)</w:t>
      </w:r>
      <w:r w:rsidR="00187558">
        <w:t>,</w:t>
      </w:r>
      <w:bookmarkEnd w:id="395"/>
      <w:bookmarkEnd w:id="396"/>
    </w:p>
    <w:p w14:paraId="0C25821B" w14:textId="77777777" w:rsidR="00187558" w:rsidRDefault="00B27B1F" w:rsidP="00750935">
      <w:pPr>
        <w:pStyle w:val="IndentParaLevel3"/>
      </w:pPr>
      <w:r>
        <w:t>give the Principal's Representative claims for payment for:</w:t>
      </w:r>
      <w:r w:rsidR="00187558" w:rsidRPr="009277DC">
        <w:t xml:space="preserve"> </w:t>
      </w:r>
    </w:p>
    <w:p w14:paraId="2123D451" w14:textId="77777777" w:rsidR="00DE4C97" w:rsidRDefault="00DE4C97" w:rsidP="004D5A5C">
      <w:pPr>
        <w:pStyle w:val="Heading5"/>
      </w:pPr>
      <w:bookmarkStart w:id="397" w:name="_Ref87112254"/>
      <w:bookmarkEnd w:id="386"/>
      <w:bookmarkEnd w:id="387"/>
      <w:r>
        <w:t>each Milestone Payment; and</w:t>
      </w:r>
    </w:p>
    <w:p w14:paraId="7694F4C0" w14:textId="1B4FAA82" w:rsidR="002147B1" w:rsidRDefault="00DE4C97" w:rsidP="004D5A5C">
      <w:pPr>
        <w:pStyle w:val="Heading5"/>
      </w:pPr>
      <w:r w:rsidRPr="005D2C6B">
        <w:t xml:space="preserve">any other </w:t>
      </w:r>
      <w:r w:rsidR="00992C94">
        <w:t>amounts which are</w:t>
      </w:r>
      <w:r w:rsidR="007F3943">
        <w:t xml:space="preserve"> then </w:t>
      </w:r>
      <w:r w:rsidR="00992C94">
        <w:t>payable by the Principal</w:t>
      </w:r>
      <w:r w:rsidRPr="005D2C6B">
        <w:t xml:space="preserve"> to the </w:t>
      </w:r>
      <w:r>
        <w:t>Supplier</w:t>
      </w:r>
      <w:r w:rsidR="00D91CB8">
        <w:t>.</w:t>
      </w:r>
    </w:p>
    <w:p w14:paraId="0780064E" w14:textId="7992CE37" w:rsidR="000E14CC" w:rsidRPr="00992C94" w:rsidRDefault="003839F2" w:rsidP="00CB0956">
      <w:pPr>
        <w:pStyle w:val="Heading3"/>
        <w:numPr>
          <w:ilvl w:val="2"/>
          <w:numId w:val="28"/>
        </w:numPr>
      </w:pPr>
      <w:bookmarkStart w:id="398" w:name="_Ref174796630"/>
      <w:bookmarkEnd w:id="388"/>
      <w:bookmarkEnd w:id="397"/>
      <w:r>
        <w:t>Payment claims must</w:t>
      </w:r>
      <w:r w:rsidR="00CE595D">
        <w:t xml:space="preserve"> </w:t>
      </w:r>
      <w:r w:rsidR="00C44B13">
        <w:t xml:space="preserve">be in </w:t>
      </w:r>
      <w:r w:rsidR="00CE595D">
        <w:t xml:space="preserve">a form </w:t>
      </w:r>
      <w:r w:rsidR="008968E3">
        <w:t>acceptable to</w:t>
      </w:r>
      <w:r w:rsidR="00CB4CB1">
        <w:t>,</w:t>
      </w:r>
      <w:r w:rsidR="00CB4CB1" w:rsidRPr="00CB4CB1">
        <w:t xml:space="preserve"> </w:t>
      </w:r>
      <w:r w:rsidR="00CB4CB1">
        <w:t xml:space="preserve">or </w:t>
      </w:r>
      <w:r w:rsidR="00CB4CB1" w:rsidRPr="00992C94">
        <w:t xml:space="preserve">otherwise </w:t>
      </w:r>
      <w:r w:rsidR="00D91CB8" w:rsidRPr="00574133">
        <w:t>as</w:t>
      </w:r>
      <w:r w:rsidR="00D91CB8" w:rsidRPr="00992C94">
        <w:t xml:space="preserve"> </w:t>
      </w:r>
      <w:r w:rsidR="00CB4CB1" w:rsidRPr="00992C94">
        <w:t>required by,</w:t>
      </w:r>
      <w:r w:rsidR="00CE595D" w:rsidRPr="00992C94">
        <w:t xml:space="preserve"> </w:t>
      </w:r>
      <w:r w:rsidR="00C44B13" w:rsidRPr="00992C94">
        <w:t xml:space="preserve">the </w:t>
      </w:r>
      <w:r w:rsidR="00486C51" w:rsidRPr="00992C94">
        <w:t>Principal</w:t>
      </w:r>
      <w:r w:rsidR="00C44B13" w:rsidRPr="00992C94">
        <w:t>'s Representative</w:t>
      </w:r>
      <w:r w:rsidR="00CB4CB1" w:rsidRPr="00992C94">
        <w:t xml:space="preserve"> from time to time</w:t>
      </w:r>
      <w:r w:rsidR="009277DC" w:rsidRPr="00992C94">
        <w:t>,</w:t>
      </w:r>
      <w:r w:rsidR="00C44B13" w:rsidRPr="00992C94">
        <w:t xml:space="preserve"> </w:t>
      </w:r>
      <w:r w:rsidR="00E5273C" w:rsidRPr="00992C94">
        <w:t>account for the Advance Payment (</w:t>
      </w:r>
      <w:r w:rsidR="00CB4CB1" w:rsidRPr="00992C94">
        <w:t>if</w:t>
      </w:r>
      <w:r w:rsidR="00E5273C" w:rsidRPr="00992C94">
        <w:t xml:space="preserve"> applicable), </w:t>
      </w:r>
      <w:r w:rsidR="00C44B13" w:rsidRPr="00992C94">
        <w:t>include</w:t>
      </w:r>
      <w:r w:rsidR="009277DC" w:rsidRPr="00992C94">
        <w:t xml:space="preserve"> supporting documentation and set out</w:t>
      </w:r>
      <w:r w:rsidR="00C44B13" w:rsidRPr="00992C94">
        <w:t>:</w:t>
      </w:r>
      <w:bookmarkEnd w:id="398"/>
    </w:p>
    <w:p w14:paraId="557E81C7" w14:textId="77777777" w:rsidR="00D02B4E" w:rsidRPr="00992C94" w:rsidRDefault="00D02B4E" w:rsidP="009133B7">
      <w:pPr>
        <w:pStyle w:val="Heading4"/>
      </w:pPr>
      <w:r w:rsidRPr="00992C94">
        <w:t>if Milestones:</w:t>
      </w:r>
    </w:p>
    <w:p w14:paraId="714585E8" w14:textId="77777777" w:rsidR="00D02B4E" w:rsidRPr="00992C94" w:rsidRDefault="00D02B4E" w:rsidP="00D02B4E">
      <w:pPr>
        <w:pStyle w:val="Heading5"/>
      </w:pPr>
      <w:r w:rsidRPr="00992C94">
        <w:t>apply, the Milestone Payment corresponding to the Milestone the subject of the payment claim; or</w:t>
      </w:r>
    </w:p>
    <w:p w14:paraId="132F1496" w14:textId="227B73B0" w:rsidR="00D02B4E" w:rsidRDefault="00D02B4E" w:rsidP="00D02B4E">
      <w:pPr>
        <w:pStyle w:val="Heading5"/>
      </w:pPr>
      <w:r w:rsidRPr="00992C94">
        <w:t>do not apply, particulars of the</w:t>
      </w:r>
      <w:r w:rsidR="009013F5" w:rsidRPr="00992C94">
        <w:t xml:space="preserve"> </w:t>
      </w:r>
      <w:r w:rsidR="00D91CB8" w:rsidRPr="00574133">
        <w:t xml:space="preserve">part </w:t>
      </w:r>
      <w:r>
        <w:t>of the Contract Sum claimed;</w:t>
      </w:r>
    </w:p>
    <w:p w14:paraId="10358959" w14:textId="77777777" w:rsidR="003A1E86" w:rsidRDefault="003A1E86" w:rsidP="003C4939">
      <w:pPr>
        <w:pStyle w:val="Heading4"/>
      </w:pPr>
      <w:bookmarkStart w:id="399" w:name="_Ref89433627"/>
      <w:r>
        <w:t xml:space="preserve">certified copies of invoices and receipts verifying any expenses and disbursements included in </w:t>
      </w:r>
      <w:r w:rsidR="00E5273C">
        <w:t>any payment</w:t>
      </w:r>
      <w:r>
        <w:t xml:space="preserve"> claim; </w:t>
      </w:r>
    </w:p>
    <w:p w14:paraId="70E2E06A" w14:textId="7511DFBB" w:rsidR="00C44B13" w:rsidRDefault="00D02B4E" w:rsidP="004D5A5C">
      <w:pPr>
        <w:pStyle w:val="Heading4"/>
      </w:pPr>
      <w:r w:rsidRPr="00D02B4E">
        <w:t xml:space="preserve">particulars of </w:t>
      </w:r>
      <w:r w:rsidR="00C44B13">
        <w:t xml:space="preserve">any other </w:t>
      </w:r>
      <w:r w:rsidR="00992C94">
        <w:t>amounts</w:t>
      </w:r>
      <w:r w:rsidR="00C44B13">
        <w:t xml:space="preserve"> </w:t>
      </w:r>
      <w:r w:rsidRPr="00D02B4E">
        <w:t>claimed</w:t>
      </w:r>
      <w:r w:rsidR="00CB4CB1" w:rsidRPr="00CB4CB1">
        <w:t xml:space="preserve"> </w:t>
      </w:r>
      <w:r w:rsidR="00CB4CB1">
        <w:t>under the Contract</w:t>
      </w:r>
      <w:r w:rsidR="00C44B13">
        <w:t>; and</w:t>
      </w:r>
      <w:bookmarkEnd w:id="399"/>
      <w:r w:rsidR="00EB76C4" w:rsidRPr="00EB76C4">
        <w:t xml:space="preserve"> </w:t>
      </w:r>
    </w:p>
    <w:p w14:paraId="4AC82E7B" w14:textId="19EA6A54" w:rsidR="00C44B13" w:rsidRDefault="00D91CB8" w:rsidP="00CE595D">
      <w:pPr>
        <w:pStyle w:val="Heading4"/>
      </w:pPr>
      <w:r w:rsidRPr="00574133">
        <w:t>any</w:t>
      </w:r>
      <w:r w:rsidRPr="00992C94">
        <w:t xml:space="preserve"> </w:t>
      </w:r>
      <w:r w:rsidR="00C44B13" w:rsidRPr="00992C94">
        <w:t xml:space="preserve">other information </w:t>
      </w:r>
      <w:r w:rsidR="007D57D7" w:rsidRPr="00992C94">
        <w:t xml:space="preserve">that </w:t>
      </w:r>
      <w:r w:rsidR="00C44B13" w:rsidRPr="00992C94">
        <w:t xml:space="preserve">the </w:t>
      </w:r>
      <w:r w:rsidR="00486C51" w:rsidRPr="00992C94">
        <w:t>Principal</w:t>
      </w:r>
      <w:r w:rsidR="00C44B13" w:rsidRPr="00992C94">
        <w:t>'s Representative</w:t>
      </w:r>
      <w:r w:rsidR="00CE595D" w:rsidRPr="00992C94">
        <w:t xml:space="preserve"> </w:t>
      </w:r>
      <w:r w:rsidR="007D57D7" w:rsidRPr="00992C94">
        <w:t>requests</w:t>
      </w:r>
      <w:r w:rsidR="00CE595D">
        <w:t>.</w:t>
      </w:r>
    </w:p>
    <w:p w14:paraId="7CABF4C7" w14:textId="77777777" w:rsidR="00836CEB" w:rsidRDefault="00D02B4E" w:rsidP="00574133">
      <w:pPr>
        <w:pStyle w:val="Heading3"/>
        <w:numPr>
          <w:ilvl w:val="2"/>
          <w:numId w:val="28"/>
        </w:numPr>
      </w:pPr>
      <w:bookmarkStart w:id="400" w:name="_Ref78115043"/>
      <w:r>
        <w:t xml:space="preserve">Each </w:t>
      </w:r>
      <w:r w:rsidR="00836CEB">
        <w:t xml:space="preserve">payment claim must </w:t>
      </w:r>
      <w:r w:rsidR="00836CEB">
        <w:rPr>
          <w:szCs w:val="18"/>
        </w:rPr>
        <w:t xml:space="preserve">include </w:t>
      </w:r>
      <w:r w:rsidR="00836CEB">
        <w:t xml:space="preserve">a statutory declaration (together with any supporting evidence that may reasonably be required by the </w:t>
      </w:r>
      <w:r w:rsidR="00486C51">
        <w:t>Principal</w:t>
      </w:r>
      <w:r w:rsidR="00836CEB">
        <w:t xml:space="preserve">'s Representative) regarding payment to employees and </w:t>
      </w:r>
      <w:r w:rsidR="001E474E">
        <w:t>S</w:t>
      </w:r>
      <w:r w:rsidR="00836CEB">
        <w:t xml:space="preserve">ubcontractors engaged by the </w:t>
      </w:r>
      <w:r w:rsidR="0025466A">
        <w:t>Supplier</w:t>
      </w:r>
      <w:r w:rsidR="00836CEB">
        <w:t xml:space="preserve">, </w:t>
      </w:r>
      <w:r>
        <w:t xml:space="preserve">that is </w:t>
      </w:r>
      <w:r w:rsidR="00836CEB">
        <w:t xml:space="preserve">in the form set out </w:t>
      </w:r>
      <w:r w:rsidR="00AA54CA">
        <w:t xml:space="preserve">in the Schedule of Collateral Documents </w:t>
      </w:r>
      <w:r w:rsidR="00114C5B">
        <w:t>(or such other form as is required by the</w:t>
      </w:r>
      <w:r w:rsidR="00114C5B" w:rsidRPr="00E82609">
        <w:t xml:space="preserve"> </w:t>
      </w:r>
      <w:r w:rsidR="00114C5B">
        <w:t xml:space="preserve">Principal's Representative, acting reasonably) </w:t>
      </w:r>
      <w:r>
        <w:t>and signed by a person authorised to do so on behalf of the Supplier</w:t>
      </w:r>
      <w:r w:rsidR="00836CEB">
        <w:t>.</w:t>
      </w:r>
      <w:bookmarkEnd w:id="400"/>
    </w:p>
    <w:p w14:paraId="6BDA7D29" w14:textId="0181CEAC" w:rsidR="00BE38B7" w:rsidRDefault="00992C94">
      <w:pPr>
        <w:pStyle w:val="Heading3"/>
        <w:numPr>
          <w:ilvl w:val="2"/>
          <w:numId w:val="28"/>
        </w:numPr>
        <w:rPr>
          <w:spacing w:val="-2"/>
          <w:szCs w:val="18"/>
        </w:rPr>
      </w:pPr>
      <w:bookmarkStart w:id="401" w:name="_Ref145507444"/>
      <w:bookmarkStart w:id="402" w:name="_Hlk145413235"/>
      <w:r>
        <w:rPr>
          <w:spacing w:val="-2"/>
          <w:szCs w:val="18"/>
        </w:rPr>
        <w:t xml:space="preserve">The </w:t>
      </w:r>
      <w:r w:rsidRPr="00DA74C1">
        <w:rPr>
          <w:spacing w:val="-2"/>
          <w:szCs w:val="18"/>
        </w:rPr>
        <w:t xml:space="preserve">payment claim </w:t>
      </w:r>
      <w:r>
        <w:rPr>
          <w:spacing w:val="-2"/>
          <w:szCs w:val="18"/>
        </w:rPr>
        <w:t xml:space="preserve">under clause </w:t>
      </w:r>
      <w:r w:rsidR="00BE38B7">
        <w:rPr>
          <w:spacing w:val="-2"/>
          <w:szCs w:val="18"/>
        </w:rPr>
        <w:fldChar w:fldCharType="begin"/>
      </w:r>
      <w:r w:rsidR="00BE38B7">
        <w:rPr>
          <w:spacing w:val="-2"/>
          <w:szCs w:val="18"/>
        </w:rPr>
        <w:instrText xml:space="preserve"> REF _Ref175934351 \w \h </w:instrText>
      </w:r>
      <w:r w:rsidR="00BE38B7">
        <w:rPr>
          <w:spacing w:val="-2"/>
          <w:szCs w:val="18"/>
        </w:rPr>
      </w:r>
      <w:r w:rsidR="00BE38B7">
        <w:rPr>
          <w:spacing w:val="-2"/>
          <w:szCs w:val="18"/>
        </w:rPr>
        <w:fldChar w:fldCharType="separate"/>
      </w:r>
      <w:r w:rsidR="005D5770">
        <w:rPr>
          <w:spacing w:val="-2"/>
          <w:szCs w:val="18"/>
        </w:rPr>
        <w:t>8.2(a)(i)B</w:t>
      </w:r>
      <w:r w:rsidR="00BE38B7">
        <w:rPr>
          <w:spacing w:val="-2"/>
          <w:szCs w:val="18"/>
        </w:rPr>
        <w:fldChar w:fldCharType="end"/>
      </w:r>
      <w:r w:rsidR="00BE38B7">
        <w:rPr>
          <w:spacing w:val="-2"/>
          <w:szCs w:val="18"/>
        </w:rPr>
        <w:t xml:space="preserve"> </w:t>
      </w:r>
      <w:r w:rsidR="00D35EEA">
        <w:rPr>
          <w:spacing w:val="-2"/>
          <w:szCs w:val="18"/>
        </w:rPr>
        <w:t xml:space="preserve">or </w:t>
      </w:r>
      <w:r w:rsidR="00BE38B7">
        <w:rPr>
          <w:spacing w:val="-2"/>
          <w:szCs w:val="18"/>
        </w:rPr>
        <w:t xml:space="preserve">clause </w:t>
      </w:r>
      <w:r w:rsidR="00BE38B7">
        <w:rPr>
          <w:spacing w:val="-2"/>
          <w:szCs w:val="18"/>
        </w:rPr>
        <w:fldChar w:fldCharType="begin"/>
      </w:r>
      <w:r w:rsidR="00BE38B7">
        <w:rPr>
          <w:spacing w:val="-2"/>
          <w:szCs w:val="18"/>
        </w:rPr>
        <w:instrText xml:space="preserve"> REF _Ref175934353 \w \h </w:instrText>
      </w:r>
      <w:r w:rsidR="00BE38B7">
        <w:rPr>
          <w:spacing w:val="-2"/>
          <w:szCs w:val="18"/>
        </w:rPr>
      </w:r>
      <w:r w:rsidR="00BE38B7">
        <w:rPr>
          <w:spacing w:val="-2"/>
          <w:szCs w:val="18"/>
        </w:rPr>
        <w:fldChar w:fldCharType="separate"/>
      </w:r>
      <w:r w:rsidR="005D5770">
        <w:rPr>
          <w:spacing w:val="-2"/>
          <w:szCs w:val="18"/>
        </w:rPr>
        <w:t>8.2(a)(ii)B</w:t>
      </w:r>
      <w:r w:rsidR="00BE38B7">
        <w:rPr>
          <w:spacing w:val="-2"/>
          <w:szCs w:val="18"/>
        </w:rPr>
        <w:fldChar w:fldCharType="end"/>
      </w:r>
      <w:r w:rsidR="00BE38B7">
        <w:rPr>
          <w:spacing w:val="-2"/>
          <w:szCs w:val="18"/>
        </w:rPr>
        <w:t xml:space="preserve"> </w:t>
      </w:r>
      <w:r w:rsidR="00D35EEA">
        <w:rPr>
          <w:spacing w:val="-2"/>
          <w:szCs w:val="18"/>
        </w:rPr>
        <w:t xml:space="preserve">(as applicable) </w:t>
      </w:r>
      <w:r>
        <w:rPr>
          <w:spacing w:val="-2"/>
          <w:szCs w:val="18"/>
        </w:rPr>
        <w:t xml:space="preserve">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sidR="00D35EEA">
        <w:rPr>
          <w:spacing w:val="-2"/>
          <w:szCs w:val="18"/>
        </w:rPr>
        <w:fldChar w:fldCharType="begin"/>
      </w:r>
      <w:r w:rsidR="00D35EEA">
        <w:rPr>
          <w:spacing w:val="-2"/>
          <w:szCs w:val="18"/>
        </w:rPr>
        <w:instrText xml:space="preserve"> REF _Ref174796630 \w \h </w:instrText>
      </w:r>
      <w:r w:rsidR="00D35EEA">
        <w:rPr>
          <w:spacing w:val="-2"/>
          <w:szCs w:val="18"/>
        </w:rPr>
      </w:r>
      <w:r w:rsidR="00D35EEA">
        <w:rPr>
          <w:spacing w:val="-2"/>
          <w:szCs w:val="18"/>
        </w:rPr>
        <w:fldChar w:fldCharType="separate"/>
      </w:r>
      <w:r w:rsidR="005D5770">
        <w:rPr>
          <w:spacing w:val="-2"/>
          <w:szCs w:val="18"/>
        </w:rPr>
        <w:t>8.2(b)</w:t>
      </w:r>
      <w:r w:rsidR="00D35EEA">
        <w:rPr>
          <w:spacing w:val="-2"/>
          <w:szCs w:val="18"/>
        </w:rPr>
        <w:fldChar w:fldCharType="end"/>
      </w:r>
      <w:r w:rsidR="00D35EEA">
        <w:rPr>
          <w:spacing w:val="-2"/>
          <w:szCs w:val="18"/>
        </w:rPr>
        <w:t xml:space="preserve"> and </w:t>
      </w:r>
      <w:r w:rsidR="00D35EEA">
        <w:rPr>
          <w:spacing w:val="-2"/>
          <w:szCs w:val="18"/>
        </w:rPr>
        <w:fldChar w:fldCharType="begin"/>
      </w:r>
      <w:r w:rsidR="00D35EEA">
        <w:rPr>
          <w:spacing w:val="-2"/>
          <w:szCs w:val="18"/>
        </w:rPr>
        <w:instrText xml:space="preserve"> REF _Ref78115043 \w \h </w:instrText>
      </w:r>
      <w:r w:rsidR="00D35EEA">
        <w:rPr>
          <w:spacing w:val="-2"/>
          <w:szCs w:val="18"/>
        </w:rPr>
      </w:r>
      <w:r w:rsidR="00D35EEA">
        <w:rPr>
          <w:spacing w:val="-2"/>
          <w:szCs w:val="18"/>
        </w:rPr>
        <w:fldChar w:fldCharType="separate"/>
      </w:r>
      <w:r w:rsidR="005D5770">
        <w:rPr>
          <w:spacing w:val="-2"/>
          <w:szCs w:val="18"/>
        </w:rPr>
        <w:t>8.2(c)</w:t>
      </w:r>
      <w:r w:rsidR="00D35EEA">
        <w:rPr>
          <w:spacing w:val="-2"/>
          <w:szCs w:val="18"/>
        </w:rPr>
        <w:fldChar w:fldCharType="end"/>
      </w:r>
      <w:r>
        <w:rPr>
          <w:spacing w:val="-2"/>
          <w:szCs w:val="18"/>
        </w:rPr>
        <w:t xml:space="preserve"> </w:t>
      </w:r>
      <w:r w:rsidR="00BE38B7">
        <w:rPr>
          <w:spacing w:val="-2"/>
          <w:szCs w:val="18"/>
        </w:rPr>
        <w:t xml:space="preserve">and </w:t>
      </w:r>
      <w:r>
        <w:rPr>
          <w:spacing w:val="-2"/>
          <w:szCs w:val="18"/>
        </w:rPr>
        <w:t xml:space="preserve">must </w:t>
      </w:r>
      <w:r w:rsidRPr="00DA74C1">
        <w:rPr>
          <w:spacing w:val="-2"/>
          <w:szCs w:val="18"/>
        </w:rPr>
        <w:t xml:space="preserve">include all amounts which the </w:t>
      </w:r>
      <w:r w:rsidR="00D35EEA">
        <w:rPr>
          <w:spacing w:val="-2"/>
          <w:szCs w:val="18"/>
        </w:rPr>
        <w:t>Supplier</w:t>
      </w:r>
      <w:r w:rsidRPr="00DA74C1">
        <w:rPr>
          <w:spacing w:val="-2"/>
          <w:szCs w:val="18"/>
        </w:rPr>
        <w:t xml:space="preserve"> claims </w:t>
      </w:r>
      <w:r w:rsidRPr="00574133">
        <w:t>from</w:t>
      </w:r>
      <w:r w:rsidRPr="00DA74C1">
        <w:rPr>
          <w:spacing w:val="-2"/>
          <w:szCs w:val="18"/>
        </w:rPr>
        <w:t xml:space="preserve"> the Principal </w:t>
      </w:r>
      <w:r>
        <w:rPr>
          <w:spacing w:val="-2"/>
          <w:szCs w:val="18"/>
        </w:rPr>
        <w:t>for</w:t>
      </w:r>
      <w:r w:rsidR="00BE38B7">
        <w:rPr>
          <w:spacing w:val="-2"/>
          <w:szCs w:val="18"/>
        </w:rPr>
        <w:t>:</w:t>
      </w:r>
      <w:r>
        <w:rPr>
          <w:spacing w:val="-2"/>
          <w:szCs w:val="18"/>
        </w:rPr>
        <w:t xml:space="preserve"> </w:t>
      </w:r>
    </w:p>
    <w:p w14:paraId="38008C4D" w14:textId="61F79B00" w:rsidR="00BE38B7" w:rsidRDefault="00BE38B7" w:rsidP="00574133">
      <w:pPr>
        <w:pStyle w:val="Heading4"/>
      </w:pPr>
      <w:r>
        <w:t xml:space="preserve">where </w:t>
      </w:r>
      <w:r>
        <w:rPr>
          <w:spacing w:val="-2"/>
          <w:szCs w:val="18"/>
        </w:rPr>
        <w:t xml:space="preserve">clause </w:t>
      </w:r>
      <w:r>
        <w:rPr>
          <w:spacing w:val="-2"/>
          <w:szCs w:val="18"/>
        </w:rPr>
        <w:fldChar w:fldCharType="begin"/>
      </w:r>
      <w:r>
        <w:rPr>
          <w:spacing w:val="-2"/>
          <w:szCs w:val="18"/>
        </w:rPr>
        <w:instrText xml:space="preserve"> REF _Ref175934351 \w \h </w:instrText>
      </w:r>
      <w:r>
        <w:rPr>
          <w:spacing w:val="-2"/>
          <w:szCs w:val="18"/>
        </w:rPr>
      </w:r>
      <w:r>
        <w:rPr>
          <w:spacing w:val="-2"/>
          <w:szCs w:val="18"/>
        </w:rPr>
        <w:fldChar w:fldCharType="separate"/>
      </w:r>
      <w:r w:rsidR="005D5770">
        <w:rPr>
          <w:spacing w:val="-2"/>
          <w:szCs w:val="18"/>
        </w:rPr>
        <w:t>8.2(a)(i)B</w:t>
      </w:r>
      <w:r>
        <w:rPr>
          <w:spacing w:val="-2"/>
          <w:szCs w:val="18"/>
        </w:rPr>
        <w:fldChar w:fldCharType="end"/>
      </w:r>
      <w:r>
        <w:rPr>
          <w:spacing w:val="-2"/>
          <w:szCs w:val="18"/>
        </w:rPr>
        <w:t xml:space="preserve"> applies, </w:t>
      </w:r>
      <w:r w:rsidR="00992C94">
        <w:t xml:space="preserve">the </w:t>
      </w:r>
      <w:r w:rsidR="00992C94" w:rsidRPr="007A1DC1">
        <w:t xml:space="preserve">part of the Contract Sum that equates to the part of the </w:t>
      </w:r>
      <w:r w:rsidR="00D35EEA">
        <w:t>Supplier</w:t>
      </w:r>
      <w:r w:rsidR="00D35EEA" w:rsidRPr="00DA74C1">
        <w:t xml:space="preserve"> </w:t>
      </w:r>
      <w:r w:rsidR="00992C94" w:rsidRPr="007A1DC1">
        <w:t>Activities performed as at the date of the payment claim</w:t>
      </w:r>
      <w:r>
        <w:t>; or</w:t>
      </w:r>
    </w:p>
    <w:p w14:paraId="081329F0" w14:textId="3508103A" w:rsidR="00BE38B7" w:rsidRDefault="00BE38B7" w:rsidP="00BE38B7">
      <w:pPr>
        <w:pStyle w:val="Heading4"/>
        <w:rPr>
          <w:spacing w:val="-2"/>
          <w:szCs w:val="18"/>
        </w:rPr>
      </w:pPr>
      <w:r>
        <w:rPr>
          <w:spacing w:val="-2"/>
          <w:szCs w:val="18"/>
        </w:rPr>
        <w:t xml:space="preserve">where clause </w:t>
      </w:r>
      <w:r>
        <w:rPr>
          <w:spacing w:val="-2"/>
          <w:szCs w:val="18"/>
        </w:rPr>
        <w:fldChar w:fldCharType="begin"/>
      </w:r>
      <w:r>
        <w:rPr>
          <w:spacing w:val="-2"/>
          <w:szCs w:val="18"/>
        </w:rPr>
        <w:instrText xml:space="preserve"> REF _Ref175934353 \w \h </w:instrText>
      </w:r>
      <w:r>
        <w:rPr>
          <w:spacing w:val="-2"/>
          <w:szCs w:val="18"/>
        </w:rPr>
      </w:r>
      <w:r>
        <w:rPr>
          <w:spacing w:val="-2"/>
          <w:szCs w:val="18"/>
        </w:rPr>
        <w:fldChar w:fldCharType="separate"/>
      </w:r>
      <w:r w:rsidR="005D5770">
        <w:rPr>
          <w:spacing w:val="-2"/>
          <w:szCs w:val="18"/>
        </w:rPr>
        <w:t>8.2(a)(ii)B</w:t>
      </w:r>
      <w:r>
        <w:rPr>
          <w:spacing w:val="-2"/>
          <w:szCs w:val="18"/>
        </w:rPr>
        <w:fldChar w:fldCharType="end"/>
      </w:r>
      <w:r>
        <w:rPr>
          <w:spacing w:val="-2"/>
          <w:szCs w:val="18"/>
        </w:rPr>
        <w:t xml:space="preserve"> applies, the Milestone Payment, </w:t>
      </w:r>
      <w:r w:rsidR="00992C94">
        <w:rPr>
          <w:spacing w:val="-2"/>
          <w:szCs w:val="18"/>
        </w:rPr>
        <w:t xml:space="preserve"> </w:t>
      </w:r>
    </w:p>
    <w:p w14:paraId="623C85FF" w14:textId="29EE81FA" w:rsidR="00992C94" w:rsidRPr="00DA74C1" w:rsidRDefault="00992C94" w:rsidP="00574133">
      <w:pPr>
        <w:pStyle w:val="Heading4"/>
        <w:numPr>
          <w:ilvl w:val="0"/>
          <w:numId w:val="0"/>
        </w:numPr>
        <w:ind w:left="1928"/>
        <w:rPr>
          <w:spacing w:val="-2"/>
          <w:szCs w:val="18"/>
        </w:rPr>
      </w:pPr>
      <w:r w:rsidRPr="00DA74C1">
        <w:rPr>
          <w:spacing w:val="-2"/>
          <w:szCs w:val="18"/>
        </w:rPr>
        <w:t xml:space="preserve">and all other </w:t>
      </w:r>
      <w:r>
        <w:rPr>
          <w:spacing w:val="-2"/>
          <w:szCs w:val="18"/>
        </w:rPr>
        <w:t>amounts</w:t>
      </w:r>
      <w:r w:rsidRPr="00DA74C1">
        <w:rPr>
          <w:spacing w:val="-2"/>
          <w:szCs w:val="18"/>
        </w:rPr>
        <w:t xml:space="preserve"> payable under the Contract in respect of any </w:t>
      </w:r>
      <w:r w:rsidRPr="00574133">
        <w:t>fact</w:t>
      </w:r>
      <w:r w:rsidRPr="00DA74C1">
        <w:rPr>
          <w:spacing w:val="-2"/>
          <w:szCs w:val="18"/>
        </w:rPr>
        <w:t xml:space="preserve">, matter or thing arising out of or in connection with the </w:t>
      </w:r>
      <w:r w:rsidR="00D35EEA">
        <w:rPr>
          <w:spacing w:val="-2"/>
          <w:szCs w:val="18"/>
        </w:rPr>
        <w:t>Supplier</w:t>
      </w:r>
      <w:r w:rsidR="00D35EEA" w:rsidRPr="00DA74C1">
        <w:rPr>
          <w:spacing w:val="-2"/>
          <w:szCs w:val="18"/>
        </w:rPr>
        <w:t xml:space="preserve"> </w:t>
      </w:r>
      <w:r w:rsidRPr="00DA74C1">
        <w:rPr>
          <w:spacing w:val="-2"/>
          <w:szCs w:val="18"/>
        </w:rPr>
        <w:t xml:space="preserve">Activities, the </w:t>
      </w:r>
      <w:r w:rsidR="00D35EEA">
        <w:rPr>
          <w:spacing w:val="-2"/>
          <w:szCs w:val="18"/>
        </w:rPr>
        <w:t>Component</w:t>
      </w:r>
      <w:r w:rsidRPr="00DA74C1">
        <w:rPr>
          <w:spacing w:val="-2"/>
          <w:szCs w:val="18"/>
        </w:rPr>
        <w:t xml:space="preserve"> or the Contract which occurred prior to </w:t>
      </w:r>
      <w:r w:rsidRPr="00963AD2">
        <w:rPr>
          <w:spacing w:val="-2"/>
          <w:szCs w:val="18"/>
        </w:rPr>
        <w:t xml:space="preserve">the </w:t>
      </w:r>
      <w:r w:rsidRPr="00DA74C1">
        <w:rPr>
          <w:spacing w:val="-2"/>
          <w:szCs w:val="18"/>
        </w:rPr>
        <w:t xml:space="preserve">date on which </w:t>
      </w:r>
      <w:r>
        <w:rPr>
          <w:spacing w:val="-2"/>
          <w:szCs w:val="18"/>
        </w:rPr>
        <w:t xml:space="preserve">a Notice of </w:t>
      </w:r>
      <w:r w:rsidR="00D35EEA">
        <w:rPr>
          <w:spacing w:val="-2"/>
          <w:szCs w:val="18"/>
        </w:rPr>
        <w:t>Acceptance</w:t>
      </w:r>
      <w:r>
        <w:rPr>
          <w:spacing w:val="-2"/>
          <w:szCs w:val="18"/>
        </w:rPr>
        <w:t xml:space="preserve"> is given under clause </w:t>
      </w:r>
      <w:r w:rsidR="00D35EEA" w:rsidRPr="00B248DA">
        <w:fldChar w:fldCharType="begin"/>
      </w:r>
      <w:r w:rsidR="00D35EEA" w:rsidRPr="00B248DA">
        <w:instrText xml:space="preserve"> REF _Ref174794651 \w \h </w:instrText>
      </w:r>
      <w:r w:rsidR="00D35EEA">
        <w:rPr>
          <w:bCs w:val="0"/>
        </w:rPr>
        <w:instrText xml:space="preserve"> \* MERGEFORMAT </w:instrText>
      </w:r>
      <w:r w:rsidR="00D35EEA" w:rsidRPr="00B248DA">
        <w:fldChar w:fldCharType="separate"/>
      </w:r>
      <w:r w:rsidR="005D5770">
        <w:t>7.5(b)(i)</w:t>
      </w:r>
      <w:r w:rsidR="00D35EEA" w:rsidRPr="00B248DA">
        <w:fldChar w:fldCharType="end"/>
      </w:r>
      <w:r w:rsidRPr="00DA74C1">
        <w:rPr>
          <w:spacing w:val="-2"/>
          <w:szCs w:val="18"/>
        </w:rPr>
        <w:t>.</w:t>
      </w:r>
      <w:bookmarkEnd w:id="401"/>
    </w:p>
    <w:p w14:paraId="46ED6F1D" w14:textId="03B15BA0" w:rsidR="00992C94" w:rsidRDefault="00992C94" w:rsidP="00574133">
      <w:pPr>
        <w:pStyle w:val="Heading3"/>
        <w:numPr>
          <w:ilvl w:val="2"/>
          <w:numId w:val="28"/>
        </w:numPr>
      </w:pPr>
      <w:r w:rsidRPr="00963AD2">
        <w:rPr>
          <w:spacing w:val="-2"/>
          <w:szCs w:val="18"/>
        </w:rPr>
        <w:t xml:space="preserve">After the time for submitting the payment claim under </w:t>
      </w:r>
      <w:r w:rsidR="00D35EEA">
        <w:rPr>
          <w:spacing w:val="-2"/>
          <w:szCs w:val="18"/>
        </w:rPr>
        <w:t xml:space="preserve">clause </w:t>
      </w:r>
      <w:r w:rsidR="00BE38B7">
        <w:rPr>
          <w:spacing w:val="-2"/>
          <w:szCs w:val="18"/>
        </w:rPr>
        <w:fldChar w:fldCharType="begin"/>
      </w:r>
      <w:r w:rsidR="00BE38B7">
        <w:rPr>
          <w:spacing w:val="-2"/>
          <w:szCs w:val="18"/>
        </w:rPr>
        <w:instrText xml:space="preserve"> REF _Ref175934351 \w \h </w:instrText>
      </w:r>
      <w:r w:rsidR="00BE38B7">
        <w:rPr>
          <w:spacing w:val="-2"/>
          <w:szCs w:val="18"/>
        </w:rPr>
      </w:r>
      <w:r w:rsidR="00BE38B7">
        <w:rPr>
          <w:spacing w:val="-2"/>
          <w:szCs w:val="18"/>
        </w:rPr>
        <w:fldChar w:fldCharType="separate"/>
      </w:r>
      <w:r w:rsidR="005D5770">
        <w:rPr>
          <w:spacing w:val="-2"/>
          <w:szCs w:val="18"/>
        </w:rPr>
        <w:t>8.2(a)(i)B</w:t>
      </w:r>
      <w:r w:rsidR="00BE38B7">
        <w:rPr>
          <w:spacing w:val="-2"/>
          <w:szCs w:val="18"/>
        </w:rPr>
        <w:fldChar w:fldCharType="end"/>
      </w:r>
      <w:r w:rsidR="00BE38B7">
        <w:rPr>
          <w:spacing w:val="-2"/>
          <w:szCs w:val="18"/>
        </w:rPr>
        <w:t xml:space="preserve"> or clause </w:t>
      </w:r>
      <w:r w:rsidR="00BE38B7">
        <w:rPr>
          <w:spacing w:val="-2"/>
          <w:szCs w:val="18"/>
        </w:rPr>
        <w:fldChar w:fldCharType="begin"/>
      </w:r>
      <w:r w:rsidR="00BE38B7">
        <w:rPr>
          <w:spacing w:val="-2"/>
          <w:szCs w:val="18"/>
        </w:rPr>
        <w:instrText xml:space="preserve"> REF _Ref175934353 \w \h </w:instrText>
      </w:r>
      <w:r w:rsidR="00BE38B7">
        <w:rPr>
          <w:spacing w:val="-2"/>
          <w:szCs w:val="18"/>
        </w:rPr>
      </w:r>
      <w:r w:rsidR="00BE38B7">
        <w:rPr>
          <w:spacing w:val="-2"/>
          <w:szCs w:val="18"/>
        </w:rPr>
        <w:fldChar w:fldCharType="separate"/>
      </w:r>
      <w:r w:rsidR="005D5770">
        <w:rPr>
          <w:spacing w:val="-2"/>
          <w:szCs w:val="18"/>
        </w:rPr>
        <w:t>8.2(a)(ii)B</w:t>
      </w:r>
      <w:r w:rsidR="00BE38B7">
        <w:rPr>
          <w:spacing w:val="-2"/>
          <w:szCs w:val="18"/>
        </w:rPr>
        <w:fldChar w:fldCharType="end"/>
      </w:r>
      <w:r w:rsidR="00BE38B7">
        <w:rPr>
          <w:spacing w:val="-2"/>
          <w:szCs w:val="18"/>
        </w:rPr>
        <w:t xml:space="preserve"> (as applicable)</w:t>
      </w:r>
      <w:r w:rsidR="00D35EEA">
        <w:rPr>
          <w:spacing w:val="-2"/>
          <w:szCs w:val="18"/>
        </w:rPr>
        <w:t xml:space="preserve"> </w:t>
      </w:r>
      <w:r w:rsidRPr="00963AD2">
        <w:rPr>
          <w:spacing w:val="-2"/>
          <w:szCs w:val="18"/>
        </w:rPr>
        <w:t>has passed</w:t>
      </w:r>
      <w:bookmarkEnd w:id="402"/>
      <w:r w:rsidRPr="00963AD2">
        <w:rPr>
          <w:spacing w:val="-2"/>
          <w:szCs w:val="18"/>
        </w:rPr>
        <w:t xml:space="preserve">, </w:t>
      </w:r>
      <w:bookmarkStart w:id="403" w:name="_Hlk145413269"/>
      <w:r w:rsidRPr="00963AD2">
        <w:rPr>
          <w:spacing w:val="-2"/>
          <w:szCs w:val="18"/>
        </w:rPr>
        <w:t xml:space="preserve">the </w:t>
      </w:r>
      <w:r w:rsidR="00D35EEA">
        <w:rPr>
          <w:spacing w:val="-2"/>
          <w:szCs w:val="18"/>
        </w:rPr>
        <w:t>Supplier</w:t>
      </w:r>
      <w:r w:rsidRPr="00963AD2">
        <w:rPr>
          <w:spacing w:val="-2"/>
          <w:szCs w:val="18"/>
        </w:rPr>
        <w:t xml:space="preserve"> releases the Principal from any Claim in respect of any fact, matter or thing arising out of or in connection with the </w:t>
      </w:r>
      <w:r w:rsidR="00D35EEA">
        <w:rPr>
          <w:spacing w:val="-2"/>
          <w:szCs w:val="18"/>
        </w:rPr>
        <w:t>Supplier</w:t>
      </w:r>
      <w:r w:rsidR="00D35EEA" w:rsidRPr="00DA74C1">
        <w:rPr>
          <w:spacing w:val="-2"/>
          <w:szCs w:val="18"/>
        </w:rPr>
        <w:t xml:space="preserve"> </w:t>
      </w:r>
      <w:r w:rsidR="00D35EEA" w:rsidRPr="007A1DC1">
        <w:rPr>
          <w:spacing w:val="-2"/>
          <w:szCs w:val="18"/>
        </w:rPr>
        <w:t>Activities</w:t>
      </w:r>
      <w:r w:rsidRPr="00963AD2">
        <w:rPr>
          <w:spacing w:val="-2"/>
          <w:szCs w:val="18"/>
        </w:rPr>
        <w:t xml:space="preserve">, the </w:t>
      </w:r>
      <w:r w:rsidR="00D35EEA" w:rsidRPr="00574133">
        <w:t>Component</w:t>
      </w:r>
      <w:r w:rsidR="00D35EEA">
        <w:rPr>
          <w:spacing w:val="-2"/>
          <w:szCs w:val="18"/>
        </w:rPr>
        <w:t xml:space="preserve"> </w:t>
      </w:r>
      <w:r w:rsidRPr="00963AD2">
        <w:rPr>
          <w:spacing w:val="-2"/>
          <w:szCs w:val="18"/>
        </w:rPr>
        <w:t>or the Contract which</w:t>
      </w:r>
      <w:r>
        <w:rPr>
          <w:spacing w:val="-2"/>
          <w:szCs w:val="18"/>
        </w:rPr>
        <w:t xml:space="preserve"> </w:t>
      </w:r>
      <w:r w:rsidRPr="00963AD2">
        <w:rPr>
          <w:spacing w:val="-2"/>
          <w:szCs w:val="18"/>
        </w:rPr>
        <w:t xml:space="preserve">occurred prior to the </w:t>
      </w:r>
      <w:r w:rsidRPr="00DA74C1">
        <w:rPr>
          <w:spacing w:val="-2"/>
          <w:szCs w:val="18"/>
        </w:rPr>
        <w:t xml:space="preserve">date on which </w:t>
      </w:r>
      <w:r>
        <w:rPr>
          <w:spacing w:val="-2"/>
          <w:szCs w:val="18"/>
        </w:rPr>
        <w:t xml:space="preserve">a Notice of </w:t>
      </w:r>
      <w:r w:rsidR="00D35EEA">
        <w:rPr>
          <w:spacing w:val="-2"/>
          <w:szCs w:val="18"/>
        </w:rPr>
        <w:t>Acceptance</w:t>
      </w:r>
      <w:r>
        <w:rPr>
          <w:spacing w:val="-2"/>
          <w:szCs w:val="18"/>
        </w:rPr>
        <w:t xml:space="preserve"> is given under clause </w:t>
      </w:r>
      <w:r w:rsidR="00D35EEA" w:rsidRPr="00B248DA">
        <w:fldChar w:fldCharType="begin"/>
      </w:r>
      <w:r w:rsidR="00D35EEA" w:rsidRPr="00B248DA">
        <w:instrText xml:space="preserve"> REF _Ref174794651 \w \h </w:instrText>
      </w:r>
      <w:r w:rsidR="00D35EEA">
        <w:rPr>
          <w:bCs w:val="0"/>
        </w:rPr>
        <w:instrText xml:space="preserve"> \* MERGEFORMAT </w:instrText>
      </w:r>
      <w:r w:rsidR="00D35EEA" w:rsidRPr="00B248DA">
        <w:fldChar w:fldCharType="separate"/>
      </w:r>
      <w:r w:rsidR="005D5770">
        <w:t>7.5(b)(i)</w:t>
      </w:r>
      <w:r w:rsidR="00D35EEA" w:rsidRPr="00B248DA">
        <w:fldChar w:fldCharType="end"/>
      </w:r>
      <w:r>
        <w:rPr>
          <w:spacing w:val="-2"/>
          <w:szCs w:val="18"/>
        </w:rPr>
        <w:t>, except for any Claim</w:t>
      </w:r>
      <w:bookmarkEnd w:id="403"/>
      <w:r>
        <w:rPr>
          <w:spacing w:val="-2"/>
          <w:szCs w:val="18"/>
        </w:rPr>
        <w:t xml:space="preserve"> </w:t>
      </w:r>
      <w:r w:rsidRPr="005D2C6B">
        <w:t xml:space="preserve">included in </w:t>
      </w:r>
      <w:r>
        <w:t>a</w:t>
      </w:r>
      <w:r w:rsidRPr="005D2C6B">
        <w:t xml:space="preserve"> payment claim under clause </w:t>
      </w:r>
      <w:r w:rsidR="00584B1D">
        <w:rPr>
          <w:spacing w:val="-2"/>
          <w:szCs w:val="18"/>
        </w:rPr>
        <w:fldChar w:fldCharType="begin"/>
      </w:r>
      <w:r w:rsidR="00584B1D">
        <w:rPr>
          <w:spacing w:val="-2"/>
          <w:szCs w:val="18"/>
        </w:rPr>
        <w:instrText xml:space="preserve"> REF _Ref175934351 \w \h </w:instrText>
      </w:r>
      <w:r w:rsidR="00584B1D">
        <w:rPr>
          <w:spacing w:val="-2"/>
          <w:szCs w:val="18"/>
        </w:rPr>
      </w:r>
      <w:r w:rsidR="00584B1D">
        <w:rPr>
          <w:spacing w:val="-2"/>
          <w:szCs w:val="18"/>
        </w:rPr>
        <w:fldChar w:fldCharType="separate"/>
      </w:r>
      <w:r w:rsidR="005D5770">
        <w:rPr>
          <w:spacing w:val="-2"/>
          <w:szCs w:val="18"/>
        </w:rPr>
        <w:t>8.2(a)(i)B</w:t>
      </w:r>
      <w:r w:rsidR="00584B1D">
        <w:rPr>
          <w:spacing w:val="-2"/>
          <w:szCs w:val="18"/>
        </w:rPr>
        <w:fldChar w:fldCharType="end"/>
      </w:r>
      <w:r w:rsidR="00584B1D">
        <w:rPr>
          <w:spacing w:val="-2"/>
          <w:szCs w:val="18"/>
        </w:rPr>
        <w:t xml:space="preserve"> or clause </w:t>
      </w:r>
      <w:r w:rsidR="00584B1D">
        <w:rPr>
          <w:spacing w:val="-2"/>
          <w:szCs w:val="18"/>
        </w:rPr>
        <w:fldChar w:fldCharType="begin"/>
      </w:r>
      <w:r w:rsidR="00584B1D">
        <w:rPr>
          <w:spacing w:val="-2"/>
          <w:szCs w:val="18"/>
        </w:rPr>
        <w:instrText xml:space="preserve"> REF _Ref175934353 \w \h </w:instrText>
      </w:r>
      <w:r w:rsidR="00584B1D">
        <w:rPr>
          <w:spacing w:val="-2"/>
          <w:szCs w:val="18"/>
        </w:rPr>
      </w:r>
      <w:r w:rsidR="00584B1D">
        <w:rPr>
          <w:spacing w:val="-2"/>
          <w:szCs w:val="18"/>
        </w:rPr>
        <w:fldChar w:fldCharType="separate"/>
      </w:r>
      <w:r w:rsidR="005D5770">
        <w:rPr>
          <w:spacing w:val="-2"/>
          <w:szCs w:val="18"/>
        </w:rPr>
        <w:t>8.2(a)(ii)B</w:t>
      </w:r>
      <w:r w:rsidR="00584B1D">
        <w:rPr>
          <w:spacing w:val="-2"/>
          <w:szCs w:val="18"/>
        </w:rPr>
        <w:fldChar w:fldCharType="end"/>
      </w:r>
      <w:r w:rsidR="00584B1D">
        <w:rPr>
          <w:spacing w:val="-2"/>
          <w:szCs w:val="18"/>
        </w:rPr>
        <w:t xml:space="preserve"> (as applicable)</w:t>
      </w:r>
      <w:r w:rsidR="00D35EEA">
        <w:rPr>
          <w:spacing w:val="-2"/>
          <w:szCs w:val="18"/>
        </w:rPr>
        <w:t xml:space="preserve">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t xml:space="preserve"> clause </w:t>
      </w:r>
      <w:r w:rsidR="00584B1D">
        <w:rPr>
          <w:spacing w:val="-2"/>
          <w:szCs w:val="18"/>
        </w:rPr>
        <w:fldChar w:fldCharType="begin"/>
      </w:r>
      <w:r w:rsidR="00584B1D">
        <w:rPr>
          <w:spacing w:val="-2"/>
          <w:szCs w:val="18"/>
        </w:rPr>
        <w:instrText xml:space="preserve"> REF _Ref175934351 \w \h </w:instrText>
      </w:r>
      <w:r w:rsidR="00584B1D">
        <w:rPr>
          <w:spacing w:val="-2"/>
          <w:szCs w:val="18"/>
        </w:rPr>
      </w:r>
      <w:r w:rsidR="00584B1D">
        <w:rPr>
          <w:spacing w:val="-2"/>
          <w:szCs w:val="18"/>
        </w:rPr>
        <w:fldChar w:fldCharType="separate"/>
      </w:r>
      <w:r w:rsidR="005D5770">
        <w:rPr>
          <w:spacing w:val="-2"/>
          <w:szCs w:val="18"/>
        </w:rPr>
        <w:t>8.2(a)(i)B</w:t>
      </w:r>
      <w:r w:rsidR="00584B1D">
        <w:rPr>
          <w:spacing w:val="-2"/>
          <w:szCs w:val="18"/>
        </w:rPr>
        <w:fldChar w:fldCharType="end"/>
      </w:r>
      <w:r w:rsidR="00584B1D">
        <w:rPr>
          <w:spacing w:val="-2"/>
          <w:szCs w:val="18"/>
        </w:rPr>
        <w:t xml:space="preserve"> or clause </w:t>
      </w:r>
      <w:r w:rsidR="00584B1D">
        <w:rPr>
          <w:spacing w:val="-2"/>
          <w:szCs w:val="18"/>
        </w:rPr>
        <w:fldChar w:fldCharType="begin"/>
      </w:r>
      <w:r w:rsidR="00584B1D">
        <w:rPr>
          <w:spacing w:val="-2"/>
          <w:szCs w:val="18"/>
        </w:rPr>
        <w:instrText xml:space="preserve"> REF _Ref175934353 \w \h </w:instrText>
      </w:r>
      <w:r w:rsidR="00584B1D">
        <w:rPr>
          <w:spacing w:val="-2"/>
          <w:szCs w:val="18"/>
        </w:rPr>
      </w:r>
      <w:r w:rsidR="00584B1D">
        <w:rPr>
          <w:spacing w:val="-2"/>
          <w:szCs w:val="18"/>
        </w:rPr>
        <w:fldChar w:fldCharType="separate"/>
      </w:r>
      <w:r w:rsidR="005D5770">
        <w:rPr>
          <w:spacing w:val="-2"/>
          <w:szCs w:val="18"/>
        </w:rPr>
        <w:t>8.2(a)(ii)B</w:t>
      </w:r>
      <w:r w:rsidR="00584B1D">
        <w:rPr>
          <w:spacing w:val="-2"/>
          <w:szCs w:val="18"/>
        </w:rPr>
        <w:fldChar w:fldCharType="end"/>
      </w:r>
      <w:r w:rsidR="00584B1D">
        <w:rPr>
          <w:spacing w:val="-2"/>
          <w:szCs w:val="18"/>
        </w:rPr>
        <w:t xml:space="preserve"> (as applicable)</w:t>
      </w:r>
      <w:r w:rsidRPr="005D2C6B">
        <w:t>, and in accordance with</w:t>
      </w:r>
      <w:r>
        <w:t xml:space="preserve"> the terms of</w:t>
      </w:r>
      <w:r w:rsidRPr="005D2C6B">
        <w:t xml:space="preserve"> clause </w:t>
      </w:r>
      <w:r w:rsidR="004A062D">
        <w:fldChar w:fldCharType="begin"/>
      </w:r>
      <w:r w:rsidR="004A062D">
        <w:instrText xml:space="preserve"> REF _Ref145507444 \w \h </w:instrText>
      </w:r>
      <w:r w:rsidR="004A062D">
        <w:fldChar w:fldCharType="separate"/>
      </w:r>
      <w:r w:rsidR="005D5770">
        <w:t>8.2(d)</w:t>
      </w:r>
      <w:r w:rsidR="004A062D">
        <w:fldChar w:fldCharType="end"/>
      </w:r>
      <w:r w:rsidRPr="005D2C6B">
        <w:t>.</w:t>
      </w:r>
      <w:r w:rsidR="00D35EEA">
        <w:t xml:space="preserve"> </w:t>
      </w:r>
    </w:p>
    <w:p w14:paraId="1DCC7F75" w14:textId="5B9557BB" w:rsidR="00992C94" w:rsidRPr="00DA74C1" w:rsidRDefault="00992C94" w:rsidP="00574133">
      <w:pPr>
        <w:pStyle w:val="Heading3"/>
        <w:numPr>
          <w:ilvl w:val="2"/>
          <w:numId w:val="28"/>
        </w:numPr>
        <w:rPr>
          <w:spacing w:val="-2"/>
          <w:szCs w:val="18"/>
        </w:rPr>
      </w:pPr>
      <w:bookmarkStart w:id="404" w:name="_Ref145507633"/>
      <w:r>
        <w:rPr>
          <w:spacing w:val="-2"/>
          <w:szCs w:val="18"/>
        </w:rPr>
        <w:t xml:space="preserve">The Final Payment Claim 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sidR="004A062D">
        <w:rPr>
          <w:spacing w:val="-2"/>
          <w:szCs w:val="18"/>
        </w:rPr>
        <w:fldChar w:fldCharType="begin"/>
      </w:r>
      <w:r w:rsidR="004A062D">
        <w:rPr>
          <w:spacing w:val="-2"/>
          <w:szCs w:val="18"/>
        </w:rPr>
        <w:instrText xml:space="preserve"> REF _Ref174796630 \w \h </w:instrText>
      </w:r>
      <w:r w:rsidR="004A062D">
        <w:rPr>
          <w:spacing w:val="-2"/>
          <w:szCs w:val="18"/>
        </w:rPr>
      </w:r>
      <w:r w:rsidR="004A062D">
        <w:rPr>
          <w:spacing w:val="-2"/>
          <w:szCs w:val="18"/>
        </w:rPr>
        <w:fldChar w:fldCharType="separate"/>
      </w:r>
      <w:r w:rsidR="005D5770">
        <w:rPr>
          <w:spacing w:val="-2"/>
          <w:szCs w:val="18"/>
        </w:rPr>
        <w:t>8.2(b)</w:t>
      </w:r>
      <w:r w:rsidR="004A062D">
        <w:rPr>
          <w:spacing w:val="-2"/>
          <w:szCs w:val="18"/>
        </w:rPr>
        <w:fldChar w:fldCharType="end"/>
      </w:r>
      <w:r w:rsidR="004A062D">
        <w:rPr>
          <w:spacing w:val="-2"/>
          <w:szCs w:val="18"/>
        </w:rPr>
        <w:t xml:space="preserve"> and </w:t>
      </w:r>
      <w:r w:rsidR="004A062D">
        <w:rPr>
          <w:spacing w:val="-2"/>
          <w:szCs w:val="18"/>
        </w:rPr>
        <w:fldChar w:fldCharType="begin"/>
      </w:r>
      <w:r w:rsidR="004A062D">
        <w:rPr>
          <w:spacing w:val="-2"/>
          <w:szCs w:val="18"/>
        </w:rPr>
        <w:instrText xml:space="preserve"> REF _Ref78115043 \w \h </w:instrText>
      </w:r>
      <w:r w:rsidR="004A062D">
        <w:rPr>
          <w:spacing w:val="-2"/>
          <w:szCs w:val="18"/>
        </w:rPr>
      </w:r>
      <w:r w:rsidR="004A062D">
        <w:rPr>
          <w:spacing w:val="-2"/>
          <w:szCs w:val="18"/>
        </w:rPr>
        <w:fldChar w:fldCharType="separate"/>
      </w:r>
      <w:r w:rsidR="005D5770">
        <w:rPr>
          <w:spacing w:val="-2"/>
          <w:szCs w:val="18"/>
        </w:rPr>
        <w:t>8.2(c)</w:t>
      </w:r>
      <w:r w:rsidR="004A062D">
        <w:rPr>
          <w:spacing w:val="-2"/>
          <w:szCs w:val="18"/>
        </w:rPr>
        <w:fldChar w:fldCharType="end"/>
      </w:r>
      <w:r w:rsidRPr="00DA74C1">
        <w:rPr>
          <w:spacing w:val="-2"/>
          <w:szCs w:val="18"/>
        </w:rPr>
        <w:t xml:space="preserve"> and </w:t>
      </w:r>
      <w:r>
        <w:rPr>
          <w:spacing w:val="-2"/>
          <w:szCs w:val="18"/>
        </w:rPr>
        <w:t xml:space="preserve">must </w:t>
      </w:r>
      <w:r w:rsidRPr="00DA74C1">
        <w:rPr>
          <w:spacing w:val="-2"/>
          <w:szCs w:val="18"/>
        </w:rPr>
        <w:t xml:space="preserve">include all amounts which the </w:t>
      </w:r>
      <w:r w:rsidR="004A062D">
        <w:rPr>
          <w:spacing w:val="-2"/>
          <w:szCs w:val="18"/>
        </w:rPr>
        <w:t>Supplier</w:t>
      </w:r>
      <w:r w:rsidRPr="00DA74C1">
        <w:rPr>
          <w:spacing w:val="-2"/>
          <w:szCs w:val="18"/>
        </w:rPr>
        <w:t xml:space="preserve"> claims from the Principal on account of the Contract Sum and all other amounts payable under the Contract in respect of any fact, matter or thing arising out of or in connection with the </w:t>
      </w:r>
      <w:r w:rsidR="004A062D">
        <w:rPr>
          <w:spacing w:val="-2"/>
          <w:szCs w:val="18"/>
        </w:rPr>
        <w:t>Supplier</w:t>
      </w:r>
      <w:r w:rsidR="004A062D" w:rsidRPr="00DA74C1">
        <w:rPr>
          <w:spacing w:val="-2"/>
          <w:szCs w:val="18"/>
        </w:rPr>
        <w:t xml:space="preserve"> </w:t>
      </w:r>
      <w:r w:rsidRPr="00DA74C1">
        <w:rPr>
          <w:spacing w:val="-2"/>
          <w:szCs w:val="18"/>
        </w:rPr>
        <w:t xml:space="preserve">Activities, the </w:t>
      </w:r>
      <w:r w:rsidR="004A062D">
        <w:rPr>
          <w:spacing w:val="-2"/>
          <w:szCs w:val="18"/>
        </w:rPr>
        <w:t>Component</w:t>
      </w:r>
      <w:r w:rsidRPr="00DA74C1">
        <w:rPr>
          <w:spacing w:val="-2"/>
          <w:szCs w:val="18"/>
        </w:rPr>
        <w:t xml:space="preserve"> or the Contract which occurred </w:t>
      </w:r>
      <w:r>
        <w:rPr>
          <w:spacing w:val="-2"/>
          <w:szCs w:val="18"/>
        </w:rPr>
        <w:t xml:space="preserve">during the </w:t>
      </w:r>
      <w:r w:rsidR="004A062D">
        <w:rPr>
          <w:spacing w:val="-2"/>
          <w:szCs w:val="18"/>
        </w:rPr>
        <w:t xml:space="preserve">Warranty </w:t>
      </w:r>
      <w:r>
        <w:rPr>
          <w:spacing w:val="-2"/>
          <w:szCs w:val="18"/>
        </w:rPr>
        <w:t>Period</w:t>
      </w:r>
      <w:r w:rsidR="00584B1D">
        <w:rPr>
          <w:spacing w:val="-2"/>
          <w:szCs w:val="18"/>
        </w:rPr>
        <w:t xml:space="preserve"> (or Warranty Periods)</w:t>
      </w:r>
      <w:r w:rsidRPr="00DA74C1">
        <w:rPr>
          <w:spacing w:val="-2"/>
          <w:szCs w:val="18"/>
        </w:rPr>
        <w:t>.</w:t>
      </w:r>
      <w:bookmarkEnd w:id="404"/>
    </w:p>
    <w:p w14:paraId="49426FC3" w14:textId="76AA7A19" w:rsidR="00992C94" w:rsidRDefault="00992C94" w:rsidP="00574133">
      <w:pPr>
        <w:pStyle w:val="Heading3"/>
        <w:tabs>
          <w:tab w:val="left" w:pos="4111"/>
        </w:tabs>
      </w:pPr>
      <w:r w:rsidRPr="00963AD2">
        <w:rPr>
          <w:spacing w:val="-2"/>
          <w:szCs w:val="18"/>
        </w:rPr>
        <w:t xml:space="preserve">After the time for submitting </w:t>
      </w:r>
      <w:r>
        <w:rPr>
          <w:spacing w:val="-2"/>
          <w:szCs w:val="18"/>
        </w:rPr>
        <w:t xml:space="preserve">a Final Payment Claim </w:t>
      </w:r>
      <w:r w:rsidRPr="00963AD2">
        <w:rPr>
          <w:spacing w:val="-2"/>
          <w:szCs w:val="18"/>
        </w:rPr>
        <w:t xml:space="preserve">has passed, the </w:t>
      </w:r>
      <w:r w:rsidR="004A062D">
        <w:rPr>
          <w:spacing w:val="-2"/>
          <w:szCs w:val="18"/>
        </w:rPr>
        <w:t>Supplier</w:t>
      </w:r>
      <w:r w:rsidRPr="00963AD2">
        <w:rPr>
          <w:spacing w:val="-2"/>
          <w:szCs w:val="18"/>
        </w:rPr>
        <w:t xml:space="preserve"> releases the Principal from any Claim in respect of any fact, matter or thing arising out of or in connection with the </w:t>
      </w:r>
      <w:r w:rsidR="004A062D">
        <w:rPr>
          <w:spacing w:val="-2"/>
          <w:szCs w:val="18"/>
        </w:rPr>
        <w:t>Supplier</w:t>
      </w:r>
      <w:r w:rsidR="004A062D" w:rsidRPr="00963AD2">
        <w:rPr>
          <w:spacing w:val="-2"/>
          <w:szCs w:val="18"/>
        </w:rPr>
        <w:t xml:space="preserve"> </w:t>
      </w:r>
      <w:r w:rsidRPr="00963AD2">
        <w:rPr>
          <w:spacing w:val="-2"/>
          <w:szCs w:val="18"/>
        </w:rPr>
        <w:t xml:space="preserve">Activities, the </w:t>
      </w:r>
      <w:r w:rsidR="004A062D">
        <w:rPr>
          <w:spacing w:val="-2"/>
          <w:szCs w:val="18"/>
        </w:rPr>
        <w:t xml:space="preserve">Component </w:t>
      </w:r>
      <w:r w:rsidRPr="00963AD2">
        <w:rPr>
          <w:spacing w:val="-2"/>
          <w:szCs w:val="18"/>
        </w:rPr>
        <w:t>or the Contract which</w:t>
      </w:r>
      <w:r w:rsidRPr="009E5567">
        <w:rPr>
          <w:spacing w:val="-2"/>
          <w:szCs w:val="18"/>
        </w:rPr>
        <w:t xml:space="preserve"> </w:t>
      </w:r>
      <w:r w:rsidRPr="00DA74C1">
        <w:rPr>
          <w:spacing w:val="-2"/>
          <w:szCs w:val="18"/>
        </w:rPr>
        <w:t xml:space="preserve">occurred </w:t>
      </w:r>
      <w:r>
        <w:rPr>
          <w:spacing w:val="-2"/>
          <w:szCs w:val="18"/>
        </w:rPr>
        <w:t xml:space="preserve">during the </w:t>
      </w:r>
      <w:r w:rsidR="004A062D">
        <w:rPr>
          <w:spacing w:val="-2"/>
          <w:szCs w:val="18"/>
        </w:rPr>
        <w:t>Warranty</w:t>
      </w:r>
      <w:r>
        <w:rPr>
          <w:spacing w:val="-2"/>
          <w:szCs w:val="18"/>
        </w:rPr>
        <w:t xml:space="preserve"> Period</w:t>
      </w:r>
      <w:r w:rsidR="00584B1D">
        <w:rPr>
          <w:spacing w:val="-2"/>
          <w:szCs w:val="18"/>
        </w:rPr>
        <w:t xml:space="preserve"> (or Warranty Periods)</w:t>
      </w:r>
      <w:r>
        <w:rPr>
          <w:spacing w:val="-2"/>
          <w:szCs w:val="18"/>
        </w:rPr>
        <w:t xml:space="preserve">, except for any Claim </w:t>
      </w:r>
      <w:r w:rsidRPr="005D2C6B">
        <w:t xml:space="preserve">included in </w:t>
      </w:r>
      <w:r>
        <w:t>a</w:t>
      </w:r>
      <w:r w:rsidRPr="005D2C6B">
        <w:t xml:space="preserve"> </w:t>
      </w:r>
      <w:r>
        <w:t xml:space="preserve">Final Payment Claim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t xml:space="preserve"> </w:t>
      </w:r>
      <w:r w:rsidR="004A062D">
        <w:t xml:space="preserve">clause </w:t>
      </w:r>
      <w:r w:rsidR="004A062D">
        <w:fldChar w:fldCharType="begin"/>
      </w:r>
      <w:r w:rsidR="004A062D">
        <w:instrText xml:space="preserve"> REF _Ref174796271 \w \h </w:instrText>
      </w:r>
      <w:r w:rsidR="004A062D">
        <w:fldChar w:fldCharType="separate"/>
      </w:r>
      <w:r w:rsidR="005D5770">
        <w:t>8.2(a)(i)C</w:t>
      </w:r>
      <w:r w:rsidR="004A062D">
        <w:fldChar w:fldCharType="end"/>
      </w:r>
      <w:r w:rsidR="004A062D">
        <w:t xml:space="preserve"> or </w:t>
      </w:r>
      <w:r w:rsidR="004A062D">
        <w:fldChar w:fldCharType="begin"/>
      </w:r>
      <w:r w:rsidR="004A062D">
        <w:instrText xml:space="preserve"> REF _Ref174796302 \w \h </w:instrText>
      </w:r>
      <w:r w:rsidR="004A062D">
        <w:fldChar w:fldCharType="separate"/>
      </w:r>
      <w:r w:rsidR="005D5770">
        <w:t>8.2(a)(ii)C</w:t>
      </w:r>
      <w:r w:rsidR="004A062D">
        <w:fldChar w:fldCharType="end"/>
      </w:r>
      <w:r w:rsidR="004A062D">
        <w:t>, as applicable</w:t>
      </w:r>
      <w:r w:rsidRPr="005D2C6B">
        <w:t>, and in accordance with</w:t>
      </w:r>
      <w:r>
        <w:t xml:space="preserve"> the terms of </w:t>
      </w:r>
      <w:r w:rsidRPr="005D2C6B">
        <w:t>clause</w:t>
      </w:r>
      <w:r w:rsidR="004A062D">
        <w:t xml:space="preserve"> </w:t>
      </w:r>
      <w:r w:rsidR="004A062D">
        <w:fldChar w:fldCharType="begin"/>
      </w:r>
      <w:r w:rsidR="004A062D">
        <w:instrText xml:space="preserve"> REF _Ref145507633 \w \h </w:instrText>
      </w:r>
      <w:r w:rsidR="004A062D">
        <w:fldChar w:fldCharType="separate"/>
      </w:r>
      <w:r w:rsidR="005D5770">
        <w:t>8.2(f)</w:t>
      </w:r>
      <w:r w:rsidR="004A062D">
        <w:fldChar w:fldCharType="end"/>
      </w:r>
      <w:r w:rsidR="004A062D">
        <w:t>.</w:t>
      </w:r>
    </w:p>
    <w:p w14:paraId="14C677E4" w14:textId="77777777" w:rsidR="004A4BBE" w:rsidRPr="002C23FF" w:rsidRDefault="004A4BBE" w:rsidP="004A4BBE">
      <w:pPr>
        <w:pStyle w:val="Heading2"/>
      </w:pPr>
      <w:bookmarkStart w:id="405" w:name="_Ref105507916"/>
      <w:bookmarkStart w:id="406" w:name="_Ref105670273"/>
      <w:bookmarkStart w:id="407" w:name="_Toc181802997"/>
      <w:bookmarkStart w:id="408" w:name="_Ref73459786"/>
      <w:bookmarkStart w:id="409" w:name="_Toc88749694"/>
      <w:bookmarkStart w:id="410" w:name="_Ref90733001"/>
      <w:r w:rsidRPr="002C23FF">
        <w:t>Condition</w:t>
      </w:r>
      <w:r w:rsidR="00CD54F9">
        <w:t>s</w:t>
      </w:r>
      <w:r w:rsidRPr="002C23FF">
        <w:t xml:space="preserve"> precedent to payment claim</w:t>
      </w:r>
      <w:bookmarkEnd w:id="405"/>
      <w:r w:rsidR="009C1D1A" w:rsidRPr="002C23FF">
        <w:t>s</w:t>
      </w:r>
      <w:bookmarkEnd w:id="406"/>
      <w:bookmarkEnd w:id="407"/>
    </w:p>
    <w:p w14:paraId="1CF21676" w14:textId="77777777" w:rsidR="0045705D" w:rsidRDefault="004A4BBE" w:rsidP="004A4BBE">
      <w:pPr>
        <w:pStyle w:val="IndentParaLevel1"/>
      </w:pPr>
      <w:r w:rsidRPr="002C23FF">
        <w:t xml:space="preserve">The Supplier is not entitled to claim or be paid, and the Principal's Representative is not obliged to include in a payment statement, the value of a </w:t>
      </w:r>
      <w:r w:rsidR="00BA09D4">
        <w:t>Component</w:t>
      </w:r>
      <w:r w:rsidRPr="002C23FF">
        <w:t xml:space="preserve"> unless</w:t>
      </w:r>
      <w:r w:rsidR="0045705D">
        <w:t>:</w:t>
      </w:r>
    </w:p>
    <w:p w14:paraId="700427CA" w14:textId="6783C7EF" w:rsidR="00AD1150" w:rsidRDefault="00AD1150" w:rsidP="002C23FF">
      <w:pPr>
        <w:pStyle w:val="Heading3"/>
        <w:numPr>
          <w:ilvl w:val="2"/>
          <w:numId w:val="28"/>
        </w:numPr>
      </w:pPr>
      <w:bookmarkStart w:id="411" w:name="_Ref105574232"/>
      <w:r>
        <w:t xml:space="preserve">if </w:t>
      </w:r>
      <w:r>
        <w:fldChar w:fldCharType="begin"/>
      </w:r>
      <w:r>
        <w:instrText xml:space="preserve"> REF _Ref105424918 \w \h  \* MERGEFORMAT </w:instrText>
      </w:r>
      <w:r>
        <w:fldChar w:fldCharType="separate"/>
      </w:r>
      <w:r w:rsidR="005D5770">
        <w:t>Schedule 6</w:t>
      </w:r>
      <w:r>
        <w:fldChar w:fldCharType="end"/>
      </w:r>
      <w:r>
        <w:t xml:space="preserve"> applies, </w:t>
      </w:r>
      <w:r w:rsidRPr="002C23FF">
        <w:t xml:space="preserve">the Supplier has provided </w:t>
      </w:r>
      <w:r>
        <w:t xml:space="preserve">Advance Payment Security in accordance with </w:t>
      </w:r>
      <w:r>
        <w:fldChar w:fldCharType="begin"/>
      </w:r>
      <w:r>
        <w:instrText xml:space="preserve"> REF _Ref105424918 \w \h </w:instrText>
      </w:r>
      <w:r>
        <w:fldChar w:fldCharType="separate"/>
      </w:r>
      <w:r w:rsidR="005D5770">
        <w:t>Schedule 6</w:t>
      </w:r>
      <w:r>
        <w:fldChar w:fldCharType="end"/>
      </w:r>
      <w:r>
        <w:t xml:space="preserve">; </w:t>
      </w:r>
    </w:p>
    <w:p w14:paraId="0E545BED" w14:textId="1D12A9AE" w:rsidR="004A4BBE" w:rsidRPr="002C23FF" w:rsidRDefault="004A4BBE" w:rsidP="002C23FF">
      <w:pPr>
        <w:pStyle w:val="Heading3"/>
        <w:numPr>
          <w:ilvl w:val="2"/>
          <w:numId w:val="28"/>
        </w:numPr>
      </w:pPr>
      <w:r w:rsidRPr="002C23FF">
        <w:t>the Supplier has provided the Principal's Representative with:</w:t>
      </w:r>
      <w:bookmarkEnd w:id="411"/>
    </w:p>
    <w:p w14:paraId="55574945" w14:textId="77777777" w:rsidR="004A4BBE" w:rsidRPr="002C23FF" w:rsidRDefault="004A4BBE" w:rsidP="002C23FF">
      <w:pPr>
        <w:pStyle w:val="Heading4"/>
      </w:pPr>
      <w:r w:rsidRPr="002C23FF">
        <w:t xml:space="preserve">a duly executed Certificate as to Title in relation to the </w:t>
      </w:r>
      <w:r w:rsidR="00BA09D4">
        <w:t>Component</w:t>
      </w:r>
      <w:r w:rsidRPr="002C23FF">
        <w:t xml:space="preserve"> the subject of the payment claim; </w:t>
      </w:r>
      <w:r w:rsidR="0045705D">
        <w:t>and</w:t>
      </w:r>
    </w:p>
    <w:p w14:paraId="10A2C26C" w14:textId="77777777" w:rsidR="0045705D" w:rsidRDefault="004A4BBE" w:rsidP="002C23FF">
      <w:pPr>
        <w:pStyle w:val="Heading4"/>
      </w:pPr>
      <w:r w:rsidRPr="002C23FF">
        <w:t xml:space="preserve">a Clear PPSA Certificate in relation to the </w:t>
      </w:r>
      <w:r w:rsidR="00BA09D4">
        <w:t>Component</w:t>
      </w:r>
      <w:r w:rsidRPr="002C23FF">
        <w:t xml:space="preserve"> the subject of the Payment Claim, which has been generated no more than 2 Business Days </w:t>
      </w:r>
      <w:r w:rsidR="00E5273C">
        <w:t xml:space="preserve">before </w:t>
      </w:r>
      <w:r w:rsidRPr="002C23FF">
        <w:t>the date of provision to the Principal's Representative</w:t>
      </w:r>
      <w:r w:rsidR="0045705D">
        <w:t>; and</w:t>
      </w:r>
    </w:p>
    <w:p w14:paraId="4F09615B" w14:textId="50FDDFC6" w:rsidR="004A4BBE" w:rsidRPr="002C23FF" w:rsidRDefault="0045705D" w:rsidP="004A4BBE">
      <w:pPr>
        <w:pStyle w:val="Heading3"/>
        <w:numPr>
          <w:ilvl w:val="2"/>
          <w:numId w:val="28"/>
        </w:numPr>
      </w:pPr>
      <w:r w:rsidRPr="002C23FF">
        <w:t xml:space="preserve">if the </w:t>
      </w:r>
      <w:r w:rsidR="00BA09D4">
        <w:t>Component</w:t>
      </w:r>
      <w:r w:rsidRPr="002C23FF">
        <w:t xml:space="preserve"> has not been </w:t>
      </w:r>
      <w:r w:rsidR="00CD54F9">
        <w:t>d</w:t>
      </w:r>
      <w:r w:rsidRPr="002C23FF">
        <w:t xml:space="preserve">elivered </w:t>
      </w:r>
      <w:r w:rsidR="00CB58C2">
        <w:t xml:space="preserve">to the Delivery Point </w:t>
      </w:r>
      <w:r w:rsidRPr="002C23FF">
        <w:t xml:space="preserve">in accordance with the Contract, the Supplier </w:t>
      </w:r>
      <w:r w:rsidR="00D80B80">
        <w:t xml:space="preserve">has </w:t>
      </w:r>
      <w:r w:rsidRPr="002C23FF">
        <w:t>satisfie</w:t>
      </w:r>
      <w:r w:rsidR="00D80B80">
        <w:t>d</w:t>
      </w:r>
      <w:r w:rsidRPr="002C23FF">
        <w:t xml:space="preserve"> the Principal's Representative that the </w:t>
      </w:r>
      <w:r w:rsidR="0067748D">
        <w:t>relevant</w:t>
      </w:r>
      <w:r w:rsidRPr="002C23FF">
        <w:t xml:space="preserve"> </w:t>
      </w:r>
      <w:r w:rsidR="00BA09D4">
        <w:t>Component</w:t>
      </w:r>
      <w:r w:rsidRPr="002C23FF">
        <w:t xml:space="preserve"> is insured, properly stored and protected and labelled the property of the Principal</w:t>
      </w:r>
      <w:r w:rsidR="004A4BBE" w:rsidRPr="002C23FF">
        <w:t xml:space="preserve">. </w:t>
      </w:r>
    </w:p>
    <w:p w14:paraId="35E8BBC6" w14:textId="77777777" w:rsidR="0004241D" w:rsidRDefault="0004241D" w:rsidP="0004241D">
      <w:pPr>
        <w:pStyle w:val="Heading2"/>
      </w:pPr>
      <w:bookmarkStart w:id="412" w:name="_Ref127449458"/>
      <w:bookmarkStart w:id="413" w:name="_Ref127449464"/>
      <w:bookmarkStart w:id="414" w:name="_Toc181802998"/>
      <w:r>
        <w:t xml:space="preserve">Payment </w:t>
      </w:r>
      <w:bookmarkEnd w:id="408"/>
      <w:r w:rsidR="00D14E80">
        <w:t>statements</w:t>
      </w:r>
      <w:bookmarkEnd w:id="409"/>
      <w:bookmarkEnd w:id="410"/>
      <w:bookmarkEnd w:id="412"/>
      <w:bookmarkEnd w:id="413"/>
      <w:bookmarkEnd w:id="414"/>
    </w:p>
    <w:p w14:paraId="3C785AFE" w14:textId="77777777" w:rsidR="009277DC" w:rsidRPr="00471BCA" w:rsidRDefault="00CB4CB1" w:rsidP="00CB0956">
      <w:pPr>
        <w:pStyle w:val="Heading3"/>
        <w:numPr>
          <w:ilvl w:val="2"/>
          <w:numId w:val="28"/>
        </w:numPr>
      </w:pPr>
      <w:bookmarkStart w:id="415" w:name="_Ref126146505"/>
      <w:r>
        <w:t>The Principal's Representative must, w</w:t>
      </w:r>
      <w:r w:rsidR="009277DC" w:rsidRPr="009277DC">
        <w:t xml:space="preserve">ithin </w:t>
      </w:r>
      <w:r w:rsidR="00984B92">
        <w:t>10</w:t>
      </w:r>
      <w:r w:rsidR="009277DC" w:rsidRPr="009277DC">
        <w:t xml:space="preserve"> Business Days </w:t>
      </w:r>
      <w:r w:rsidR="008968E3">
        <w:t>after</w:t>
      </w:r>
      <w:r w:rsidR="009277DC" w:rsidRPr="009277DC">
        <w:t xml:space="preserve"> receipt of a payment claim, issue a </w:t>
      </w:r>
      <w:r w:rsidR="00D14E80">
        <w:t>payment statement</w:t>
      </w:r>
      <w:r w:rsidR="009277DC">
        <w:t xml:space="preserve"> identifying the</w:t>
      </w:r>
      <w:r w:rsidR="009277DC" w:rsidRPr="009277DC">
        <w:rPr>
          <w:bCs w:val="0"/>
        </w:rPr>
        <w:t xml:space="preserve"> </w:t>
      </w:r>
      <w:r w:rsidR="009277DC">
        <w:t xml:space="preserve">payment claim to which it relates </w:t>
      </w:r>
      <w:r w:rsidR="00703505">
        <w:t xml:space="preserve">(if any) </w:t>
      </w:r>
      <w:r w:rsidR="009277DC">
        <w:t>and setting out</w:t>
      </w:r>
      <w:r w:rsidR="009277DC" w:rsidRPr="00471BCA">
        <w:t>:</w:t>
      </w:r>
      <w:bookmarkEnd w:id="415"/>
      <w:r w:rsidR="00A3751A">
        <w:t xml:space="preserve"> </w:t>
      </w:r>
    </w:p>
    <w:p w14:paraId="7047A7B9" w14:textId="77777777" w:rsidR="009277DC" w:rsidRPr="00E60BC5" w:rsidRDefault="00703505" w:rsidP="008968E3">
      <w:pPr>
        <w:pStyle w:val="Heading4"/>
      </w:pPr>
      <w:bookmarkStart w:id="416" w:name="_Ref73442786"/>
      <w:r w:rsidRPr="00E60BC5">
        <w:t xml:space="preserve">the amount </w:t>
      </w:r>
      <w:r>
        <w:t xml:space="preserve">then </w:t>
      </w:r>
      <w:r w:rsidR="00D26E43">
        <w:t xml:space="preserve">due and </w:t>
      </w:r>
      <w:r>
        <w:t xml:space="preserve">payable by the </w:t>
      </w:r>
      <w:r w:rsidR="00486C51">
        <w:t>Principal</w:t>
      </w:r>
      <w:r>
        <w:t xml:space="preserve"> to the </w:t>
      </w:r>
      <w:r w:rsidR="0025466A">
        <w:t>Supplier</w:t>
      </w:r>
      <w:r>
        <w:t xml:space="preserve"> on account of the </w:t>
      </w:r>
      <w:r w:rsidRPr="00732942">
        <w:t xml:space="preserve">Contract </w:t>
      </w:r>
      <w:r>
        <w:t>Sum</w:t>
      </w:r>
      <w:r w:rsidR="00CB4CB1" w:rsidRPr="00CB4CB1">
        <w:t xml:space="preserve"> </w:t>
      </w:r>
      <w:r w:rsidR="00CB4CB1">
        <w:t>and any other amounts payable under the Contract</w:t>
      </w:r>
      <w:r>
        <w:t xml:space="preserve">, and which the </w:t>
      </w:r>
      <w:r w:rsidR="00486C51">
        <w:t>Principal</w:t>
      </w:r>
      <w:r>
        <w:t xml:space="preserve"> proposes to pay to the </w:t>
      </w:r>
      <w:r w:rsidR="0025466A">
        <w:t>Supplier</w:t>
      </w:r>
      <w:r w:rsidR="00D26E43">
        <w:t xml:space="preserve"> (or the amount payable by the </w:t>
      </w:r>
      <w:r w:rsidR="0025466A">
        <w:t>Supplier</w:t>
      </w:r>
      <w:r w:rsidR="00D26E43">
        <w:t xml:space="preserve"> to the </w:t>
      </w:r>
      <w:r w:rsidR="00486C51">
        <w:t>Principal</w:t>
      </w:r>
      <w:r w:rsidR="00D26E43">
        <w:t>)</w:t>
      </w:r>
      <w:r w:rsidR="009277DC" w:rsidRPr="00E60BC5">
        <w:t xml:space="preserve">; </w:t>
      </w:r>
      <w:r>
        <w:t>and</w:t>
      </w:r>
      <w:bookmarkEnd w:id="416"/>
    </w:p>
    <w:p w14:paraId="07FA622A" w14:textId="403B57DE" w:rsidR="0088488F" w:rsidRDefault="009277DC" w:rsidP="008968E3">
      <w:pPr>
        <w:pStyle w:val="Heading4"/>
      </w:pPr>
      <w:r w:rsidRPr="00E60BC5">
        <w:t xml:space="preserve">if the amount </w:t>
      </w:r>
      <w:r w:rsidR="00D26E43">
        <w:t xml:space="preserve">payable to the </w:t>
      </w:r>
      <w:r w:rsidR="0025466A">
        <w:t>Supplier</w:t>
      </w:r>
      <w:r w:rsidR="00D26E43">
        <w:t xml:space="preserve"> </w:t>
      </w:r>
      <w:r w:rsidR="00AB4A50">
        <w:t>under</w:t>
      </w:r>
      <w:r w:rsidRPr="00E60BC5">
        <w:t xml:space="preserve"> clause</w:t>
      </w:r>
      <w:r w:rsidR="00703505">
        <w:t xml:space="preserve"> </w:t>
      </w:r>
      <w:r w:rsidR="00703505">
        <w:fldChar w:fldCharType="begin"/>
      </w:r>
      <w:r w:rsidR="00703505">
        <w:instrText xml:space="preserve"> REF _Ref73442786 \w \h </w:instrText>
      </w:r>
      <w:r w:rsidR="00703505">
        <w:fldChar w:fldCharType="separate"/>
      </w:r>
      <w:r w:rsidR="005D5770">
        <w:t>8.4(a)(i)</w:t>
      </w:r>
      <w:r w:rsidR="00703505">
        <w:fldChar w:fldCharType="end"/>
      </w:r>
      <w:r w:rsidRPr="00E60BC5">
        <w:t xml:space="preserve"> is less than the amount claimed in the payment claim</w:t>
      </w:r>
      <w:r w:rsidR="008968E3">
        <w:t>,</w:t>
      </w:r>
      <w:r w:rsidR="00D26E43">
        <w:t xml:space="preserve"> or there is an amount payable to the </w:t>
      </w:r>
      <w:r w:rsidR="00486C51">
        <w:t>Principal</w:t>
      </w:r>
      <w:r w:rsidR="00D26E43">
        <w:t>,</w:t>
      </w:r>
      <w:r w:rsidR="008968E3">
        <w:t xml:space="preserve"> </w:t>
      </w:r>
      <w:r w:rsidRPr="00E60BC5">
        <w:t xml:space="preserve">the reason </w:t>
      </w:r>
      <w:r w:rsidR="008968E3">
        <w:t xml:space="preserve">for </w:t>
      </w:r>
      <w:r w:rsidR="00D26E43">
        <w:t>this</w:t>
      </w:r>
      <w:r w:rsidR="008968E3">
        <w:t xml:space="preserve"> </w:t>
      </w:r>
      <w:r w:rsidR="00A50A4C">
        <w:t>(</w:t>
      </w:r>
      <w:r w:rsidR="008968E3">
        <w:t>including</w:t>
      </w:r>
      <w:r w:rsidR="00A50A4C" w:rsidRPr="00A50A4C">
        <w:t xml:space="preserve"> </w:t>
      </w:r>
      <w:r w:rsidR="00A50A4C" w:rsidRPr="00E60BC5">
        <w:t xml:space="preserve">the reason for </w:t>
      </w:r>
      <w:r w:rsidR="00A50A4C">
        <w:t>any</w:t>
      </w:r>
      <w:r w:rsidR="00A50A4C" w:rsidRPr="00E60BC5">
        <w:t xml:space="preserve"> retention, deduction, withholding or set</w:t>
      </w:r>
      <w:r w:rsidR="00A50A4C">
        <w:t xml:space="preserve"> </w:t>
      </w:r>
      <w:r w:rsidR="00A50A4C" w:rsidRPr="00E60BC5">
        <w:t>off</w:t>
      </w:r>
      <w:r w:rsidR="00A50A4C">
        <w:t>).</w:t>
      </w:r>
      <w:r w:rsidR="008968E3">
        <w:t xml:space="preserve"> </w:t>
      </w:r>
    </w:p>
    <w:p w14:paraId="2B94A5C6" w14:textId="799FA828" w:rsidR="00880CD0" w:rsidRPr="00B403A0" w:rsidRDefault="00880CD0" w:rsidP="00CB0956">
      <w:pPr>
        <w:pStyle w:val="Heading3"/>
        <w:numPr>
          <w:ilvl w:val="2"/>
          <w:numId w:val="28"/>
        </w:numPr>
      </w:pPr>
      <w:r w:rsidRPr="00701FF2">
        <w:t xml:space="preserve">If </w:t>
      </w:r>
      <w:r w:rsidRPr="00DA70E8">
        <w:t xml:space="preserve">the </w:t>
      </w:r>
      <w:r w:rsidR="0025466A">
        <w:t>Supplier</w:t>
      </w:r>
      <w:r w:rsidRPr="00701FF2">
        <w:t xml:space="preserve"> does not </w:t>
      </w:r>
      <w:r>
        <w:t xml:space="preserve">submit </w:t>
      </w:r>
      <w:r w:rsidRPr="00701FF2">
        <w:t xml:space="preserve">a </w:t>
      </w:r>
      <w:r>
        <w:t xml:space="preserve">payment </w:t>
      </w:r>
      <w:r w:rsidRPr="00701FF2">
        <w:t>claim in accordance with</w:t>
      </w:r>
      <w:r>
        <w:t xml:space="preserve"> </w:t>
      </w:r>
      <w:r w:rsidRPr="00B403A0">
        <w:t>clause</w:t>
      </w:r>
      <w:r>
        <w:t xml:space="preserve"> </w:t>
      </w:r>
      <w:r w:rsidR="0068645C">
        <w:fldChar w:fldCharType="begin"/>
      </w:r>
      <w:r w:rsidR="0068645C">
        <w:instrText xml:space="preserve"> REF _Ref105504726 \w \h </w:instrText>
      </w:r>
      <w:r w:rsidR="0068645C">
        <w:fldChar w:fldCharType="separate"/>
      </w:r>
      <w:r w:rsidR="005D5770">
        <w:t>8.2</w:t>
      </w:r>
      <w:r w:rsidR="0068645C">
        <w:fldChar w:fldCharType="end"/>
      </w:r>
      <w:r w:rsidRPr="00701FF2">
        <w:t xml:space="preserve">, the </w:t>
      </w:r>
      <w:r w:rsidR="00486C51">
        <w:t>Principal</w:t>
      </w:r>
      <w:r>
        <w:t>'s Representative</w:t>
      </w:r>
      <w:r w:rsidRPr="00701FF2">
        <w:t xml:space="preserve"> may </w:t>
      </w:r>
      <w:r w:rsidR="009F6D6E">
        <w:t xml:space="preserve">nevertheless </w:t>
      </w:r>
      <w:r w:rsidRPr="00701FF2">
        <w:t xml:space="preserve">issue </w:t>
      </w:r>
      <w:r>
        <w:t xml:space="preserve">a </w:t>
      </w:r>
      <w:r w:rsidR="00D14E80">
        <w:t>payment statement</w:t>
      </w:r>
      <w:r>
        <w:t>.</w:t>
      </w:r>
    </w:p>
    <w:p w14:paraId="00A85F78" w14:textId="77777777" w:rsidR="0004241D" w:rsidRDefault="0004241D" w:rsidP="0004241D">
      <w:pPr>
        <w:pStyle w:val="Heading2"/>
      </w:pPr>
      <w:bookmarkStart w:id="417" w:name="_Toc88749695"/>
      <w:bookmarkStart w:id="418" w:name="_Toc181802999"/>
      <w:r>
        <w:t>Tax invoice and payment</w:t>
      </w:r>
      <w:bookmarkEnd w:id="417"/>
      <w:bookmarkEnd w:id="418"/>
    </w:p>
    <w:p w14:paraId="56633D75" w14:textId="77777777" w:rsidR="00880CD0" w:rsidRDefault="00880CD0" w:rsidP="00CB0956">
      <w:pPr>
        <w:pStyle w:val="Heading3"/>
        <w:numPr>
          <w:ilvl w:val="2"/>
          <w:numId w:val="28"/>
        </w:numPr>
      </w:pPr>
      <w:bookmarkStart w:id="419" w:name="_Ref83724459"/>
      <w:bookmarkStart w:id="420" w:name="_Ref64552759"/>
      <w:r w:rsidRPr="00701FF2">
        <w:t xml:space="preserve">The </w:t>
      </w:r>
      <w:r w:rsidR="0025466A">
        <w:t>Supplier</w:t>
      </w:r>
      <w:r w:rsidRPr="00701FF2">
        <w:t xml:space="preserve"> </w:t>
      </w:r>
      <w:r>
        <w:t xml:space="preserve">must, within </w:t>
      </w:r>
      <w:r w:rsidR="004B2C1D">
        <w:t>5</w:t>
      </w:r>
      <w:r>
        <w:t> Business D</w:t>
      </w:r>
      <w:r w:rsidRPr="00701FF2">
        <w:t xml:space="preserve">ays </w:t>
      </w:r>
      <w:r>
        <w:t xml:space="preserve">after </w:t>
      </w:r>
      <w:r w:rsidRPr="00701FF2">
        <w:t xml:space="preserve">receipt of a </w:t>
      </w:r>
      <w:r w:rsidR="00D14E80">
        <w:t>payment statement</w:t>
      </w:r>
      <w:r>
        <w:t>,</w:t>
      </w:r>
      <w:r w:rsidRPr="00880CD0">
        <w:t xml:space="preserve"> </w:t>
      </w:r>
      <w:r>
        <w:t xml:space="preserve">give </w:t>
      </w:r>
      <w:r w:rsidRPr="00701FF2">
        <w:t xml:space="preserve">the </w:t>
      </w:r>
      <w:r w:rsidR="00486C51">
        <w:t>Principal</w:t>
      </w:r>
      <w:r>
        <w:t>'s Representative</w:t>
      </w:r>
      <w:r w:rsidRPr="00701FF2">
        <w:t xml:space="preserve"> a </w:t>
      </w:r>
      <w:r w:rsidR="0060441C">
        <w:t>T</w:t>
      </w:r>
      <w:r w:rsidRPr="00701FF2">
        <w:t xml:space="preserve">ax </w:t>
      </w:r>
      <w:r w:rsidR="0060441C">
        <w:t>I</w:t>
      </w:r>
      <w:r w:rsidRPr="00701FF2">
        <w:t>nvoice for the amount stated in the</w:t>
      </w:r>
      <w:r w:rsidRPr="00880CD0">
        <w:t xml:space="preserve"> </w:t>
      </w:r>
      <w:r w:rsidR="00D14E80">
        <w:t>payment statement</w:t>
      </w:r>
      <w:r>
        <w:t xml:space="preserve"> </w:t>
      </w:r>
      <w:r w:rsidRPr="00701FF2">
        <w:t>as then payable</w:t>
      </w:r>
      <w:r>
        <w:t xml:space="preserve"> by the </w:t>
      </w:r>
      <w:r w:rsidR="00486C51">
        <w:t>Principal</w:t>
      </w:r>
      <w:r>
        <w:t xml:space="preserve"> to the </w:t>
      </w:r>
      <w:r w:rsidR="0025466A">
        <w:t>Supplier</w:t>
      </w:r>
      <w:r w:rsidRPr="00701FF2">
        <w:t>.</w:t>
      </w:r>
      <w:bookmarkEnd w:id="419"/>
    </w:p>
    <w:p w14:paraId="38399A8E" w14:textId="785CC9A9" w:rsidR="0064120C" w:rsidRPr="0000623D" w:rsidRDefault="0064120C" w:rsidP="0060441C">
      <w:pPr>
        <w:pStyle w:val="Heading3"/>
        <w:numPr>
          <w:ilvl w:val="2"/>
          <w:numId w:val="28"/>
        </w:numPr>
      </w:pPr>
      <w:bookmarkStart w:id="421" w:name="_Ref73812630"/>
      <w:r w:rsidRPr="00654C1D">
        <w:t>Subject to the provisions of the Contract,</w:t>
      </w:r>
      <w:r>
        <w:t xml:space="preserve"> within </w:t>
      </w:r>
      <w:r w:rsidR="0060441C">
        <w:t xml:space="preserve">10 </w:t>
      </w:r>
      <w:r>
        <w:t xml:space="preserve">Business </w:t>
      </w:r>
      <w:r w:rsidRPr="0000623D">
        <w:t xml:space="preserve">Days </w:t>
      </w:r>
      <w:r w:rsidR="00D91CB8" w:rsidRPr="00574133">
        <w:t>after</w:t>
      </w:r>
      <w:r w:rsidR="0060441C" w:rsidRPr="0000623D">
        <w:t xml:space="preserve"> receipt of a </w:t>
      </w:r>
      <w:r w:rsidR="004A4BBE" w:rsidRPr="0000623D">
        <w:t>payment statement</w:t>
      </w:r>
      <w:r w:rsidR="004B2C1D" w:rsidRPr="0000623D">
        <w:t xml:space="preserve"> </w:t>
      </w:r>
      <w:r w:rsidR="004A4BBE" w:rsidRPr="0000623D">
        <w:t xml:space="preserve">under </w:t>
      </w:r>
      <w:r w:rsidR="004B2C1D" w:rsidRPr="0000623D">
        <w:t xml:space="preserve">clause </w:t>
      </w:r>
      <w:r w:rsidR="00E5273C" w:rsidRPr="0000623D">
        <w:fldChar w:fldCharType="begin"/>
      </w:r>
      <w:r w:rsidR="00E5273C" w:rsidRPr="0000623D">
        <w:instrText xml:space="preserve"> REF _Ref126146505 \w \h </w:instrText>
      </w:r>
      <w:r w:rsidR="0000623D">
        <w:instrText xml:space="preserve"> \* MERGEFORMAT </w:instrText>
      </w:r>
      <w:r w:rsidR="00E5273C" w:rsidRPr="0000623D">
        <w:fldChar w:fldCharType="separate"/>
      </w:r>
      <w:r w:rsidR="005D5770">
        <w:t>8.4(a)</w:t>
      </w:r>
      <w:r w:rsidR="00E5273C" w:rsidRPr="0000623D">
        <w:fldChar w:fldCharType="end"/>
      </w:r>
      <w:r w:rsidRPr="0000623D">
        <w:t>,</w:t>
      </w:r>
      <w:r w:rsidR="0060441C" w:rsidRPr="0000623D">
        <w:t xml:space="preserve"> </w:t>
      </w:r>
      <w:r w:rsidRPr="0000623D">
        <w:t xml:space="preserve">the </w:t>
      </w:r>
      <w:r w:rsidR="00486C51" w:rsidRPr="0000623D">
        <w:t>Principal</w:t>
      </w:r>
      <w:r w:rsidRPr="0000623D">
        <w:t xml:space="preserve"> must pay the </w:t>
      </w:r>
      <w:r w:rsidR="00D91CB8" w:rsidRPr="00574133">
        <w:t>Supplier the</w:t>
      </w:r>
      <w:r w:rsidR="00D91CB8" w:rsidRPr="0000623D">
        <w:t xml:space="preserve"> </w:t>
      </w:r>
      <w:r w:rsidRPr="0000623D">
        <w:t xml:space="preserve">amount stated in the </w:t>
      </w:r>
      <w:r w:rsidR="00D14E80" w:rsidRPr="0000623D">
        <w:t>payment statement</w:t>
      </w:r>
      <w:r w:rsidR="009F6D6E" w:rsidRPr="0000623D">
        <w:t xml:space="preserve"> </w:t>
      </w:r>
      <w:r w:rsidR="00D91CB8" w:rsidRPr="00574133">
        <w:t xml:space="preserve">as then payable by the Principal </w:t>
      </w:r>
      <w:r w:rsidR="009F6D6E" w:rsidRPr="0000623D">
        <w:t xml:space="preserve">to the </w:t>
      </w:r>
      <w:r w:rsidR="0025466A" w:rsidRPr="0000623D">
        <w:t>Supplier</w:t>
      </w:r>
      <w:r w:rsidRPr="0000623D">
        <w:t>.</w:t>
      </w:r>
      <w:bookmarkEnd w:id="421"/>
    </w:p>
    <w:bookmarkEnd w:id="420"/>
    <w:p w14:paraId="14EB11DB" w14:textId="0139247C" w:rsidR="0004241D" w:rsidRDefault="0064120C" w:rsidP="00CB0956">
      <w:pPr>
        <w:pStyle w:val="Heading3"/>
        <w:numPr>
          <w:ilvl w:val="2"/>
          <w:numId w:val="28"/>
        </w:numPr>
      </w:pPr>
      <w:r w:rsidRPr="0000623D">
        <w:t xml:space="preserve">If a </w:t>
      </w:r>
      <w:r w:rsidR="00D14E80" w:rsidRPr="0000623D">
        <w:t>payment statement</w:t>
      </w:r>
      <w:r w:rsidRPr="0000623D">
        <w:t xml:space="preserve"> </w:t>
      </w:r>
      <w:r w:rsidR="00D91CB8" w:rsidRPr="00574133">
        <w:t>states</w:t>
      </w:r>
      <w:r w:rsidRPr="0000623D">
        <w:t xml:space="preserve"> that an amount is due from the </w:t>
      </w:r>
      <w:r w:rsidR="0025466A" w:rsidRPr="0000623D">
        <w:t>Supplier</w:t>
      </w:r>
      <w:r w:rsidRPr="0000623D">
        <w:t xml:space="preserve"> to the </w:t>
      </w:r>
      <w:r w:rsidR="00486C51" w:rsidRPr="0000623D">
        <w:t>Principal</w:t>
      </w:r>
      <w:r w:rsidRPr="0000623D">
        <w:t xml:space="preserve">, the </w:t>
      </w:r>
      <w:r w:rsidR="0025466A" w:rsidRPr="0000623D">
        <w:t>Supplier</w:t>
      </w:r>
      <w:r w:rsidRPr="0000623D">
        <w:t xml:space="preserve"> must pay that amount </w:t>
      </w:r>
      <w:r w:rsidR="009F6D6E" w:rsidRPr="0000623D">
        <w:t xml:space="preserve">to the </w:t>
      </w:r>
      <w:r w:rsidR="00486C51" w:rsidRPr="0000623D">
        <w:t>Principal</w:t>
      </w:r>
      <w:r w:rsidR="009F6D6E" w:rsidRPr="0000623D">
        <w:t xml:space="preserve"> </w:t>
      </w:r>
      <w:r w:rsidRPr="0000623D">
        <w:t xml:space="preserve">within </w:t>
      </w:r>
      <w:r w:rsidR="0000623D" w:rsidRPr="0000623D">
        <w:t>10</w:t>
      </w:r>
      <w:r w:rsidR="00204A74" w:rsidRPr="0000623D">
        <w:t xml:space="preserve"> Business Days after the </w:t>
      </w:r>
      <w:r w:rsidRPr="0000623D">
        <w:t xml:space="preserve">issue by the </w:t>
      </w:r>
      <w:r w:rsidR="00486C51" w:rsidRPr="0000623D">
        <w:t>Principal</w:t>
      </w:r>
      <w:r w:rsidR="00204A74" w:rsidRPr="0000623D">
        <w:t xml:space="preserve">'s Representative </w:t>
      </w:r>
      <w:r w:rsidRPr="0000623D">
        <w:t xml:space="preserve">of the </w:t>
      </w:r>
      <w:r w:rsidR="00D14E80" w:rsidRPr="0000623D">
        <w:t>payment</w:t>
      </w:r>
      <w:r w:rsidR="00D14E80">
        <w:t xml:space="preserve"> statement</w:t>
      </w:r>
      <w:r w:rsidR="00204A74">
        <w:t>.</w:t>
      </w:r>
      <w:r w:rsidR="009F6D6E">
        <w:t xml:space="preserve"> </w:t>
      </w:r>
    </w:p>
    <w:p w14:paraId="1918B0FD" w14:textId="77777777" w:rsidR="00B26D5A" w:rsidRDefault="00B26D5A" w:rsidP="0004241D">
      <w:pPr>
        <w:pStyle w:val="Heading2"/>
      </w:pPr>
      <w:bookmarkStart w:id="422" w:name="_Toc88749696"/>
      <w:bookmarkStart w:id="423" w:name="_Toc181803000"/>
      <w:r>
        <w:t>No admission</w:t>
      </w:r>
      <w:bookmarkEnd w:id="422"/>
      <w:bookmarkEnd w:id="423"/>
    </w:p>
    <w:p w14:paraId="634A96C0" w14:textId="77777777" w:rsidR="00891771" w:rsidRDefault="00587748" w:rsidP="00CB0956">
      <w:pPr>
        <w:pStyle w:val="Heading3"/>
        <w:numPr>
          <w:ilvl w:val="2"/>
          <w:numId w:val="28"/>
        </w:numPr>
      </w:pPr>
      <w:r>
        <w:t>Payment is on account only and n</w:t>
      </w:r>
      <w:r w:rsidR="00D10EED">
        <w:t xml:space="preserve">either a </w:t>
      </w:r>
      <w:r w:rsidR="00D14E80">
        <w:t>payment statement</w:t>
      </w:r>
      <w:r w:rsidR="00D10EED">
        <w:t xml:space="preserve"> nor a payment of moneys will be an admission or evidence that the subject </w:t>
      </w:r>
      <w:r w:rsidR="000272D0">
        <w:rPr>
          <w:szCs w:val="24"/>
        </w:rPr>
        <w:t xml:space="preserve">Supplier </w:t>
      </w:r>
      <w:r w:rsidR="00D10EED" w:rsidRPr="00587748">
        <w:rPr>
          <w:szCs w:val="24"/>
        </w:rPr>
        <w:t>Activities</w:t>
      </w:r>
      <w:r w:rsidR="009013F5">
        <w:t xml:space="preserve"> </w:t>
      </w:r>
      <w:r w:rsidR="00AB4A50">
        <w:t xml:space="preserve">or Component </w:t>
      </w:r>
      <w:r w:rsidR="00D10EED">
        <w:t xml:space="preserve">have been carried out </w:t>
      </w:r>
      <w:r w:rsidR="00AB4A50">
        <w:t xml:space="preserve">or delivered </w:t>
      </w:r>
      <w:r>
        <w:t>in</w:t>
      </w:r>
      <w:r w:rsidR="00891771">
        <w:t xml:space="preserve"> accordance with the Contract</w:t>
      </w:r>
      <w:r w:rsidR="00D10EED">
        <w:t xml:space="preserve">.  </w:t>
      </w:r>
    </w:p>
    <w:p w14:paraId="3F863079" w14:textId="77777777" w:rsidR="00587748" w:rsidRPr="00227F44" w:rsidRDefault="00587748" w:rsidP="00CB0956">
      <w:pPr>
        <w:pStyle w:val="Heading3"/>
        <w:numPr>
          <w:ilvl w:val="2"/>
          <w:numId w:val="28"/>
        </w:numPr>
      </w:pPr>
      <w:r w:rsidRPr="00227F44">
        <w:t xml:space="preserve">Failure by the </w:t>
      </w:r>
      <w:r w:rsidR="00486C51">
        <w:t>Principal</w:t>
      </w:r>
      <w:r>
        <w:t>'s Representative</w:t>
      </w:r>
      <w:r w:rsidRPr="00227F44">
        <w:t xml:space="preserve"> to set out in a payment </w:t>
      </w:r>
      <w:r>
        <w:t xml:space="preserve">statement </w:t>
      </w:r>
      <w:r w:rsidRPr="00227F44">
        <w:t>an amount which the</w:t>
      </w:r>
      <w:r>
        <w:t xml:space="preserve"> </w:t>
      </w:r>
      <w:r w:rsidR="00486C51">
        <w:t>Principal</w:t>
      </w:r>
      <w:r w:rsidRPr="00227F44">
        <w:t xml:space="preserve"> is entitled to retain, deduct, withhold or set</w:t>
      </w:r>
      <w:r>
        <w:t xml:space="preserve"> </w:t>
      </w:r>
      <w:r w:rsidRPr="00227F44">
        <w:t xml:space="preserve">off will not prejudice the </w:t>
      </w:r>
      <w:r w:rsidR="00486C51">
        <w:t>Principal</w:t>
      </w:r>
      <w:r w:rsidRPr="00227F44">
        <w:t>'s righ</w:t>
      </w:r>
      <w:r w:rsidR="00C16337">
        <w:t xml:space="preserve">t to subsequently exercise the </w:t>
      </w:r>
      <w:r w:rsidRPr="00227F44">
        <w:t xml:space="preserve">right to </w:t>
      </w:r>
      <w:r>
        <w:t xml:space="preserve">retain, deduct, withhold or set </w:t>
      </w:r>
      <w:r w:rsidRPr="00227F44">
        <w:t>off any amount.</w:t>
      </w:r>
    </w:p>
    <w:p w14:paraId="19FE5AF1" w14:textId="77777777" w:rsidR="00587748" w:rsidRDefault="00587748" w:rsidP="00CB0956">
      <w:pPr>
        <w:pStyle w:val="Heading3"/>
        <w:numPr>
          <w:ilvl w:val="2"/>
          <w:numId w:val="28"/>
        </w:numPr>
      </w:pPr>
      <w:r>
        <w:t xml:space="preserve">At any time and from time to time, the </w:t>
      </w:r>
      <w:r w:rsidR="00486C51">
        <w:t>Principal</w:t>
      </w:r>
      <w:r>
        <w:t>'s Representative may by a further payment statement correct any error discovered in any payment statement.</w:t>
      </w:r>
    </w:p>
    <w:p w14:paraId="4DF37FE1" w14:textId="77777777" w:rsidR="0004241D" w:rsidRDefault="0004241D" w:rsidP="0004241D">
      <w:pPr>
        <w:pStyle w:val="Heading2"/>
      </w:pPr>
      <w:bookmarkStart w:id="424" w:name="_Ref74477560"/>
      <w:bookmarkStart w:id="425" w:name="_Toc88749698"/>
      <w:bookmarkStart w:id="426" w:name="_Toc181803001"/>
      <w:r>
        <w:t>Interest</w:t>
      </w:r>
      <w:bookmarkEnd w:id="424"/>
      <w:bookmarkEnd w:id="425"/>
      <w:bookmarkEnd w:id="426"/>
    </w:p>
    <w:p w14:paraId="117DBAA6" w14:textId="77777777" w:rsidR="00F04876" w:rsidRPr="00AB4A50" w:rsidRDefault="00F04876" w:rsidP="00CB0956">
      <w:pPr>
        <w:pStyle w:val="Heading3"/>
        <w:numPr>
          <w:ilvl w:val="2"/>
          <w:numId w:val="28"/>
        </w:numPr>
      </w:pPr>
      <w:bookmarkStart w:id="427" w:name="_Ref73452351"/>
      <w:r w:rsidRPr="00FB6786">
        <w:t xml:space="preserve">If a party fails to pay an amount </w:t>
      </w:r>
      <w:r>
        <w:t xml:space="preserve">that is </w:t>
      </w:r>
      <w:r w:rsidRPr="00FB6786">
        <w:t xml:space="preserve">due and payable by that party to the other party within the time required </w:t>
      </w:r>
      <w:r w:rsidRPr="00FB6786">
        <w:rPr>
          <w:lang w:eastAsia="zh-CN"/>
        </w:rPr>
        <w:t xml:space="preserve">under </w:t>
      </w:r>
      <w:r w:rsidR="00BA09D4">
        <w:t>the Contract</w:t>
      </w:r>
      <w:r w:rsidRPr="00FB6786">
        <w:t xml:space="preserve">, then </w:t>
      </w:r>
      <w:r w:rsidR="00C16337">
        <w:t xml:space="preserve">the first mentioned party </w:t>
      </w:r>
      <w:r w:rsidRPr="00FB6786">
        <w:t xml:space="preserve">must pay interest on that </w:t>
      </w:r>
      <w:r w:rsidRPr="00AB4A50">
        <w:t>amount:</w:t>
      </w:r>
      <w:bookmarkEnd w:id="427"/>
    </w:p>
    <w:p w14:paraId="1F6E38F7" w14:textId="77777777" w:rsidR="00F04876" w:rsidRPr="00AB4A50" w:rsidRDefault="00F04876" w:rsidP="00F04876">
      <w:pPr>
        <w:pStyle w:val="Heading4"/>
      </w:pPr>
      <w:bookmarkStart w:id="428" w:name="_DTBK14869"/>
      <w:r w:rsidRPr="00AB4A50">
        <w:t xml:space="preserve">on and from the date that is 10 </w:t>
      </w:r>
      <w:r w:rsidR="00C16337" w:rsidRPr="00AB4A50">
        <w:t>B</w:t>
      </w:r>
      <w:r w:rsidRPr="00AB4A50">
        <w:t>usiness Days after the payment due date until the date on which payment is made; and</w:t>
      </w:r>
    </w:p>
    <w:p w14:paraId="628C1A38" w14:textId="1CACE4DB" w:rsidR="0045705D" w:rsidRPr="00AB4A50" w:rsidRDefault="00F04876" w:rsidP="00F04876">
      <w:pPr>
        <w:pStyle w:val="Heading4"/>
        <w:rPr>
          <w:lang w:eastAsia="zh-CN"/>
        </w:rPr>
      </w:pPr>
      <w:bookmarkStart w:id="429" w:name="_DTBK14870"/>
      <w:bookmarkStart w:id="430" w:name="_Ref73812701"/>
      <w:bookmarkEnd w:id="428"/>
      <w:r w:rsidRPr="00AB4A50">
        <w:t xml:space="preserve">calculated at the rate </w:t>
      </w:r>
      <w:r w:rsidR="00D91CB8" w:rsidRPr="00574133">
        <w:t>specified</w:t>
      </w:r>
      <w:r w:rsidRPr="00AB4A50">
        <w:t xml:space="preserve"> in </w:t>
      </w:r>
      <w:bookmarkEnd w:id="429"/>
      <w:r w:rsidR="003F69B3" w:rsidRPr="00AB4A50">
        <w:t xml:space="preserve">Item </w:t>
      </w:r>
      <w:r w:rsidR="00D11CC2" w:rsidRPr="00AB4A50">
        <w:fldChar w:fldCharType="begin"/>
      </w:r>
      <w:r w:rsidR="00D11CC2" w:rsidRPr="00AB4A50">
        <w:instrText xml:space="preserve"> REF _Ref105687382 \w \h </w:instrText>
      </w:r>
      <w:r w:rsidR="00AB4A50">
        <w:instrText xml:space="preserve"> \* MERGEFORMAT </w:instrText>
      </w:r>
      <w:r w:rsidR="00D11CC2" w:rsidRPr="00AB4A50">
        <w:fldChar w:fldCharType="separate"/>
      </w:r>
      <w:r w:rsidR="005D5770">
        <w:t>35</w:t>
      </w:r>
      <w:r w:rsidR="00D11CC2" w:rsidRPr="00AB4A50">
        <w:fldChar w:fldCharType="end"/>
      </w:r>
      <w:r w:rsidR="0045705D" w:rsidRPr="00AB4A50">
        <w:t xml:space="preserve">, </w:t>
      </w:r>
    </w:p>
    <w:p w14:paraId="33D6C2EA" w14:textId="77777777" w:rsidR="0045705D" w:rsidRPr="00AB4A50" w:rsidRDefault="0045705D" w:rsidP="0045705D">
      <w:pPr>
        <w:pStyle w:val="Heading3"/>
        <w:numPr>
          <w:ilvl w:val="0"/>
          <w:numId w:val="0"/>
        </w:numPr>
        <w:ind w:left="1928"/>
      </w:pPr>
      <w:r w:rsidRPr="00AB4A50">
        <w:t xml:space="preserve">provided that, where the first mentioned party is the Principal: </w:t>
      </w:r>
    </w:p>
    <w:p w14:paraId="51006C6A" w14:textId="77777777" w:rsidR="0045705D" w:rsidRPr="00AB4A50" w:rsidRDefault="0045705D" w:rsidP="0045705D">
      <w:pPr>
        <w:pStyle w:val="Heading4"/>
        <w:numPr>
          <w:ilvl w:val="3"/>
          <w:numId w:val="24"/>
        </w:numPr>
      </w:pPr>
      <w:r w:rsidRPr="00AB4A50">
        <w:t>the Supplier must first have provided the Principal with a notice of demand; and</w:t>
      </w:r>
    </w:p>
    <w:p w14:paraId="184BFD72" w14:textId="55771B76" w:rsidR="00F04876" w:rsidRPr="00AB4A50" w:rsidRDefault="0045705D" w:rsidP="002C23FF">
      <w:pPr>
        <w:pStyle w:val="Heading4"/>
        <w:rPr>
          <w:lang w:eastAsia="zh-CN"/>
        </w:rPr>
      </w:pPr>
      <w:r w:rsidRPr="00AB4A50">
        <w:t xml:space="preserve">the amount that is due and payable </w:t>
      </w:r>
      <w:r w:rsidR="0000623D" w:rsidRPr="00AB4A50">
        <w:t>is</w:t>
      </w:r>
      <w:r w:rsidRPr="00AB4A50">
        <w:t xml:space="preserve"> not </w:t>
      </w:r>
      <w:r w:rsidR="00142DF6" w:rsidRPr="00AB4A50">
        <w:t xml:space="preserve">the subject of a </w:t>
      </w:r>
      <w:r w:rsidRPr="00AB4A50">
        <w:t xml:space="preserve">dispute </w:t>
      </w:r>
      <w:r w:rsidR="00142DF6" w:rsidRPr="00AB4A50">
        <w:t xml:space="preserve">or difference </w:t>
      </w:r>
      <w:r w:rsidRPr="00AB4A50">
        <w:t>between the parties</w:t>
      </w:r>
      <w:r w:rsidR="00F04876" w:rsidRPr="00AB4A50">
        <w:t>.</w:t>
      </w:r>
      <w:bookmarkEnd w:id="430"/>
    </w:p>
    <w:p w14:paraId="3646B736" w14:textId="5B9E2EF3" w:rsidR="00F04876" w:rsidRPr="00AB4A50" w:rsidRDefault="00F04876" w:rsidP="00CB0956">
      <w:pPr>
        <w:pStyle w:val="Heading3"/>
        <w:numPr>
          <w:ilvl w:val="2"/>
          <w:numId w:val="28"/>
        </w:numPr>
      </w:pPr>
      <w:bookmarkStart w:id="431" w:name="_DTBK11992"/>
      <w:r w:rsidRPr="00AB4A50">
        <w:t xml:space="preserve">Subject to clause </w:t>
      </w:r>
      <w:r w:rsidRPr="00AB4A50">
        <w:fldChar w:fldCharType="begin"/>
      </w:r>
      <w:r w:rsidRPr="00AB4A50">
        <w:instrText xml:space="preserve"> REF _Ref73452302 \w \h </w:instrText>
      </w:r>
      <w:r w:rsidR="00AB4A50">
        <w:instrText xml:space="preserve"> \* MERGEFORMAT </w:instrText>
      </w:r>
      <w:r w:rsidRPr="00AB4A50">
        <w:fldChar w:fldCharType="separate"/>
      </w:r>
      <w:r w:rsidR="005D5770">
        <w:t>13</w:t>
      </w:r>
      <w:r w:rsidRPr="00AB4A50">
        <w:fldChar w:fldCharType="end"/>
      </w:r>
      <w:r w:rsidRPr="00AB4A50">
        <w:t xml:space="preserve">, the amount specified in clause </w:t>
      </w:r>
      <w:r w:rsidRPr="00AB4A50">
        <w:fldChar w:fldCharType="begin"/>
      </w:r>
      <w:r w:rsidRPr="00AB4A50">
        <w:instrText xml:space="preserve"> REF _Ref73452351 \w \h </w:instrText>
      </w:r>
      <w:r w:rsidR="00AB4A50">
        <w:instrText xml:space="preserve"> \* MERGEFORMAT </w:instrText>
      </w:r>
      <w:r w:rsidRPr="00AB4A50">
        <w:fldChar w:fldCharType="separate"/>
      </w:r>
      <w:r w:rsidR="005D5770">
        <w:t>8.7(a)</w:t>
      </w:r>
      <w:r w:rsidRPr="00AB4A50">
        <w:fldChar w:fldCharType="end"/>
      </w:r>
      <w:r w:rsidRPr="00AB4A50">
        <w:t xml:space="preserve"> will be a party's sole entitlement in respect of the other party's failure to pay an amount </w:t>
      </w:r>
      <w:r w:rsidR="00C16337" w:rsidRPr="00AB4A50">
        <w:t>by it</w:t>
      </w:r>
      <w:r w:rsidR="006C1571" w:rsidRPr="00AB4A50">
        <w:t>s</w:t>
      </w:r>
      <w:r w:rsidR="00C16337" w:rsidRPr="00AB4A50">
        <w:t xml:space="preserve"> due date</w:t>
      </w:r>
      <w:r w:rsidRPr="00AB4A50">
        <w:t>.</w:t>
      </w:r>
    </w:p>
    <w:p w14:paraId="51EF6051" w14:textId="77777777" w:rsidR="0004241D" w:rsidRPr="00AB4A50" w:rsidRDefault="0004241D" w:rsidP="0004241D">
      <w:pPr>
        <w:pStyle w:val="Heading2"/>
      </w:pPr>
      <w:bookmarkStart w:id="432" w:name="_Ref73490558"/>
      <w:bookmarkStart w:id="433" w:name="_Ref73490567"/>
      <w:bookmarkStart w:id="434" w:name="_Toc88749699"/>
      <w:bookmarkStart w:id="435" w:name="_Toc181803002"/>
      <w:bookmarkEnd w:id="431"/>
      <w:r w:rsidRPr="00AB4A50">
        <w:t>Set off</w:t>
      </w:r>
      <w:bookmarkEnd w:id="432"/>
      <w:bookmarkEnd w:id="433"/>
      <w:bookmarkEnd w:id="434"/>
      <w:bookmarkEnd w:id="435"/>
    </w:p>
    <w:p w14:paraId="674EEB20" w14:textId="77777777" w:rsidR="00E1534F" w:rsidRDefault="00E1534F" w:rsidP="00212C56">
      <w:pPr>
        <w:pStyle w:val="IndentParaLevel1"/>
      </w:pPr>
      <w:r>
        <w:t xml:space="preserve">The </w:t>
      </w:r>
      <w:r w:rsidR="00486C51">
        <w:t>Principal</w:t>
      </w:r>
      <w:r>
        <w:t xml:space="preserve"> may</w:t>
      </w:r>
      <w:r w:rsidR="00212C56" w:rsidRPr="00212C56">
        <w:t xml:space="preserve"> </w:t>
      </w:r>
      <w:r w:rsidR="00212C56">
        <w:t xml:space="preserve">deduct from moneys otherwise due to the </w:t>
      </w:r>
      <w:r w:rsidR="0025466A">
        <w:t>Supplier</w:t>
      </w:r>
      <w:r>
        <w:t>:</w:t>
      </w:r>
    </w:p>
    <w:p w14:paraId="599F1373" w14:textId="190454C5" w:rsidR="00E1534F" w:rsidRDefault="00E1534F" w:rsidP="00CB0956">
      <w:pPr>
        <w:pStyle w:val="Heading3"/>
        <w:numPr>
          <w:ilvl w:val="2"/>
          <w:numId w:val="28"/>
        </w:numPr>
      </w:pPr>
      <w:bookmarkStart w:id="436" w:name="_Ref114400654"/>
      <w:r>
        <w:t xml:space="preserve">any debt or other moneys due from the </w:t>
      </w:r>
      <w:r w:rsidR="0025466A">
        <w:rPr>
          <w:shd w:val="clear" w:color="000000" w:fill="auto"/>
        </w:rPr>
        <w:t>Supplier</w:t>
      </w:r>
      <w:r>
        <w:t xml:space="preserve"> to the </w:t>
      </w:r>
      <w:r w:rsidR="00486C51">
        <w:t>Principal</w:t>
      </w:r>
      <w:r w:rsidR="00212C56">
        <w:t xml:space="preserve"> </w:t>
      </w:r>
      <w:r>
        <w:t>(including liquidated damages payable under clause</w:t>
      </w:r>
      <w:r w:rsidR="00212C56">
        <w:t xml:space="preserve"> </w:t>
      </w:r>
      <w:r w:rsidR="00212C56">
        <w:fldChar w:fldCharType="begin"/>
      </w:r>
      <w:r w:rsidR="00212C56">
        <w:instrText xml:space="preserve"> REF _Ref73436600 \w \h </w:instrText>
      </w:r>
      <w:r w:rsidR="00212C56">
        <w:fldChar w:fldCharType="separate"/>
      </w:r>
      <w:r w:rsidR="005D5770">
        <w:t>7.6(a)</w:t>
      </w:r>
      <w:r w:rsidR="00212C56">
        <w:fldChar w:fldCharType="end"/>
      </w:r>
      <w:r w:rsidR="00CD54F9">
        <w:t xml:space="preserve"> </w:t>
      </w:r>
      <w:r w:rsidR="00EF672A">
        <w:t>or</w:t>
      </w:r>
      <w:r w:rsidR="00F216A9">
        <w:t xml:space="preserve"> clause</w:t>
      </w:r>
      <w:r w:rsidR="00CD54F9">
        <w:t xml:space="preserve"> </w:t>
      </w:r>
      <w:r w:rsidR="00CD54F9">
        <w:fldChar w:fldCharType="begin"/>
      </w:r>
      <w:r w:rsidR="00CD54F9">
        <w:instrText xml:space="preserve"> REF _Ref127444579 \w \h </w:instrText>
      </w:r>
      <w:r w:rsidR="00CD54F9">
        <w:fldChar w:fldCharType="separate"/>
      </w:r>
      <w:r w:rsidR="005D5770">
        <w:t>7.6(b)</w:t>
      </w:r>
      <w:r w:rsidR="00CD54F9">
        <w:fldChar w:fldCharType="end"/>
      </w:r>
      <w:r>
        <w:t>); and</w:t>
      </w:r>
      <w:bookmarkEnd w:id="436"/>
    </w:p>
    <w:p w14:paraId="46BA0109" w14:textId="77777777" w:rsidR="00E1534F" w:rsidRDefault="00E1534F" w:rsidP="00CB0956">
      <w:pPr>
        <w:pStyle w:val="Heading3"/>
        <w:numPr>
          <w:ilvl w:val="2"/>
          <w:numId w:val="28"/>
        </w:numPr>
      </w:pPr>
      <w:bookmarkStart w:id="437" w:name="_Ref114400666"/>
      <w:r>
        <w:t xml:space="preserve">any </w:t>
      </w:r>
      <w:r w:rsidR="00212C56">
        <w:t>C</w:t>
      </w:r>
      <w:r>
        <w:t xml:space="preserve">laim to money which the </w:t>
      </w:r>
      <w:r w:rsidR="00486C51">
        <w:t>Principal</w:t>
      </w:r>
      <w:r>
        <w:t xml:space="preserve"> asserts in good faith against the </w:t>
      </w:r>
      <w:r w:rsidR="0025466A">
        <w:t>Supplier</w:t>
      </w:r>
      <w:r>
        <w:t xml:space="preserve"> whether under the </w:t>
      </w:r>
      <w:r w:rsidRPr="00732942">
        <w:t>Contract</w:t>
      </w:r>
      <w:r w:rsidR="00F216A9">
        <w:t>,</w:t>
      </w:r>
      <w:r>
        <w:t xml:space="preserve"> or otherwise at </w:t>
      </w:r>
      <w:r w:rsidR="00212C56">
        <w:t>L</w:t>
      </w:r>
      <w:r>
        <w:t xml:space="preserve">aw or arising out of or in connection with the </w:t>
      </w:r>
      <w:r w:rsidR="000272D0">
        <w:t xml:space="preserve">Supplier </w:t>
      </w:r>
      <w:r w:rsidRPr="00732942">
        <w:t>Activities</w:t>
      </w:r>
      <w:r w:rsidR="00212C56">
        <w:t>.</w:t>
      </w:r>
    </w:p>
    <w:p w14:paraId="68C6A370" w14:textId="77777777" w:rsidR="0004241D" w:rsidRDefault="0004241D" w:rsidP="0004241D">
      <w:pPr>
        <w:pStyle w:val="Heading2"/>
      </w:pPr>
      <w:bookmarkStart w:id="438" w:name="_Ref73454619"/>
      <w:bookmarkStart w:id="439" w:name="_Toc88749700"/>
      <w:bookmarkStart w:id="440" w:name="_Toc181803003"/>
      <w:bookmarkEnd w:id="437"/>
      <w:r>
        <w:t>GST</w:t>
      </w:r>
      <w:bookmarkEnd w:id="438"/>
      <w:bookmarkEnd w:id="439"/>
      <w:bookmarkEnd w:id="440"/>
    </w:p>
    <w:p w14:paraId="2778F27B" w14:textId="42C623D4" w:rsidR="00F0222F" w:rsidRDefault="00F0222F" w:rsidP="00CB0956">
      <w:pPr>
        <w:pStyle w:val="Heading3"/>
        <w:numPr>
          <w:ilvl w:val="2"/>
          <w:numId w:val="28"/>
        </w:numPr>
      </w:pPr>
      <w:bookmarkStart w:id="441" w:name="_Ref114453373"/>
      <w:r>
        <w:t xml:space="preserve">Subject to clause </w:t>
      </w:r>
      <w:r>
        <w:fldChar w:fldCharType="begin"/>
      </w:r>
      <w:r>
        <w:instrText xml:space="preserve"> REF _Ref114453370 \w \h </w:instrText>
      </w:r>
      <w:r>
        <w:fldChar w:fldCharType="separate"/>
      </w:r>
      <w:r w:rsidR="005D5770">
        <w:t>8.9(b)</w:t>
      </w:r>
      <w:r>
        <w:fldChar w:fldCharType="end"/>
      </w:r>
      <w:r>
        <w:t xml:space="preserve">, where any supply arises out of or in connection with the </w:t>
      </w:r>
      <w:r w:rsidRPr="00732942">
        <w:t>Contract</w:t>
      </w:r>
      <w:r>
        <w:t xml:space="preserve"> </w:t>
      </w:r>
      <w:r w:rsidR="00407150">
        <w:t xml:space="preserve">or </w:t>
      </w:r>
      <w:r>
        <w:t xml:space="preserve">the </w:t>
      </w:r>
      <w:r w:rsidR="000272D0">
        <w:t>Supplier</w:t>
      </w:r>
      <w:r w:rsidR="000272D0" w:rsidRPr="00732942">
        <w:rPr>
          <w:szCs w:val="20"/>
        </w:rPr>
        <w:t xml:space="preserve"> </w:t>
      </w:r>
      <w:r w:rsidRPr="00732942">
        <w:rPr>
          <w:szCs w:val="20"/>
        </w:rPr>
        <w:t>Activities</w:t>
      </w:r>
      <w:r w:rsidR="009013F5">
        <w:t xml:space="preserve"> </w:t>
      </w:r>
      <w:r>
        <w:t xml:space="preserve">for which </w:t>
      </w:r>
      <w:r w:rsidRPr="00732942">
        <w:t>GST</w:t>
      </w:r>
      <w:r>
        <w:t xml:space="preserve"> is not otherwise provided, the party making the supply (</w:t>
      </w:r>
      <w:r w:rsidR="00EF672A">
        <w:rPr>
          <w:b/>
        </w:rPr>
        <w:t>s</w:t>
      </w:r>
      <w:r>
        <w:rPr>
          <w:b/>
        </w:rPr>
        <w:t>upplier</w:t>
      </w:r>
      <w:r>
        <w:t xml:space="preserve">) will be entitled to increase the amount payable for the supply by the amount of any applicable </w:t>
      </w:r>
      <w:r w:rsidRPr="00732942">
        <w:t>GST</w:t>
      </w:r>
      <w:r>
        <w:t>.</w:t>
      </w:r>
      <w:bookmarkEnd w:id="441"/>
    </w:p>
    <w:p w14:paraId="65FB16A6" w14:textId="6C706208" w:rsidR="00F0222F" w:rsidRDefault="00F0222F" w:rsidP="00CB0956">
      <w:pPr>
        <w:pStyle w:val="Heading3"/>
        <w:numPr>
          <w:ilvl w:val="2"/>
          <w:numId w:val="28"/>
        </w:numPr>
      </w:pPr>
      <w:bookmarkStart w:id="442" w:name="_Ref114453370"/>
      <w:r>
        <w:t xml:space="preserve">Where an amount is payable to the </w:t>
      </w:r>
      <w:r w:rsidR="00EF672A">
        <w:t>s</w:t>
      </w:r>
      <w:r>
        <w:t xml:space="preserve">upplier for a supply arising out of or in connection with the </w:t>
      </w:r>
      <w:r w:rsidRPr="00732942">
        <w:t>Contract</w:t>
      </w:r>
      <w:r>
        <w:t xml:space="preserve"> </w:t>
      </w:r>
      <w:r w:rsidR="00407150">
        <w:t xml:space="preserve">or </w:t>
      </w:r>
      <w:r>
        <w:t xml:space="preserve">the </w:t>
      </w:r>
      <w:r w:rsidR="000272D0">
        <w:t>Supplier</w:t>
      </w:r>
      <w:r w:rsidR="000272D0" w:rsidRPr="00732942">
        <w:rPr>
          <w:szCs w:val="20"/>
        </w:rPr>
        <w:t xml:space="preserve"> </w:t>
      </w:r>
      <w:r w:rsidRPr="00732942">
        <w:rPr>
          <w:szCs w:val="20"/>
        </w:rPr>
        <w:t>Activities</w:t>
      </w:r>
      <w:r>
        <w:t xml:space="preserve"> which is based on the actual or reasonable costs incurred by the </w:t>
      </w:r>
      <w:r w:rsidR="00EF672A">
        <w:t>s</w:t>
      </w:r>
      <w:r>
        <w:t xml:space="preserve">upplier, the amount payable for the supply will be reduced by the amount of any input tax credits available to the </w:t>
      </w:r>
      <w:r w:rsidR="00EF672A">
        <w:t>s</w:t>
      </w:r>
      <w:r>
        <w:t xml:space="preserve">upplier (or a representative member on the </w:t>
      </w:r>
      <w:r w:rsidR="00EF672A">
        <w:t>s</w:t>
      </w:r>
      <w:r>
        <w:t xml:space="preserve">upplier's behalf) in respect of such costs before being increased for any applicable </w:t>
      </w:r>
      <w:r w:rsidRPr="00732942">
        <w:t>GST</w:t>
      </w:r>
      <w:r>
        <w:t xml:space="preserve"> under clause </w:t>
      </w:r>
      <w:r>
        <w:fldChar w:fldCharType="begin"/>
      </w:r>
      <w:r>
        <w:instrText xml:space="preserve"> REF _Ref114453373 \w \h </w:instrText>
      </w:r>
      <w:r>
        <w:fldChar w:fldCharType="separate"/>
      </w:r>
      <w:r w:rsidR="005D5770">
        <w:t>8.9(a)</w:t>
      </w:r>
      <w:r>
        <w:fldChar w:fldCharType="end"/>
      </w:r>
      <w:r>
        <w:t>.</w:t>
      </w:r>
      <w:bookmarkEnd w:id="442"/>
      <w:r>
        <w:t xml:space="preserve"> </w:t>
      </w:r>
    </w:p>
    <w:p w14:paraId="6CA0C075" w14:textId="77777777" w:rsidR="00F0222F" w:rsidRDefault="00F0222F" w:rsidP="00CB0956">
      <w:pPr>
        <w:pStyle w:val="Heading3"/>
        <w:numPr>
          <w:ilvl w:val="2"/>
          <w:numId w:val="28"/>
        </w:numPr>
      </w:pPr>
      <w:bookmarkStart w:id="443" w:name="_Ref446000894"/>
      <w:r>
        <w:t xml:space="preserve">As a condition precedent to any amount on account of </w:t>
      </w:r>
      <w:r w:rsidRPr="00732942">
        <w:t>GST</w:t>
      </w:r>
      <w:r>
        <w:t xml:space="preserve"> being due from the recipient to the </w:t>
      </w:r>
      <w:r w:rsidR="00EF672A">
        <w:t>s</w:t>
      </w:r>
      <w:r>
        <w:t xml:space="preserve">upplier in respect of a taxable supply, the </w:t>
      </w:r>
      <w:r w:rsidR="00EF672A">
        <w:t>s</w:t>
      </w:r>
      <w:r>
        <w:t xml:space="preserve">upplier must provide a </w:t>
      </w:r>
      <w:r w:rsidR="005C3D28">
        <w:t>T</w:t>
      </w:r>
      <w:r>
        <w:t xml:space="preserve">ax </w:t>
      </w:r>
      <w:r w:rsidR="005C3D28">
        <w:t>I</w:t>
      </w:r>
      <w:r>
        <w:t>nvoice to the recipient in respect of that supply.</w:t>
      </w:r>
      <w:bookmarkEnd w:id="443"/>
    </w:p>
    <w:p w14:paraId="6E0446C1" w14:textId="77777777" w:rsidR="00F0222F" w:rsidRDefault="00F0222F" w:rsidP="00CB0956">
      <w:pPr>
        <w:pStyle w:val="Heading3"/>
        <w:numPr>
          <w:ilvl w:val="2"/>
          <w:numId w:val="28"/>
        </w:numPr>
      </w:pPr>
      <w:r>
        <w:t xml:space="preserve">If the amount paid to the </w:t>
      </w:r>
      <w:r w:rsidR="00EF672A">
        <w:t>s</w:t>
      </w:r>
      <w:r>
        <w:t xml:space="preserve">upplier in respect of </w:t>
      </w:r>
      <w:r w:rsidRPr="00732942">
        <w:t>GST</w:t>
      </w:r>
      <w:r>
        <w:t xml:space="preserve"> (whether because of an adjustment or otherwise)</w:t>
      </w:r>
      <w:r w:rsidR="00AA1EEE">
        <w:t xml:space="preserve"> is</w:t>
      </w:r>
      <w:r>
        <w:t>:</w:t>
      </w:r>
    </w:p>
    <w:p w14:paraId="351B5CDD" w14:textId="77777777" w:rsidR="00F0222F" w:rsidRDefault="00F0222F" w:rsidP="00F0222F">
      <w:pPr>
        <w:pStyle w:val="Heading4"/>
      </w:pPr>
      <w:r>
        <w:t xml:space="preserve">more than the </w:t>
      </w:r>
      <w:r w:rsidRPr="00732942">
        <w:t>GST</w:t>
      </w:r>
      <w:r>
        <w:t xml:space="preserve"> on the supply, then the </w:t>
      </w:r>
      <w:r w:rsidR="00EF672A">
        <w:t>s</w:t>
      </w:r>
      <w:r>
        <w:t>upplier must refund the excess to the recipient; or</w:t>
      </w:r>
    </w:p>
    <w:p w14:paraId="75C662C6" w14:textId="77777777" w:rsidR="00F0222F" w:rsidRDefault="00F0222F" w:rsidP="00F0222F">
      <w:pPr>
        <w:pStyle w:val="Heading4"/>
      </w:pPr>
      <w:r>
        <w:t xml:space="preserve">less than the </w:t>
      </w:r>
      <w:r w:rsidRPr="00732942">
        <w:t>GST</w:t>
      </w:r>
      <w:r>
        <w:t xml:space="preserve"> on the supply, then the recipient must pay the deficiency to the </w:t>
      </w:r>
      <w:r w:rsidR="00EF672A">
        <w:t>s</w:t>
      </w:r>
      <w:r>
        <w:t>upplier.</w:t>
      </w:r>
    </w:p>
    <w:p w14:paraId="56C833A0" w14:textId="3A4E89F1" w:rsidR="00F0222F" w:rsidRDefault="00F0222F" w:rsidP="00CB0956">
      <w:pPr>
        <w:pStyle w:val="Heading3"/>
        <w:numPr>
          <w:ilvl w:val="2"/>
          <w:numId w:val="28"/>
        </w:numPr>
      </w:pPr>
      <w:r>
        <w:t xml:space="preserve">Subject to clause </w:t>
      </w:r>
      <w:r>
        <w:fldChar w:fldCharType="begin"/>
      </w:r>
      <w:r>
        <w:instrText xml:space="preserve"> REF _Ref73454603 \w \h </w:instrText>
      </w:r>
      <w:r>
        <w:fldChar w:fldCharType="separate"/>
      </w:r>
      <w:r w:rsidR="005D5770">
        <w:t>1.1</w:t>
      </w:r>
      <w:r>
        <w:fldChar w:fldCharType="end"/>
      </w:r>
      <w:r>
        <w:t xml:space="preserve">, </w:t>
      </w:r>
      <w:r w:rsidR="00D95348">
        <w:t xml:space="preserve">in this clause </w:t>
      </w:r>
      <w:r w:rsidR="00384211">
        <w:fldChar w:fldCharType="begin"/>
      </w:r>
      <w:r w:rsidR="00384211">
        <w:instrText xml:space="preserve"> REF _Ref73454619 \w \h </w:instrText>
      </w:r>
      <w:r w:rsidR="00384211">
        <w:fldChar w:fldCharType="separate"/>
      </w:r>
      <w:r w:rsidR="005D5770">
        <w:t>8.9</w:t>
      </w:r>
      <w:r w:rsidR="00384211">
        <w:fldChar w:fldCharType="end"/>
      </w:r>
      <w:r>
        <w:t xml:space="preserve"> terms defined in </w:t>
      </w:r>
      <w:r w:rsidR="00BD5E36">
        <w:t xml:space="preserve">the </w:t>
      </w:r>
      <w:r w:rsidRPr="00732942">
        <w:t xml:space="preserve">GST </w:t>
      </w:r>
      <w:r w:rsidR="00407150">
        <w:t>Act</w:t>
      </w:r>
      <w:r>
        <w:t xml:space="preserve"> have the meaning given to them in </w:t>
      </w:r>
      <w:r w:rsidR="00BD5E36">
        <w:t xml:space="preserve">the </w:t>
      </w:r>
      <w:r w:rsidRPr="00732942">
        <w:t xml:space="preserve">GST </w:t>
      </w:r>
      <w:r w:rsidR="00D95348">
        <w:t>Act</w:t>
      </w:r>
      <w:r>
        <w:t>.</w:t>
      </w:r>
    </w:p>
    <w:p w14:paraId="597157F7" w14:textId="77777777" w:rsidR="0004241D" w:rsidRDefault="0004241D" w:rsidP="0004241D">
      <w:pPr>
        <w:pStyle w:val="Heading2"/>
      </w:pPr>
      <w:bookmarkStart w:id="444" w:name="_Toc88749701"/>
      <w:bookmarkStart w:id="445" w:name="_Toc181803004"/>
      <w:r>
        <w:t>Security of Payment Act</w:t>
      </w:r>
      <w:bookmarkEnd w:id="444"/>
      <w:bookmarkEnd w:id="445"/>
    </w:p>
    <w:p w14:paraId="6C488C93" w14:textId="77777777" w:rsidR="00971853" w:rsidRPr="00227F44" w:rsidRDefault="00BD5E36" w:rsidP="00CB0956">
      <w:pPr>
        <w:pStyle w:val="Heading3"/>
        <w:numPr>
          <w:ilvl w:val="2"/>
          <w:numId w:val="28"/>
        </w:numPr>
      </w:pPr>
      <w:r>
        <w:t>I</w:t>
      </w:r>
      <w:r w:rsidR="00971853" w:rsidRPr="00227F44">
        <w:t xml:space="preserve">n receiving payment claims </w:t>
      </w:r>
      <w:r w:rsidR="00D93AF2">
        <w:t>and</w:t>
      </w:r>
      <w:r w:rsidR="00971853" w:rsidRPr="00227F44">
        <w:t xml:space="preserve"> issuing </w:t>
      </w:r>
      <w:r w:rsidR="00D14E80">
        <w:t>payment statement</w:t>
      </w:r>
      <w:r w:rsidR="00971853" w:rsidRPr="00227F44">
        <w:t xml:space="preserve">s </w:t>
      </w:r>
      <w:r w:rsidR="00D93AF2">
        <w:t xml:space="preserve">under the </w:t>
      </w:r>
      <w:r w:rsidR="00971853" w:rsidRPr="00227F44">
        <w:t xml:space="preserve">Security of Payment Act, the </w:t>
      </w:r>
      <w:r w:rsidR="00486C51">
        <w:t>Principal</w:t>
      </w:r>
      <w:r w:rsidR="00D93AF2">
        <w:t xml:space="preserve">'s Representative </w:t>
      </w:r>
      <w:r w:rsidR="00971853" w:rsidRPr="00227F44">
        <w:t>acts as the agent of the</w:t>
      </w:r>
      <w:r w:rsidR="00D93AF2">
        <w:t xml:space="preserve"> </w:t>
      </w:r>
      <w:r w:rsidR="00486C51">
        <w:t>Principal</w:t>
      </w:r>
      <w:r w:rsidR="00971853" w:rsidRPr="00227F44">
        <w:t>.</w:t>
      </w:r>
    </w:p>
    <w:p w14:paraId="3645C82F" w14:textId="77777777" w:rsidR="00D93AF2" w:rsidRDefault="00D93AF2" w:rsidP="00CB0956">
      <w:pPr>
        <w:pStyle w:val="Heading3"/>
        <w:numPr>
          <w:ilvl w:val="2"/>
          <w:numId w:val="28"/>
        </w:numPr>
      </w:pPr>
      <w:r>
        <w:t>T</w:t>
      </w:r>
      <w:r w:rsidRPr="00E60BC5">
        <w:t>o the extent permitted by and for the purposes of the Security of Payment Act</w:t>
      </w:r>
      <w:r>
        <w:t xml:space="preserve">: </w:t>
      </w:r>
    </w:p>
    <w:p w14:paraId="2E1D7264" w14:textId="3A8EF7CD" w:rsidR="004B33A2" w:rsidRDefault="00D93AF2" w:rsidP="004B33A2">
      <w:pPr>
        <w:pStyle w:val="Heading4"/>
      </w:pPr>
      <w:r>
        <w:t>t</w:t>
      </w:r>
      <w:r w:rsidR="00971853" w:rsidRPr="00227F44">
        <w:t xml:space="preserve">he </w:t>
      </w:r>
      <w:r w:rsidR="004B33A2">
        <w:t xml:space="preserve">times </w:t>
      </w:r>
      <w:r w:rsidR="00971853" w:rsidRPr="00227F44">
        <w:t xml:space="preserve">prescribed in </w:t>
      </w:r>
      <w:r w:rsidR="004B33A2">
        <w:t>c</w:t>
      </w:r>
      <w:r w:rsidR="00971853" w:rsidRPr="00227F44">
        <w:t>lause</w:t>
      </w:r>
      <w:r w:rsidR="004B33A2">
        <w:t xml:space="preserve"> </w:t>
      </w:r>
      <w:r w:rsidR="00457A9E">
        <w:fldChar w:fldCharType="begin"/>
      </w:r>
      <w:r w:rsidR="00457A9E">
        <w:instrText xml:space="preserve"> REF _Ref175935146 \w \h </w:instrText>
      </w:r>
      <w:r w:rsidR="00457A9E">
        <w:fldChar w:fldCharType="separate"/>
      </w:r>
      <w:r w:rsidR="005D5770">
        <w:t>8.2(a)</w:t>
      </w:r>
      <w:r w:rsidR="00457A9E">
        <w:fldChar w:fldCharType="end"/>
      </w:r>
      <w:r w:rsidR="004B33A2">
        <w:t xml:space="preserve"> </w:t>
      </w:r>
      <w:r w:rsidR="004B33A2" w:rsidRPr="00142DF6">
        <w:t>are "</w:t>
      </w:r>
      <w:r w:rsidR="00971853" w:rsidRPr="00142DF6">
        <w:t>reference</w:t>
      </w:r>
      <w:r w:rsidR="00971853" w:rsidRPr="00227F44">
        <w:t xml:space="preserve"> date</w:t>
      </w:r>
      <w:r w:rsidR="004B33A2">
        <w:t xml:space="preserve">s" (as defined in the </w:t>
      </w:r>
      <w:r w:rsidR="004B33A2" w:rsidRPr="00E60BC5">
        <w:t>Security of Payment Act</w:t>
      </w:r>
      <w:r w:rsidR="004B33A2">
        <w:t>);</w:t>
      </w:r>
    </w:p>
    <w:p w14:paraId="3ABA2C76" w14:textId="42253CDF" w:rsidR="00971853" w:rsidRPr="00227F44" w:rsidRDefault="004B33A2" w:rsidP="004B33A2">
      <w:pPr>
        <w:pStyle w:val="Heading4"/>
      </w:pPr>
      <w:r w:rsidRPr="00E60BC5">
        <w:t xml:space="preserve">a </w:t>
      </w:r>
      <w:r w:rsidR="00D14E80">
        <w:t>payment statement</w:t>
      </w:r>
      <w:r>
        <w:t xml:space="preserve"> issued under clause </w:t>
      </w:r>
      <w:r w:rsidR="00EF672A">
        <w:fldChar w:fldCharType="begin"/>
      </w:r>
      <w:r w:rsidR="00EF672A">
        <w:instrText xml:space="preserve"> REF _Ref127449458 \w \h </w:instrText>
      </w:r>
      <w:r w:rsidR="00EF672A">
        <w:fldChar w:fldCharType="separate"/>
      </w:r>
      <w:r w:rsidR="005D5770">
        <w:t>8.4</w:t>
      </w:r>
      <w:r w:rsidR="00EF672A">
        <w:fldChar w:fldCharType="end"/>
      </w:r>
      <w:r>
        <w:t xml:space="preserve"> </w:t>
      </w:r>
      <w:r w:rsidRPr="00E60BC5">
        <w:t xml:space="preserve">is also a “payment schedule” </w:t>
      </w:r>
      <w:r>
        <w:t xml:space="preserve">(as defined in the </w:t>
      </w:r>
      <w:r w:rsidRPr="00E60BC5">
        <w:t>Security of Payment Act</w:t>
      </w:r>
      <w:r>
        <w:t>);</w:t>
      </w:r>
      <w:r w:rsidR="00AA1EEE">
        <w:t xml:space="preserve"> and</w:t>
      </w:r>
    </w:p>
    <w:p w14:paraId="1348854F" w14:textId="09688F33" w:rsidR="00971853" w:rsidRPr="00227F44" w:rsidRDefault="00A426D0" w:rsidP="004B33A2">
      <w:pPr>
        <w:pStyle w:val="Heading4"/>
      </w:pPr>
      <w:r>
        <w:t xml:space="preserve">any </w:t>
      </w:r>
      <w:r w:rsidR="00971853" w:rsidRPr="00227F44">
        <w:t>amount</w:t>
      </w:r>
      <w:r w:rsidR="00D93AF2">
        <w:t xml:space="preserve"> </w:t>
      </w:r>
      <w:r w:rsidR="00971853" w:rsidRPr="00227F44">
        <w:t xml:space="preserve">set out in a </w:t>
      </w:r>
      <w:r w:rsidR="00D14E80">
        <w:t>payment statement</w:t>
      </w:r>
      <w:r w:rsidR="00971853" w:rsidRPr="00227F44">
        <w:t xml:space="preserve"> </w:t>
      </w:r>
      <w:r w:rsidR="00D14E80">
        <w:t xml:space="preserve">under clause </w:t>
      </w:r>
      <w:r w:rsidR="00EF672A">
        <w:fldChar w:fldCharType="begin"/>
      </w:r>
      <w:r w:rsidR="00EF672A">
        <w:instrText xml:space="preserve"> REF _Ref127449464 \w \h </w:instrText>
      </w:r>
      <w:r w:rsidR="00EF672A">
        <w:fldChar w:fldCharType="separate"/>
      </w:r>
      <w:r w:rsidR="005D5770">
        <w:t>8.4</w:t>
      </w:r>
      <w:r w:rsidR="00EF672A">
        <w:fldChar w:fldCharType="end"/>
      </w:r>
      <w:r w:rsidR="00D14E80">
        <w:t xml:space="preserve"> i</w:t>
      </w:r>
      <w:r w:rsidR="00971853" w:rsidRPr="00227F44">
        <w:t xml:space="preserve">s, for the purposes of the Security of Payment Act, the amount of the </w:t>
      </w:r>
      <w:r w:rsidR="00D14E80">
        <w:t xml:space="preserve">"progress payment" </w:t>
      </w:r>
      <w:r w:rsidR="00971853" w:rsidRPr="00227F44">
        <w:t xml:space="preserve">(as defined in the Security of Payment Act) which the </w:t>
      </w:r>
      <w:r w:rsidR="0025466A">
        <w:t>Supplier</w:t>
      </w:r>
      <w:r w:rsidR="00971853" w:rsidRPr="00227F44">
        <w:t xml:space="preserve"> is entitled to be paid under the Contract. </w:t>
      </w:r>
    </w:p>
    <w:p w14:paraId="602EE464" w14:textId="3BB93C35" w:rsidR="00971853" w:rsidRPr="00227F44" w:rsidRDefault="00971853" w:rsidP="00CB0956">
      <w:pPr>
        <w:pStyle w:val="Heading3"/>
        <w:numPr>
          <w:ilvl w:val="2"/>
          <w:numId w:val="28"/>
        </w:numPr>
      </w:pPr>
      <w:r w:rsidRPr="00227F44">
        <w:t xml:space="preserve">The </w:t>
      </w:r>
      <w:r w:rsidR="00F43FF2">
        <w:t>parties</w:t>
      </w:r>
      <w:r w:rsidRPr="00227F44">
        <w:t xml:space="preserve"> agree that </w:t>
      </w:r>
      <w:r w:rsidR="00F43FF2">
        <w:t xml:space="preserve">clause </w:t>
      </w:r>
      <w:r w:rsidR="00F43FF2">
        <w:fldChar w:fldCharType="begin"/>
      </w:r>
      <w:r w:rsidR="00F43FF2">
        <w:instrText xml:space="preserve"> REF _Ref73460682 \w \h </w:instrText>
      </w:r>
      <w:r w:rsidR="00F43FF2">
        <w:fldChar w:fldCharType="separate"/>
      </w:r>
      <w:r w:rsidR="005D5770">
        <w:t>14</w:t>
      </w:r>
      <w:r w:rsidR="00F43FF2">
        <w:fldChar w:fldCharType="end"/>
      </w:r>
      <w:r w:rsidRPr="00227F44">
        <w:t xml:space="preserve"> is a method for resolving disputes for the purposes of section 10A(3)(d) of the Security of Payment Act.</w:t>
      </w:r>
    </w:p>
    <w:p w14:paraId="01FCAF1E" w14:textId="731FF282" w:rsidR="00971853" w:rsidRPr="00227F44" w:rsidRDefault="00750656" w:rsidP="00CB0956">
      <w:pPr>
        <w:pStyle w:val="Heading3"/>
        <w:numPr>
          <w:ilvl w:val="2"/>
          <w:numId w:val="28"/>
        </w:numPr>
      </w:pPr>
      <w:bookmarkStart w:id="446" w:name="_Ref73812749"/>
      <w:r>
        <w:t>A</w:t>
      </w:r>
      <w:r w:rsidR="00971853" w:rsidRPr="00227F44">
        <w:t>n</w:t>
      </w:r>
      <w:r w:rsidR="008E1A1C">
        <w:t>y</w:t>
      </w:r>
      <w:r w:rsidR="00971853" w:rsidRPr="00227F44">
        <w:t xml:space="preserve"> </w:t>
      </w:r>
      <w:r w:rsidR="008E1A1C" w:rsidRPr="00227F44">
        <w:t xml:space="preserve">adjudication application </w:t>
      </w:r>
      <w:r>
        <w:t xml:space="preserve">by the </w:t>
      </w:r>
      <w:r w:rsidR="0025466A">
        <w:t>Supplier</w:t>
      </w:r>
      <w:r>
        <w:t xml:space="preserve"> </w:t>
      </w:r>
      <w:r w:rsidR="008E1A1C" w:rsidRPr="00227F44">
        <w:t xml:space="preserve">under the Security of Payment Act </w:t>
      </w:r>
      <w:r>
        <w:t xml:space="preserve">must be made </w:t>
      </w:r>
      <w:r w:rsidR="00971853" w:rsidRPr="00227F44">
        <w:t xml:space="preserve">to one of the authorised nominating authorities </w:t>
      </w:r>
      <w:r w:rsidR="00F216A9">
        <w:t>specified</w:t>
      </w:r>
      <w:r w:rsidR="00971853" w:rsidRPr="00227F44">
        <w:t xml:space="preserve"> in </w:t>
      </w:r>
      <w:r w:rsidR="003F69B3">
        <w:t xml:space="preserve">Item </w:t>
      </w:r>
      <w:r w:rsidR="00C60F84">
        <w:fldChar w:fldCharType="begin"/>
      </w:r>
      <w:r w:rsidR="00C60F84">
        <w:instrText xml:space="preserve"> REF _Ref98421854 \w \h </w:instrText>
      </w:r>
      <w:r w:rsidR="00C60F84">
        <w:fldChar w:fldCharType="separate"/>
      </w:r>
      <w:r w:rsidR="005D5770">
        <w:t>36</w:t>
      </w:r>
      <w:r w:rsidR="00C60F84">
        <w:fldChar w:fldCharType="end"/>
      </w:r>
      <w:r w:rsidR="00971853" w:rsidRPr="00227F44">
        <w:t>.</w:t>
      </w:r>
      <w:bookmarkEnd w:id="446"/>
    </w:p>
    <w:p w14:paraId="55D6BCC2" w14:textId="77777777" w:rsidR="00750656" w:rsidRDefault="00750656" w:rsidP="00CB0956">
      <w:pPr>
        <w:pStyle w:val="Heading3"/>
        <w:numPr>
          <w:ilvl w:val="2"/>
          <w:numId w:val="28"/>
        </w:numPr>
      </w:pPr>
      <w:r>
        <w:t xml:space="preserve">The </w:t>
      </w:r>
      <w:r w:rsidR="0025466A">
        <w:t>Supplier</w:t>
      </w:r>
      <w:r>
        <w:t xml:space="preserve"> must give copies of any notice given by a Subcontractor </w:t>
      </w:r>
      <w:r w:rsidRPr="004C0939">
        <w:t xml:space="preserve">under the </w:t>
      </w:r>
      <w:r w:rsidRPr="005164EF">
        <w:t>Security of Payment Act</w:t>
      </w:r>
      <w:r w:rsidRPr="004C0939">
        <w:t xml:space="preserve"> (</w:t>
      </w:r>
      <w:r>
        <w:t xml:space="preserve">including </w:t>
      </w:r>
      <w:r w:rsidRPr="004C0939">
        <w:t xml:space="preserve">notice of a Subcontractor's intention to suspend work under the </w:t>
      </w:r>
      <w:r w:rsidRPr="005164EF">
        <w:t>Security of Payment Act</w:t>
      </w:r>
      <w:r>
        <w:t xml:space="preserve"> but</w:t>
      </w:r>
      <w:r w:rsidRPr="004C0939">
        <w:t xml:space="preserve"> excluding any "payment claim" or "payment schedule"</w:t>
      </w:r>
      <w:r>
        <w:t>)</w:t>
      </w:r>
      <w:r w:rsidRPr="004C0939">
        <w:t xml:space="preserve"> </w:t>
      </w:r>
      <w:r>
        <w:t xml:space="preserve">to the </w:t>
      </w:r>
      <w:r w:rsidR="00486C51">
        <w:t>Principal</w:t>
      </w:r>
      <w:r>
        <w:t>'s Representative within 2</w:t>
      </w:r>
      <w:r w:rsidRPr="004C0939">
        <w:t xml:space="preserve"> Business Days after </w:t>
      </w:r>
      <w:r>
        <w:t xml:space="preserve">receipt by the </w:t>
      </w:r>
      <w:r w:rsidR="0025466A">
        <w:t>Supplier</w:t>
      </w:r>
      <w:r>
        <w:t>.</w:t>
      </w:r>
    </w:p>
    <w:p w14:paraId="2A14346C" w14:textId="77777777" w:rsidR="00971853" w:rsidRDefault="00750656" w:rsidP="00CB0956">
      <w:pPr>
        <w:pStyle w:val="Heading3"/>
        <w:numPr>
          <w:ilvl w:val="2"/>
          <w:numId w:val="28"/>
        </w:numPr>
      </w:pPr>
      <w:r>
        <w:t xml:space="preserve">The </w:t>
      </w:r>
      <w:r w:rsidR="00486C51">
        <w:t>Principal</w:t>
      </w:r>
      <w:r>
        <w:t xml:space="preserve"> may, i</w:t>
      </w:r>
      <w:r w:rsidR="00971853" w:rsidRPr="00227F44">
        <w:t>f</w:t>
      </w:r>
      <w:r>
        <w:t xml:space="preserve"> it</w:t>
      </w:r>
      <w:r w:rsidR="00971853" w:rsidRPr="00227F44">
        <w:t xml:space="preserve"> becomes aware that a </w:t>
      </w:r>
      <w:r>
        <w:t>S</w:t>
      </w:r>
      <w:r w:rsidR="00971853" w:rsidRPr="00227F44">
        <w:t xml:space="preserve">ubcontractor is entitled to suspend work </w:t>
      </w:r>
      <w:r>
        <w:t xml:space="preserve">under the </w:t>
      </w:r>
      <w:r w:rsidR="00971853" w:rsidRPr="00227F44">
        <w:t xml:space="preserve">Security of Payment Act, pay the </w:t>
      </w:r>
      <w:r>
        <w:t>S</w:t>
      </w:r>
      <w:r w:rsidR="00971853" w:rsidRPr="00227F44">
        <w:t>ubcontractor money</w:t>
      </w:r>
      <w:r>
        <w:t>s</w:t>
      </w:r>
      <w:r w:rsidR="00971853" w:rsidRPr="00227F44">
        <w:t xml:space="preserve"> owing to the </w:t>
      </w:r>
      <w:r>
        <w:t>S</w:t>
      </w:r>
      <w:r w:rsidR="00971853" w:rsidRPr="00227F44">
        <w:t xml:space="preserve">ubcontractor and </w:t>
      </w:r>
      <w:r>
        <w:t xml:space="preserve">the </w:t>
      </w:r>
      <w:r w:rsidR="00971853" w:rsidRPr="00227F44">
        <w:t xml:space="preserve">amount </w:t>
      </w:r>
      <w:r>
        <w:t xml:space="preserve">so </w:t>
      </w:r>
      <w:r w:rsidR="00971853" w:rsidRPr="00227F44">
        <w:t xml:space="preserve">paid </w:t>
      </w:r>
      <w:r>
        <w:t xml:space="preserve">will </w:t>
      </w:r>
      <w:r w:rsidR="00971853" w:rsidRPr="00227F44">
        <w:t xml:space="preserve">be a debt due </w:t>
      </w:r>
      <w:r>
        <w:t xml:space="preserve">and payable by the </w:t>
      </w:r>
      <w:r w:rsidR="0025466A">
        <w:t>Supplier</w:t>
      </w:r>
      <w:r w:rsidR="00971853" w:rsidRPr="00227F44">
        <w:t xml:space="preserve"> to the </w:t>
      </w:r>
      <w:r w:rsidR="00486C51">
        <w:t>Principal</w:t>
      </w:r>
      <w:r w:rsidR="00971853" w:rsidRPr="00227F44">
        <w:t>.</w:t>
      </w:r>
    </w:p>
    <w:p w14:paraId="642BEAD3" w14:textId="77777777" w:rsidR="0004241D" w:rsidRPr="0004241D" w:rsidRDefault="00046155" w:rsidP="0004241D">
      <w:pPr>
        <w:pStyle w:val="Heading1"/>
      </w:pPr>
      <w:bookmarkStart w:id="447" w:name="_Ref73563041"/>
      <w:bookmarkStart w:id="448" w:name="_Toc88749703"/>
      <w:bookmarkStart w:id="449" w:name="_Toc181803005"/>
      <w:bookmarkStart w:id="450" w:name="_Hlk131085478"/>
      <w:r>
        <w:t xml:space="preserve">Adjustment </w:t>
      </w:r>
      <w:r w:rsidR="00E20FF2">
        <w:t>E</w:t>
      </w:r>
      <w:r w:rsidR="0004241D" w:rsidRPr="0004241D">
        <w:t>vents</w:t>
      </w:r>
      <w:bookmarkEnd w:id="447"/>
      <w:bookmarkEnd w:id="448"/>
      <w:bookmarkEnd w:id="449"/>
      <w:r w:rsidR="007A6A54" w:rsidRPr="007A6A54">
        <w:t xml:space="preserve"> </w:t>
      </w:r>
    </w:p>
    <w:p w14:paraId="03DC8775" w14:textId="77777777" w:rsidR="0004241D" w:rsidRDefault="0004241D" w:rsidP="0004241D">
      <w:pPr>
        <w:pStyle w:val="Heading2"/>
      </w:pPr>
      <w:bookmarkStart w:id="451" w:name="_Ref73570595"/>
      <w:bookmarkStart w:id="452" w:name="_Toc88749704"/>
      <w:bookmarkStart w:id="453" w:name="_Ref105687538"/>
      <w:bookmarkStart w:id="454" w:name="_Toc181803006"/>
      <w:r>
        <w:t>Variations</w:t>
      </w:r>
      <w:bookmarkEnd w:id="451"/>
      <w:bookmarkEnd w:id="452"/>
      <w:bookmarkEnd w:id="453"/>
      <w:bookmarkEnd w:id="454"/>
    </w:p>
    <w:p w14:paraId="3E454F13" w14:textId="77777777" w:rsidR="00024BFF" w:rsidRDefault="00C54BF1" w:rsidP="00CB0956">
      <w:pPr>
        <w:pStyle w:val="Heading3"/>
        <w:numPr>
          <w:ilvl w:val="2"/>
          <w:numId w:val="28"/>
        </w:numPr>
      </w:pPr>
      <w:bookmarkStart w:id="455" w:name="_Ref103534640"/>
      <w:bookmarkStart w:id="456" w:name="_Ref73461704"/>
      <w:r w:rsidRPr="007A73AB">
        <w:t xml:space="preserve">At any time </w:t>
      </w:r>
      <w:r>
        <w:t xml:space="preserve">before </w:t>
      </w:r>
      <w:r w:rsidR="00142DF6">
        <w:t xml:space="preserve">the Date of </w:t>
      </w:r>
      <w:r w:rsidR="009B5E8C">
        <w:t>Acceptance</w:t>
      </w:r>
      <w:r w:rsidR="00E41C5F">
        <w:t xml:space="preserve"> of the last </w:t>
      </w:r>
      <w:r w:rsidR="00BA09D4">
        <w:t>Component</w:t>
      </w:r>
      <w:r w:rsidR="00E41C5F">
        <w:t xml:space="preserve"> to achieve Acceptance</w:t>
      </w:r>
      <w:r>
        <w:t>,</w:t>
      </w:r>
      <w:r w:rsidRPr="007A73AB">
        <w:t xml:space="preserve"> the </w:t>
      </w:r>
      <w:r w:rsidR="00486C51">
        <w:t>Principal</w:t>
      </w:r>
      <w:r>
        <w:t>'s Representative</w:t>
      </w:r>
      <w:r w:rsidRPr="007A73AB">
        <w:t xml:space="preserve"> may </w:t>
      </w:r>
      <w:r>
        <w:t xml:space="preserve">give the </w:t>
      </w:r>
      <w:r w:rsidR="0025466A">
        <w:t>Supplier</w:t>
      </w:r>
      <w:r>
        <w:t xml:space="preserve"> </w:t>
      </w:r>
      <w:r w:rsidR="00024BFF">
        <w:t>written notice</w:t>
      </w:r>
      <w:r w:rsidR="00F839B9" w:rsidRPr="00F839B9">
        <w:t xml:space="preserve"> </w:t>
      </w:r>
      <w:r w:rsidR="00F839B9">
        <w:t>of a proposed Variation (</w:t>
      </w:r>
      <w:r w:rsidR="00F839B9" w:rsidRPr="002C23FF">
        <w:rPr>
          <w:b/>
          <w:bCs w:val="0"/>
        </w:rPr>
        <w:t>Variation Request</w:t>
      </w:r>
      <w:r w:rsidR="00F839B9">
        <w:t>).</w:t>
      </w:r>
      <w:bookmarkEnd w:id="455"/>
    </w:p>
    <w:p w14:paraId="03F74EE4" w14:textId="77777777" w:rsidR="00462C79" w:rsidRDefault="00454046" w:rsidP="00CB0956">
      <w:pPr>
        <w:pStyle w:val="Heading3"/>
        <w:numPr>
          <w:ilvl w:val="2"/>
          <w:numId w:val="28"/>
        </w:numPr>
      </w:pPr>
      <w:bookmarkStart w:id="457" w:name="_Ref130204169"/>
      <w:bookmarkStart w:id="458" w:name="_Ref104971977"/>
      <w:bookmarkEnd w:id="456"/>
      <w:r>
        <w:t>The Supplier must, w</w:t>
      </w:r>
      <w:r w:rsidR="00F839B9">
        <w:t>ithin 5 Business Days after receipt of a Variation Request</w:t>
      </w:r>
      <w:r w:rsidR="00142DF6">
        <w:t xml:space="preserve"> </w:t>
      </w:r>
      <w:r w:rsidR="00142DF6" w:rsidRPr="00142DF6">
        <w:t>(or such longer period as may be agreed by the Principal's Representative)</w:t>
      </w:r>
      <w:r>
        <w:t>,</w:t>
      </w:r>
      <w:r w:rsidR="00F839B9">
        <w:t xml:space="preserve"> give </w:t>
      </w:r>
      <w:r>
        <w:t>the Principal's Representative an Adjustment Notice in respect of the proposed Variation which states</w:t>
      </w:r>
      <w:r w:rsidR="00F839B9">
        <w:t xml:space="preserve"> the impacts </w:t>
      </w:r>
      <w:r>
        <w:t xml:space="preserve">(if any) </w:t>
      </w:r>
      <w:r w:rsidR="00F839B9">
        <w:t>of the proposed Variation on</w:t>
      </w:r>
      <w:r w:rsidR="00462C79">
        <w:t>:</w:t>
      </w:r>
      <w:bookmarkEnd w:id="457"/>
    </w:p>
    <w:p w14:paraId="419A4324" w14:textId="77777777" w:rsidR="00462C79" w:rsidRDefault="00F839B9" w:rsidP="00462C79">
      <w:pPr>
        <w:pStyle w:val="Heading4"/>
      </w:pPr>
      <w:r>
        <w:t>the Contract Sum</w:t>
      </w:r>
      <w:r w:rsidR="00462C79">
        <w:t>;</w:t>
      </w:r>
    </w:p>
    <w:p w14:paraId="560E8C66" w14:textId="77777777" w:rsidR="005E2362" w:rsidRDefault="005E2362" w:rsidP="00462C79">
      <w:pPr>
        <w:pStyle w:val="Heading4"/>
      </w:pPr>
      <w:r>
        <w:t xml:space="preserve">if the Installation Obligations apply, the </w:t>
      </w:r>
      <w:r w:rsidR="00FA0122">
        <w:t xml:space="preserve">then current </w:t>
      </w:r>
      <w:r w:rsidR="00BD5E36">
        <w:t>Contract P</w:t>
      </w:r>
      <w:r>
        <w:t>rogram;</w:t>
      </w:r>
    </w:p>
    <w:p w14:paraId="072D1A79" w14:textId="77777777" w:rsidR="00462C79" w:rsidRDefault="00462C79" w:rsidP="00462C79">
      <w:pPr>
        <w:pStyle w:val="Heading4"/>
      </w:pPr>
      <w:r>
        <w:t xml:space="preserve">the </w:t>
      </w:r>
      <w:r w:rsidR="00F839B9" w:rsidRPr="00486FCE">
        <w:t xml:space="preserve">Date for </w:t>
      </w:r>
      <w:r w:rsidR="00F839B9">
        <w:t xml:space="preserve">Delivery, </w:t>
      </w:r>
      <w:r w:rsidR="00407150">
        <w:t xml:space="preserve">the </w:t>
      </w:r>
      <w:r w:rsidR="00F839B9">
        <w:t>Date for Acceptance</w:t>
      </w:r>
      <w:r w:rsidR="00F839B9" w:rsidDel="00061B28">
        <w:t xml:space="preserve"> </w:t>
      </w:r>
      <w:r w:rsidR="00F839B9">
        <w:t xml:space="preserve">and </w:t>
      </w:r>
      <w:r>
        <w:t xml:space="preserve">any Milestone Date; and </w:t>
      </w:r>
    </w:p>
    <w:p w14:paraId="685D3945" w14:textId="77777777" w:rsidR="00BC2D4E" w:rsidRDefault="00F839B9" w:rsidP="002C23FF">
      <w:pPr>
        <w:pStyle w:val="Heading4"/>
      </w:pPr>
      <w:r>
        <w:t xml:space="preserve">any of </w:t>
      </w:r>
      <w:r w:rsidR="00462C79">
        <w:t xml:space="preserve">the Supplier’s </w:t>
      </w:r>
      <w:r>
        <w:t xml:space="preserve">other obligations </w:t>
      </w:r>
      <w:r w:rsidR="0065503A">
        <w:t xml:space="preserve">and warranties </w:t>
      </w:r>
      <w:r>
        <w:t>under the Contract.</w:t>
      </w:r>
      <w:bookmarkEnd w:id="458"/>
    </w:p>
    <w:p w14:paraId="5B6AF770" w14:textId="6D017084" w:rsidR="009D0CC4" w:rsidRDefault="009D0CC4" w:rsidP="003D571A">
      <w:pPr>
        <w:pStyle w:val="Heading3"/>
        <w:numPr>
          <w:ilvl w:val="2"/>
          <w:numId w:val="28"/>
        </w:numPr>
        <w:rPr>
          <w:lang w:eastAsia="en-AU"/>
        </w:rPr>
      </w:pPr>
      <w:bookmarkStart w:id="459" w:name="_Ref127888186"/>
      <w:bookmarkStart w:id="460" w:name="_Ref101885017"/>
      <w:bookmarkStart w:id="461" w:name="_Ref100829772"/>
      <w:bookmarkStart w:id="462" w:name="_Ref78115041"/>
      <w:r>
        <w:t xml:space="preserve">The Principal's Representative must, within 10 Business Days after receipt of an Adjustment Notice under clause </w:t>
      </w:r>
      <w:r>
        <w:fldChar w:fldCharType="begin"/>
      </w:r>
      <w:r>
        <w:instrText xml:space="preserve"> REF _Ref130204169 \w \h </w:instrText>
      </w:r>
      <w:r>
        <w:fldChar w:fldCharType="separate"/>
      </w:r>
      <w:r w:rsidR="005D5770">
        <w:t>9.1(b)</w:t>
      </w:r>
      <w:r>
        <w:fldChar w:fldCharType="end"/>
      </w:r>
      <w:r>
        <w:t xml:space="preserve">, assess and make a determination in respect of that Adjustment Notice in accordance with clauses </w:t>
      </w:r>
      <w:r w:rsidR="00D702BA">
        <w:fldChar w:fldCharType="begin"/>
      </w:r>
      <w:r w:rsidR="00D702BA">
        <w:instrText xml:space="preserve"> REF _Ref131086257 \w \h </w:instrText>
      </w:r>
      <w:r w:rsidR="00D702BA">
        <w:fldChar w:fldCharType="separate"/>
      </w:r>
      <w:r w:rsidR="005D5770">
        <w:t>10.1(c)</w:t>
      </w:r>
      <w:r w:rsidR="00D702BA">
        <w:fldChar w:fldCharType="end"/>
      </w:r>
      <w:r>
        <w:t xml:space="preserve"> and </w:t>
      </w:r>
      <w:r>
        <w:fldChar w:fldCharType="begin"/>
      </w:r>
      <w:r>
        <w:instrText xml:space="preserve"> REF _Ref130204199 \w \h </w:instrText>
      </w:r>
      <w:r>
        <w:fldChar w:fldCharType="separate"/>
      </w:r>
      <w:r w:rsidR="005D5770">
        <w:t>10.1(d)</w:t>
      </w:r>
      <w:r>
        <w:fldChar w:fldCharType="end"/>
      </w:r>
      <w:r>
        <w:t xml:space="preserve"> and either:</w:t>
      </w:r>
      <w:bookmarkEnd w:id="459"/>
    </w:p>
    <w:p w14:paraId="31A368B1" w14:textId="77777777" w:rsidR="009D0CC4" w:rsidRDefault="009D0CC4" w:rsidP="003D571A">
      <w:pPr>
        <w:pStyle w:val="Heading4"/>
      </w:pPr>
      <w:r>
        <w:t>issue a Variation Order directing the Supplier to perform the Variation in accordance with the determination of the Principal's Representative; or</w:t>
      </w:r>
    </w:p>
    <w:p w14:paraId="64F42271" w14:textId="5A8C706B" w:rsidR="009D0CC4" w:rsidRDefault="009D0CC4" w:rsidP="003D571A">
      <w:pPr>
        <w:pStyle w:val="Heading4"/>
      </w:pPr>
      <w:bookmarkStart w:id="463" w:name="_Ref174797694"/>
      <w:r>
        <w:t>notify the Supplier that the Principal does not wish to proceed with the proposed Variation in which event the Supplier will not be entitled to make (and the Principal will not be liable upon) any Claim arising out of or in connection with the proposed Variation (including the Variation Request and the Supplier's Adjustment Notice)</w:t>
      </w:r>
      <w:r w:rsidR="00142DF6">
        <w:t>,</w:t>
      </w:r>
      <w:bookmarkEnd w:id="463"/>
    </w:p>
    <w:p w14:paraId="04DA4895" w14:textId="66926B97" w:rsidR="00142DF6" w:rsidRDefault="00142DF6" w:rsidP="00142DF6">
      <w:pPr>
        <w:pStyle w:val="Heading4"/>
        <w:numPr>
          <w:ilvl w:val="0"/>
          <w:numId w:val="0"/>
        </w:numPr>
        <w:ind w:left="1928"/>
      </w:pPr>
      <w:r w:rsidRPr="00142DF6">
        <w:t xml:space="preserve">and if the Principal's Representative does not respond to an Adjustment Notice within the time specified in this clause </w:t>
      </w:r>
      <w:r>
        <w:fldChar w:fldCharType="begin"/>
      </w:r>
      <w:r>
        <w:instrText xml:space="preserve"> REF _Ref127888186 \w \h </w:instrText>
      </w:r>
      <w:r>
        <w:fldChar w:fldCharType="separate"/>
      </w:r>
      <w:r w:rsidR="005D5770">
        <w:t>9.1(c)</w:t>
      </w:r>
      <w:r>
        <w:fldChar w:fldCharType="end"/>
      </w:r>
      <w:r w:rsidRPr="00142DF6">
        <w:t xml:space="preserve">, clause </w:t>
      </w:r>
      <w:r>
        <w:fldChar w:fldCharType="begin"/>
      </w:r>
      <w:r>
        <w:instrText xml:space="preserve"> REF _Ref174797694 \w \h </w:instrText>
      </w:r>
      <w:r>
        <w:fldChar w:fldCharType="separate"/>
      </w:r>
      <w:r w:rsidR="005D5770">
        <w:t>9.1(c)(ii)</w:t>
      </w:r>
      <w:r>
        <w:fldChar w:fldCharType="end"/>
      </w:r>
      <w:r w:rsidRPr="00142DF6">
        <w:t xml:space="preserve"> will be deemed to apply in respect of that Adjustment Notice</w:t>
      </w:r>
      <w:r>
        <w:t>.</w:t>
      </w:r>
    </w:p>
    <w:p w14:paraId="451F3573" w14:textId="32FC0940" w:rsidR="00F839B9" w:rsidRDefault="00F839B9" w:rsidP="00F839B9">
      <w:pPr>
        <w:pStyle w:val="Heading3"/>
        <w:numPr>
          <w:ilvl w:val="2"/>
          <w:numId w:val="24"/>
        </w:numPr>
      </w:pPr>
      <w:bookmarkStart w:id="464" w:name="_Ref130208216"/>
      <w:r>
        <w:t>W</w:t>
      </w:r>
      <w:r w:rsidRPr="007A73AB">
        <w:t>hether</w:t>
      </w:r>
      <w:r>
        <w:t xml:space="preserve"> or not a</w:t>
      </w:r>
      <w:r w:rsidRPr="00C14CE3">
        <w:t xml:space="preserve"> </w:t>
      </w:r>
      <w:r>
        <w:t xml:space="preserve">Variation Request </w:t>
      </w:r>
      <w:r w:rsidRPr="00946E0E">
        <w:t xml:space="preserve">and </w:t>
      </w:r>
      <w:r w:rsidR="009D0CC4">
        <w:t xml:space="preserve">Adjustment Notice under clause </w:t>
      </w:r>
      <w:r w:rsidR="009D0CC4">
        <w:fldChar w:fldCharType="begin"/>
      </w:r>
      <w:r w:rsidR="009D0CC4">
        <w:instrText xml:space="preserve"> REF _Ref130204169 \w \h </w:instrText>
      </w:r>
      <w:r w:rsidR="009D0CC4">
        <w:fldChar w:fldCharType="separate"/>
      </w:r>
      <w:r w:rsidR="005D5770">
        <w:t>9.1(b)</w:t>
      </w:r>
      <w:r w:rsidR="009D0CC4">
        <w:fldChar w:fldCharType="end"/>
      </w:r>
      <w:r w:rsidR="009D0CC4">
        <w:t xml:space="preserve"> </w:t>
      </w:r>
      <w:r>
        <w:t>have been given,</w:t>
      </w:r>
      <w:r w:rsidRPr="00946E0E">
        <w:t xml:space="preserve"> </w:t>
      </w:r>
      <w:r w:rsidRPr="007A73AB">
        <w:t xml:space="preserve">the </w:t>
      </w:r>
      <w:r>
        <w:t>Principal's Representative</w:t>
      </w:r>
      <w:r w:rsidRPr="007A73AB">
        <w:t xml:space="preserve"> may</w:t>
      </w:r>
      <w:r w:rsidR="009D0CC4">
        <w:t>, at any time</w:t>
      </w:r>
      <w:r w:rsidRPr="007A73AB">
        <w:t xml:space="preserve"> </w:t>
      </w:r>
      <w:r w:rsidR="009D0CC4">
        <w:t xml:space="preserve">before </w:t>
      </w:r>
      <w:r w:rsidR="00142DF6">
        <w:t xml:space="preserve">the Date of </w:t>
      </w:r>
      <w:r w:rsidR="009D0CC4">
        <w:t xml:space="preserve">Acceptance of the last Component to achieve Acceptance, </w:t>
      </w:r>
      <w:r>
        <w:t xml:space="preserve">give the Supplier a </w:t>
      </w:r>
      <w:r w:rsidRPr="00486FCE">
        <w:t>Variation</w:t>
      </w:r>
      <w:r>
        <w:t xml:space="preserve"> </w:t>
      </w:r>
      <w:r w:rsidR="009D0CC4">
        <w:t>Order</w:t>
      </w:r>
      <w:r>
        <w:t>.</w:t>
      </w:r>
      <w:bookmarkEnd w:id="460"/>
      <w:bookmarkEnd w:id="464"/>
      <w:r>
        <w:t xml:space="preserve"> </w:t>
      </w:r>
      <w:bookmarkEnd w:id="461"/>
    </w:p>
    <w:p w14:paraId="595254E4" w14:textId="16467BE5" w:rsidR="00FF10DF" w:rsidRDefault="00FF10DF" w:rsidP="00FF10DF">
      <w:pPr>
        <w:pStyle w:val="Heading3"/>
        <w:numPr>
          <w:ilvl w:val="2"/>
          <w:numId w:val="28"/>
        </w:numPr>
      </w:pPr>
      <w:bookmarkStart w:id="465" w:name="_Ref130934867"/>
      <w:r>
        <w:t xml:space="preserve">If the Principal issues a Variation Order under clause </w:t>
      </w:r>
      <w:r>
        <w:fldChar w:fldCharType="begin"/>
      </w:r>
      <w:r>
        <w:instrText xml:space="preserve"> REF _Ref130208216 \w \h </w:instrText>
      </w:r>
      <w:r>
        <w:fldChar w:fldCharType="separate"/>
      </w:r>
      <w:r w:rsidR="005D5770">
        <w:t>9.1(d)</w:t>
      </w:r>
      <w:r>
        <w:fldChar w:fldCharType="end"/>
      </w:r>
      <w:r>
        <w:t xml:space="preserve">, the Supplier may submit an Adjustment Notice in respect of </w:t>
      </w:r>
      <w:r w:rsidR="0053550F">
        <w:t>the</w:t>
      </w:r>
      <w:r>
        <w:t xml:space="preserve"> Variation Order </w:t>
      </w:r>
      <w:r>
        <w:rPr>
          <w:lang w:eastAsia="zh-CN"/>
        </w:rPr>
        <w:t>no later than</w:t>
      </w:r>
      <w:r w:rsidRPr="00B12C80">
        <w:rPr>
          <w:lang w:eastAsia="zh-CN"/>
        </w:rPr>
        <w:t xml:space="preserve"> </w:t>
      </w:r>
      <w:r>
        <w:rPr>
          <w:lang w:eastAsia="zh-CN"/>
        </w:rPr>
        <w:t xml:space="preserve">the date for </w:t>
      </w:r>
      <w:r>
        <w:t>submission</w:t>
      </w:r>
      <w:r>
        <w:rPr>
          <w:lang w:eastAsia="zh-CN"/>
        </w:rPr>
        <w:t xml:space="preserve"> specified in the Adjustment Event Table</w:t>
      </w:r>
      <w:r>
        <w:t>.</w:t>
      </w:r>
      <w:bookmarkEnd w:id="465"/>
      <w:r>
        <w:t xml:space="preserve"> </w:t>
      </w:r>
    </w:p>
    <w:p w14:paraId="468FA00B" w14:textId="77777777" w:rsidR="00F839B9" w:rsidRPr="002C23FF" w:rsidRDefault="00F839B9" w:rsidP="00CB0956">
      <w:pPr>
        <w:pStyle w:val="Heading3"/>
        <w:numPr>
          <w:ilvl w:val="2"/>
          <w:numId w:val="28"/>
        </w:numPr>
        <w:rPr>
          <w:sz w:val="16"/>
        </w:rPr>
      </w:pPr>
      <w:r>
        <w:t xml:space="preserve">The Supplier must perform a Variation the subject of a Variation Order. </w:t>
      </w:r>
    </w:p>
    <w:p w14:paraId="0EFBB172" w14:textId="77777777" w:rsidR="005E2362" w:rsidRPr="00387875" w:rsidRDefault="005E2362" w:rsidP="005E2362">
      <w:pPr>
        <w:pStyle w:val="Heading3"/>
        <w:numPr>
          <w:ilvl w:val="2"/>
          <w:numId w:val="28"/>
        </w:numPr>
        <w:rPr>
          <w:sz w:val="16"/>
        </w:rPr>
      </w:pPr>
      <w:bookmarkStart w:id="466" w:name="_Ref103538208"/>
      <w:r w:rsidRPr="0026327D">
        <w:t xml:space="preserve">No Variation </w:t>
      </w:r>
      <w:bookmarkStart w:id="467" w:name="_Hlk130380612"/>
      <w:r w:rsidR="00A72098">
        <w:t>or Variation Order</w:t>
      </w:r>
      <w:r w:rsidR="00A72098" w:rsidRPr="0026327D">
        <w:t xml:space="preserve"> </w:t>
      </w:r>
      <w:bookmarkEnd w:id="467"/>
      <w:r w:rsidRPr="0026327D">
        <w:t>will invalidate or constitut</w:t>
      </w:r>
      <w:r>
        <w:t>e a repudiation of the Contract.</w:t>
      </w:r>
    </w:p>
    <w:p w14:paraId="68D32805" w14:textId="77777777" w:rsidR="006D486E" w:rsidRPr="006D486E" w:rsidRDefault="006D486E" w:rsidP="00CB0956">
      <w:pPr>
        <w:pStyle w:val="Heading3"/>
        <w:numPr>
          <w:ilvl w:val="2"/>
          <w:numId w:val="28"/>
        </w:numPr>
        <w:rPr>
          <w:sz w:val="16"/>
        </w:rPr>
      </w:pPr>
      <w:bookmarkStart w:id="468" w:name="_Ref105686804"/>
      <w:r>
        <w:t>If t</w:t>
      </w:r>
      <w:r w:rsidR="00BC2D4E">
        <w:t xml:space="preserve">he </w:t>
      </w:r>
      <w:r w:rsidR="0025466A">
        <w:t>Supplier</w:t>
      </w:r>
      <w:r w:rsidR="00BC2D4E">
        <w:t xml:space="preserve"> request</w:t>
      </w:r>
      <w:r>
        <w:t>s</w:t>
      </w:r>
      <w:r w:rsidR="00BC2D4E">
        <w:t xml:space="preserve"> the</w:t>
      </w:r>
      <w:r w:rsidR="00BC2D4E" w:rsidRPr="00BC2D4E">
        <w:t xml:space="preserve"> </w:t>
      </w:r>
      <w:r w:rsidR="00486C51">
        <w:t>Principal</w:t>
      </w:r>
      <w:r w:rsidR="00BC2D4E">
        <w:t xml:space="preserve">'s Representative to direct a </w:t>
      </w:r>
      <w:r w:rsidR="00EE748F">
        <w:t>V</w:t>
      </w:r>
      <w:r w:rsidR="00BC2D4E" w:rsidRPr="00BC2D4E">
        <w:t>ariation</w:t>
      </w:r>
      <w:r w:rsidR="00BC2D4E">
        <w:t xml:space="preserve"> for the convenience of the </w:t>
      </w:r>
      <w:r w:rsidR="0025466A">
        <w:t>Supplier</w:t>
      </w:r>
      <w:r w:rsidR="007A1BE2">
        <w:t xml:space="preserve">, the </w:t>
      </w:r>
      <w:r w:rsidR="00486C51">
        <w:t>Principal</w:t>
      </w:r>
      <w:r w:rsidR="007A1BE2">
        <w:t>'s Representative</w:t>
      </w:r>
      <w:r>
        <w:t>:</w:t>
      </w:r>
      <w:bookmarkEnd w:id="462"/>
      <w:bookmarkEnd w:id="466"/>
      <w:bookmarkEnd w:id="468"/>
      <w:r w:rsidR="00BC2D4E">
        <w:t xml:space="preserve"> </w:t>
      </w:r>
    </w:p>
    <w:p w14:paraId="07B33E35" w14:textId="77777777" w:rsidR="006D486E" w:rsidRPr="006D486E" w:rsidRDefault="00BC2D4E" w:rsidP="006D486E">
      <w:pPr>
        <w:pStyle w:val="Heading4"/>
        <w:rPr>
          <w:sz w:val="16"/>
        </w:rPr>
      </w:pPr>
      <w:r>
        <w:t>may</w:t>
      </w:r>
      <w:r w:rsidR="006D486E">
        <w:t xml:space="preserve"> </w:t>
      </w:r>
      <w:r w:rsidR="009D0CC4">
        <w:t xml:space="preserve">issue a Variation Order </w:t>
      </w:r>
      <w:r w:rsidR="006D486E">
        <w:t>(but is under no obligation</w:t>
      </w:r>
      <w:r w:rsidR="007A1BE2">
        <w:t xml:space="preserve"> to</w:t>
      </w:r>
      <w:r>
        <w:t xml:space="preserve"> do so</w:t>
      </w:r>
      <w:r w:rsidR="00735B12">
        <w:t>)</w:t>
      </w:r>
      <w:r w:rsidR="006D486E">
        <w:t>; and</w:t>
      </w:r>
    </w:p>
    <w:p w14:paraId="02662A6F" w14:textId="77777777" w:rsidR="00BC2D4E" w:rsidRPr="006D486E" w:rsidRDefault="009D0CC4" w:rsidP="006D486E">
      <w:pPr>
        <w:pStyle w:val="Heading4"/>
        <w:rPr>
          <w:sz w:val="16"/>
        </w:rPr>
      </w:pPr>
      <w:r>
        <w:t xml:space="preserve">if it does not expressly approve the request in writing within 5 Business Days after the request is made, </w:t>
      </w:r>
      <w:r w:rsidR="007A1BE2">
        <w:t>will</w:t>
      </w:r>
      <w:r w:rsidR="007A1BE2" w:rsidRPr="007A1BE2">
        <w:t xml:space="preserve"> </w:t>
      </w:r>
      <w:r w:rsidR="007A1BE2">
        <w:t>be deemed to have rejected</w:t>
      </w:r>
      <w:r w:rsidR="00165CE0">
        <w:t xml:space="preserve"> </w:t>
      </w:r>
      <w:r>
        <w:t>the</w:t>
      </w:r>
      <w:r w:rsidR="007A1BE2">
        <w:t xml:space="preserve"> request</w:t>
      </w:r>
      <w:r w:rsidR="00BC2D4E">
        <w:t xml:space="preserve">. </w:t>
      </w:r>
    </w:p>
    <w:p w14:paraId="24769A20" w14:textId="43B0197F" w:rsidR="00336A35" w:rsidRDefault="00336A35" w:rsidP="00B425BC">
      <w:pPr>
        <w:pStyle w:val="Heading3"/>
        <w:numPr>
          <w:ilvl w:val="2"/>
          <w:numId w:val="28"/>
        </w:numPr>
      </w:pPr>
      <w:bookmarkStart w:id="469" w:name="_Ref80879643"/>
      <w:bookmarkStart w:id="470" w:name="_Ref126150023"/>
      <w:bookmarkStart w:id="471" w:name="_Ref80879017"/>
      <w:bookmarkStart w:id="472" w:name="_Ref56178870"/>
      <w:bookmarkStart w:id="473" w:name="_Ref73714197"/>
      <w:r>
        <w:t xml:space="preserve">A Variation Order given in response to a request by the </w:t>
      </w:r>
      <w:r w:rsidR="0025466A">
        <w:t>Supplier</w:t>
      </w:r>
      <w:r>
        <w:t xml:space="preserve"> under clause </w:t>
      </w:r>
      <w:r w:rsidR="009013F5">
        <w:fldChar w:fldCharType="begin"/>
      </w:r>
      <w:r w:rsidR="009013F5">
        <w:instrText xml:space="preserve"> REF _Ref105686804 \w \h </w:instrText>
      </w:r>
      <w:r w:rsidR="009013F5">
        <w:fldChar w:fldCharType="separate"/>
      </w:r>
      <w:r w:rsidR="005D5770">
        <w:t>9.1(h)</w:t>
      </w:r>
      <w:r w:rsidR="009013F5">
        <w:fldChar w:fldCharType="end"/>
      </w:r>
      <w:r w:rsidR="00CC01DD">
        <w:t xml:space="preserve"> </w:t>
      </w:r>
      <w:r>
        <w:t xml:space="preserve">will not, unless </w:t>
      </w:r>
      <w:r w:rsidR="00CC01DD">
        <w:t>it is otherwise expressly stated in that Variation Order,</w:t>
      </w:r>
      <w:r w:rsidR="00CC01DD" w:rsidRPr="00CC01DD">
        <w:t xml:space="preserve"> </w:t>
      </w:r>
      <w:r w:rsidR="002C7D8D">
        <w:t xml:space="preserve">entitle the Supplier to submit </w:t>
      </w:r>
      <w:r w:rsidR="00CC01DD">
        <w:t xml:space="preserve">an Adjustment </w:t>
      </w:r>
      <w:r w:rsidR="002C7D8D">
        <w:t xml:space="preserve">Notice in respect of that Variation Order </w:t>
      </w:r>
      <w:r w:rsidR="00CC01DD">
        <w:t xml:space="preserve">or </w:t>
      </w:r>
      <w:r>
        <w:t xml:space="preserve">otherwise </w:t>
      </w:r>
      <w:r w:rsidR="00741B22">
        <w:t xml:space="preserve">to </w:t>
      </w:r>
      <w:r w:rsidR="00CC01DD">
        <w:t xml:space="preserve">make any Claim against the </w:t>
      </w:r>
      <w:r w:rsidR="00486C51">
        <w:t>Principal</w:t>
      </w:r>
      <w:r w:rsidR="00B314EE">
        <w:t xml:space="preserve"> arising out of or</w:t>
      </w:r>
      <w:r w:rsidR="00CC01DD">
        <w:t xml:space="preserve"> in connection with the Variation the subject of that Variation Order.</w:t>
      </w:r>
      <w:bookmarkEnd w:id="469"/>
      <w:bookmarkEnd w:id="470"/>
      <w:r>
        <w:t xml:space="preserve"> </w:t>
      </w:r>
    </w:p>
    <w:bookmarkEnd w:id="471"/>
    <w:p w14:paraId="75038123" w14:textId="7FDA2702" w:rsidR="00FE4FE6" w:rsidRDefault="00FE4FE6" w:rsidP="00CB0956">
      <w:pPr>
        <w:pStyle w:val="Heading3"/>
        <w:numPr>
          <w:ilvl w:val="2"/>
          <w:numId w:val="28"/>
        </w:numPr>
      </w:pPr>
      <w:r>
        <w:t xml:space="preserve">If a Variation Order </w:t>
      </w:r>
      <w:r w:rsidRPr="0029617E">
        <w:rPr>
          <w:szCs w:val="24"/>
        </w:rPr>
        <w:t>omi</w:t>
      </w:r>
      <w:r>
        <w:rPr>
          <w:szCs w:val="24"/>
        </w:rPr>
        <w:t xml:space="preserve">ts, or </w:t>
      </w:r>
      <w:r w:rsidR="000A7C5F">
        <w:rPr>
          <w:szCs w:val="24"/>
        </w:rPr>
        <w:t>reduces</w:t>
      </w:r>
      <w:r>
        <w:rPr>
          <w:szCs w:val="24"/>
        </w:rPr>
        <w:t xml:space="preserve"> the cost of performing, any part of the </w:t>
      </w:r>
      <w:r w:rsidR="00594617">
        <w:rPr>
          <w:szCs w:val="24"/>
        </w:rPr>
        <w:t>Supplier Activities</w:t>
      </w:r>
      <w:r>
        <w:rPr>
          <w:szCs w:val="24"/>
        </w:rPr>
        <w:t>, t</w:t>
      </w:r>
      <w:r>
        <w:t>he Contract Sum</w:t>
      </w:r>
      <w:r w:rsidR="00191E37">
        <w:t xml:space="preserve"> </w:t>
      </w:r>
      <w:r>
        <w:t>will be decreased by an amount determined by the Principal’s Representative</w:t>
      </w:r>
      <w:r w:rsidR="00094835">
        <w:t xml:space="preserve"> in accordance with clause </w:t>
      </w:r>
      <w:r w:rsidR="00094835">
        <w:fldChar w:fldCharType="begin"/>
      </w:r>
      <w:r w:rsidR="00094835">
        <w:instrText xml:space="preserve"> REF _Ref105515228 \w \h </w:instrText>
      </w:r>
      <w:r w:rsidR="00094835">
        <w:fldChar w:fldCharType="separate"/>
      </w:r>
      <w:r w:rsidR="005D5770">
        <w:t>10.2</w:t>
      </w:r>
      <w:r w:rsidR="00094835">
        <w:fldChar w:fldCharType="end"/>
      </w:r>
      <w:r w:rsidR="00151595">
        <w:t xml:space="preserve"> and the</w:t>
      </w:r>
      <w:r w:rsidR="00151595" w:rsidRPr="00024BFF">
        <w:t xml:space="preserve"> </w:t>
      </w:r>
      <w:r w:rsidR="00151595">
        <w:t>Principal</w:t>
      </w:r>
      <w:r w:rsidR="00151595" w:rsidRPr="00024BFF">
        <w:t xml:space="preserve"> may carry out, or engage others to carry out, any work omitted from</w:t>
      </w:r>
      <w:r w:rsidR="00151595">
        <w:t xml:space="preserve">, </w:t>
      </w:r>
      <w:bookmarkStart w:id="474" w:name="_Hlk130380632"/>
      <w:r w:rsidR="00151595">
        <w:t>or</w:t>
      </w:r>
      <w:r w:rsidR="00151595" w:rsidRPr="00712183">
        <w:t xml:space="preserve"> </w:t>
      </w:r>
      <w:r w:rsidR="00151595">
        <w:t xml:space="preserve">the subject of any </w:t>
      </w:r>
      <w:r w:rsidR="00B336F8">
        <w:t xml:space="preserve">reduction </w:t>
      </w:r>
      <w:r w:rsidR="00151595">
        <w:t>in</w:t>
      </w:r>
      <w:bookmarkEnd w:id="474"/>
      <w:r w:rsidR="00151595">
        <w:t>,</w:t>
      </w:r>
      <w:r w:rsidR="00151595" w:rsidRPr="00024BFF">
        <w:t xml:space="preserve"> the </w:t>
      </w:r>
      <w:r w:rsidR="00151595">
        <w:t xml:space="preserve">Supplier Activities </w:t>
      </w:r>
      <w:r w:rsidR="00151595" w:rsidRPr="00024BFF">
        <w:t>by way of Variation</w:t>
      </w:r>
      <w:r>
        <w:t xml:space="preserve">. </w:t>
      </w:r>
    </w:p>
    <w:p w14:paraId="227DFF72" w14:textId="58C19B54" w:rsidR="007F4DDF" w:rsidRDefault="00AC6EC6" w:rsidP="00CB0956">
      <w:pPr>
        <w:pStyle w:val="Heading3"/>
        <w:numPr>
          <w:ilvl w:val="2"/>
          <w:numId w:val="28"/>
        </w:numPr>
      </w:pPr>
      <w:bookmarkStart w:id="475" w:name="_Ref105686830"/>
      <w:r>
        <w:t>If</w:t>
      </w:r>
      <w:r w:rsidR="007F4DDF">
        <w:t xml:space="preserve">, in the </w:t>
      </w:r>
      <w:r w:rsidR="0025466A">
        <w:t>Supplier</w:t>
      </w:r>
      <w:r w:rsidR="007F4DDF">
        <w:t>'s</w:t>
      </w:r>
      <w:r>
        <w:t xml:space="preserve"> opinion</w:t>
      </w:r>
      <w:r w:rsidR="007F4DDF">
        <w:t>,</w:t>
      </w:r>
      <w:r>
        <w:t xml:space="preserve"> a </w:t>
      </w:r>
      <w:r w:rsidRPr="00486FCE">
        <w:t>direction</w:t>
      </w:r>
      <w:r>
        <w:t xml:space="preserve"> of the </w:t>
      </w:r>
      <w:r w:rsidR="00486C51">
        <w:t>Principal</w:t>
      </w:r>
      <w:r>
        <w:t>'s Representative (</w:t>
      </w:r>
      <w:r w:rsidRPr="004C7795">
        <w:t xml:space="preserve">other than a </w:t>
      </w:r>
      <w:r>
        <w:t xml:space="preserve">Variation Order) constitutes a direction to perform a </w:t>
      </w:r>
      <w:r w:rsidRPr="00486FCE">
        <w:t>Variation</w:t>
      </w:r>
      <w:r>
        <w:t xml:space="preserve"> then</w:t>
      </w:r>
      <w:r w:rsidR="00165CE0">
        <w:t xml:space="preserve"> the </w:t>
      </w:r>
      <w:r w:rsidR="0025466A">
        <w:t>Supplier</w:t>
      </w:r>
      <w:r>
        <w:t xml:space="preserve"> must, within </w:t>
      </w:r>
      <w:r w:rsidR="00142DF6">
        <w:t>5</w:t>
      </w:r>
      <w:r>
        <w:t xml:space="preserve"> Business Days after receiving and before complying with the </w:t>
      </w:r>
      <w:r w:rsidRPr="00486FCE">
        <w:t>direction</w:t>
      </w:r>
      <w:r>
        <w:t xml:space="preserve">, give written notice of its opinion to the </w:t>
      </w:r>
      <w:r w:rsidR="00486C51">
        <w:t>Principal</w:t>
      </w:r>
      <w:r>
        <w:t>'s Representative.</w:t>
      </w:r>
      <w:bookmarkEnd w:id="472"/>
      <w:bookmarkEnd w:id="473"/>
      <w:bookmarkEnd w:id="475"/>
      <w:r>
        <w:t xml:space="preserve"> </w:t>
      </w:r>
    </w:p>
    <w:p w14:paraId="56BD8943" w14:textId="6F081DBF" w:rsidR="007F4DDF" w:rsidRPr="00FB6786" w:rsidRDefault="00AC41BC" w:rsidP="00CB0956">
      <w:pPr>
        <w:pStyle w:val="Heading3"/>
        <w:numPr>
          <w:ilvl w:val="2"/>
          <w:numId w:val="28"/>
        </w:numPr>
      </w:pPr>
      <w:bookmarkStart w:id="476" w:name="_Ref73464595"/>
      <w:r>
        <w:t>T</w:t>
      </w:r>
      <w:r w:rsidR="007F4DDF" w:rsidRPr="00FB6786">
        <w:t xml:space="preserve">he </w:t>
      </w:r>
      <w:r w:rsidR="00486C51">
        <w:t>Principal</w:t>
      </w:r>
      <w:r w:rsidR="007F4DDF">
        <w:t>'s Representative may</w:t>
      </w:r>
      <w:r>
        <w:t>,</w:t>
      </w:r>
      <w:r w:rsidRPr="00AC41BC">
        <w:t xml:space="preserve"> </w:t>
      </w:r>
      <w:r>
        <w:t>w</w:t>
      </w:r>
      <w:r w:rsidRPr="00FB6786">
        <w:t xml:space="preserve">ithin </w:t>
      </w:r>
      <w:r>
        <w:t>5</w:t>
      </w:r>
      <w:r w:rsidRPr="00FB6786">
        <w:t xml:space="preserve"> Business Days after </w:t>
      </w:r>
      <w:r>
        <w:t xml:space="preserve">receipt of a notice under </w:t>
      </w:r>
      <w:r w:rsidRPr="00FB6786">
        <w:t>clause</w:t>
      </w:r>
      <w:r>
        <w:t xml:space="preserve"> </w:t>
      </w:r>
      <w:r>
        <w:fldChar w:fldCharType="begin"/>
      </w:r>
      <w:r>
        <w:instrText xml:space="preserve"> REF _Ref105686830 \w \h </w:instrText>
      </w:r>
      <w:r>
        <w:fldChar w:fldCharType="separate"/>
      </w:r>
      <w:r w:rsidR="005D5770">
        <w:t>9.1(k)</w:t>
      </w:r>
      <w:r>
        <w:fldChar w:fldCharType="end"/>
      </w:r>
      <w:r w:rsidRPr="00FB6786">
        <w:t>,</w:t>
      </w:r>
      <w:r w:rsidRPr="00AC41BC">
        <w:t xml:space="preserve"> </w:t>
      </w:r>
      <w:r>
        <w:t>do any of the following</w:t>
      </w:r>
      <w:r w:rsidR="007F4DDF">
        <w:t>:</w:t>
      </w:r>
      <w:bookmarkEnd w:id="476"/>
    </w:p>
    <w:p w14:paraId="4047A8CE" w14:textId="33BC0547" w:rsidR="00AC41BC" w:rsidRDefault="00AC41BC" w:rsidP="00541DA1">
      <w:pPr>
        <w:pStyle w:val="Heading4"/>
      </w:pPr>
      <w:bookmarkStart w:id="477" w:name="_Ref130205763"/>
      <w:bookmarkStart w:id="478" w:name="_Ref408389072"/>
      <w:bookmarkStart w:id="479" w:name="_DTBK14930"/>
      <w:r>
        <w:t xml:space="preserve">request that the Supplier submit an Adjustment Notice under clause </w:t>
      </w:r>
      <w:r>
        <w:fldChar w:fldCharType="begin"/>
      </w:r>
      <w:r>
        <w:instrText xml:space="preserve"> REF _Ref130204169 \w \h </w:instrText>
      </w:r>
      <w:r>
        <w:fldChar w:fldCharType="separate"/>
      </w:r>
      <w:r w:rsidR="005D5770">
        <w:t>9.1(b)</w:t>
      </w:r>
      <w:r>
        <w:fldChar w:fldCharType="end"/>
      </w:r>
      <w:r>
        <w:t xml:space="preserve"> in respect of the direction, in which case clauses </w:t>
      </w:r>
      <w:r>
        <w:fldChar w:fldCharType="begin"/>
      </w:r>
      <w:r>
        <w:instrText xml:space="preserve"> REF _Ref130204169 \w \h </w:instrText>
      </w:r>
      <w:r>
        <w:fldChar w:fldCharType="separate"/>
      </w:r>
      <w:r w:rsidR="005D5770">
        <w:t>9.1(b)</w:t>
      </w:r>
      <w:r>
        <w:fldChar w:fldCharType="end"/>
      </w:r>
      <w:r>
        <w:t xml:space="preserve"> and </w:t>
      </w:r>
      <w:r>
        <w:fldChar w:fldCharType="begin"/>
      </w:r>
      <w:r>
        <w:instrText xml:space="preserve"> REF _Ref127888186 \w \h </w:instrText>
      </w:r>
      <w:r>
        <w:fldChar w:fldCharType="separate"/>
      </w:r>
      <w:r w:rsidR="005D5770">
        <w:t>9.1(c)</w:t>
      </w:r>
      <w:r>
        <w:fldChar w:fldCharType="end"/>
      </w:r>
      <w:r>
        <w:t xml:space="preserve"> will apply;</w:t>
      </w:r>
      <w:bookmarkEnd w:id="477"/>
    </w:p>
    <w:p w14:paraId="1823BC08" w14:textId="14288118" w:rsidR="007F4DDF" w:rsidRPr="00FB6786" w:rsidRDefault="007F4DDF" w:rsidP="00541DA1">
      <w:pPr>
        <w:pStyle w:val="Heading4"/>
      </w:pPr>
      <w:bookmarkStart w:id="480" w:name="_Ref130205771"/>
      <w:r>
        <w:t xml:space="preserve">issue </w:t>
      </w:r>
      <w:r w:rsidRPr="00FB6786">
        <w:t xml:space="preserve">a </w:t>
      </w:r>
      <w:r>
        <w:t>Variation</w:t>
      </w:r>
      <w:r w:rsidRPr="00FB6786">
        <w:t xml:space="preserve"> Order in respect of the direction</w:t>
      </w:r>
      <w:bookmarkEnd w:id="478"/>
      <w:r w:rsidR="00AC41BC">
        <w:t>,</w:t>
      </w:r>
      <w:r w:rsidR="00AC41BC" w:rsidRPr="00AC41BC">
        <w:t xml:space="preserve"> </w:t>
      </w:r>
      <w:r w:rsidR="00AC41BC">
        <w:t>in which case clause</w:t>
      </w:r>
      <w:r w:rsidR="00151595">
        <w:t xml:space="preserve"> </w:t>
      </w:r>
      <w:r w:rsidR="00151595">
        <w:fldChar w:fldCharType="begin"/>
      </w:r>
      <w:r w:rsidR="00151595">
        <w:instrText xml:space="preserve"> REF _Ref130934867 \w \h </w:instrText>
      </w:r>
      <w:r w:rsidR="00151595">
        <w:fldChar w:fldCharType="separate"/>
      </w:r>
      <w:r w:rsidR="005D5770">
        <w:t>9.1(e)</w:t>
      </w:r>
      <w:r w:rsidR="00151595">
        <w:fldChar w:fldCharType="end"/>
      </w:r>
      <w:r w:rsidR="00151595">
        <w:t xml:space="preserve"> </w:t>
      </w:r>
      <w:r w:rsidR="00AC41BC">
        <w:t>will apply</w:t>
      </w:r>
      <w:r w:rsidRPr="00FB6786">
        <w:t>;</w:t>
      </w:r>
      <w:bookmarkEnd w:id="480"/>
    </w:p>
    <w:p w14:paraId="2DF1468A" w14:textId="77777777" w:rsidR="007F4DDF" w:rsidRPr="00FB6786" w:rsidRDefault="007F4DDF" w:rsidP="00541DA1">
      <w:pPr>
        <w:pStyle w:val="Heading4"/>
      </w:pPr>
      <w:bookmarkStart w:id="481" w:name="_Ref360026922"/>
      <w:bookmarkStart w:id="482" w:name="_DTBK14931"/>
      <w:bookmarkEnd w:id="479"/>
      <w:r>
        <w:t>withdraw</w:t>
      </w:r>
      <w:r w:rsidRPr="00FB6786">
        <w:t xml:space="preserve"> the direction; or</w:t>
      </w:r>
      <w:bookmarkEnd w:id="481"/>
    </w:p>
    <w:p w14:paraId="1C2BE87D" w14:textId="77777777" w:rsidR="007F4DDF" w:rsidRPr="00FB6786" w:rsidRDefault="007F4DDF" w:rsidP="00541DA1">
      <w:pPr>
        <w:pStyle w:val="Heading4"/>
      </w:pPr>
      <w:bookmarkStart w:id="483" w:name="_DTBK14932"/>
      <w:bookmarkStart w:id="484" w:name="_Ref443576424"/>
      <w:bookmarkStart w:id="485" w:name="_Ref360026686"/>
      <w:bookmarkEnd w:id="482"/>
      <w:r w:rsidRPr="00FB6786">
        <w:t xml:space="preserve">inform the </w:t>
      </w:r>
      <w:r w:rsidR="0025466A">
        <w:t>Supplier</w:t>
      </w:r>
      <w:r w:rsidRPr="00FB6786">
        <w:t xml:space="preserve"> that</w:t>
      </w:r>
      <w:r>
        <w:t xml:space="preserve"> the </w:t>
      </w:r>
      <w:r w:rsidR="00486C51">
        <w:t>Principal</w:t>
      </w:r>
      <w:r>
        <w:t xml:space="preserve"> does not consider</w:t>
      </w:r>
      <w:r w:rsidRPr="00FB6786">
        <w:t xml:space="preserve"> the direction </w:t>
      </w:r>
      <w:r>
        <w:t xml:space="preserve">requires the performance of a Variation, </w:t>
      </w:r>
      <w:r w:rsidRPr="00FB6786">
        <w:t xml:space="preserve">in which </w:t>
      </w:r>
      <w:r w:rsidR="00B336F8">
        <w:t>case</w:t>
      </w:r>
      <w:r>
        <w:t xml:space="preserve"> </w:t>
      </w:r>
      <w:r w:rsidRPr="00FB6786">
        <w:t xml:space="preserve">the </w:t>
      </w:r>
      <w:r w:rsidR="0025466A">
        <w:t>Supplier</w:t>
      </w:r>
      <w:r w:rsidRPr="00FB6786">
        <w:t xml:space="preserve"> must comply with th</w:t>
      </w:r>
      <w:r w:rsidR="00B336F8">
        <w:t>at</w:t>
      </w:r>
      <w:r w:rsidRPr="00FB6786">
        <w:t xml:space="preserve"> direction</w:t>
      </w:r>
      <w:r>
        <w:t>,</w:t>
      </w:r>
    </w:p>
    <w:p w14:paraId="5B82BA68" w14:textId="0EB96870" w:rsidR="007F4DDF" w:rsidRPr="00FB6786" w:rsidRDefault="007F4DDF" w:rsidP="001B03CB">
      <w:pPr>
        <w:pStyle w:val="IndentParaLevel2"/>
        <w:numPr>
          <w:ilvl w:val="1"/>
          <w:numId w:val="19"/>
        </w:numPr>
      </w:pPr>
      <w:bookmarkStart w:id="486" w:name="_DTBK14933"/>
      <w:bookmarkEnd w:id="483"/>
      <w:r>
        <w:t xml:space="preserve">but if the </w:t>
      </w:r>
      <w:r w:rsidR="00486C51">
        <w:t>Principal</w:t>
      </w:r>
      <w:r>
        <w:t>'s Representative</w:t>
      </w:r>
      <w:r w:rsidRPr="00FB6786">
        <w:t xml:space="preserve"> </w:t>
      </w:r>
      <w:r>
        <w:t xml:space="preserve">does not respond to a notice under </w:t>
      </w:r>
      <w:r w:rsidRPr="00FB6786">
        <w:t>clause</w:t>
      </w:r>
      <w:r>
        <w:t xml:space="preserve"> </w:t>
      </w:r>
      <w:r w:rsidR="009013F5">
        <w:fldChar w:fldCharType="begin"/>
      </w:r>
      <w:r w:rsidR="009013F5">
        <w:instrText xml:space="preserve"> REF _Ref105686830 \w \h </w:instrText>
      </w:r>
      <w:r w:rsidR="009013F5">
        <w:fldChar w:fldCharType="separate"/>
      </w:r>
      <w:r w:rsidR="005D5770">
        <w:t>9.1(k)</w:t>
      </w:r>
      <w:r w:rsidR="009013F5">
        <w:fldChar w:fldCharType="end"/>
      </w:r>
      <w:r>
        <w:t xml:space="preserve"> within the time prescribed by this clause </w:t>
      </w:r>
      <w:r>
        <w:fldChar w:fldCharType="begin"/>
      </w:r>
      <w:r>
        <w:instrText xml:space="preserve"> REF _Ref73464595 \w \h </w:instrText>
      </w:r>
      <w:r>
        <w:fldChar w:fldCharType="separate"/>
      </w:r>
      <w:r w:rsidR="005D5770">
        <w:t>9.1(l)</w:t>
      </w:r>
      <w:r>
        <w:fldChar w:fldCharType="end"/>
      </w:r>
      <w:r w:rsidRPr="00FB6786">
        <w:t xml:space="preserve">, the direction </w:t>
      </w:r>
      <w:r>
        <w:t xml:space="preserve">the subject of the </w:t>
      </w:r>
      <w:r w:rsidR="0025466A">
        <w:t>Supplier</w:t>
      </w:r>
      <w:r>
        <w:t>'s notice will be deemed to be withdrawn</w:t>
      </w:r>
      <w:r w:rsidRPr="00FB6786">
        <w:t>.</w:t>
      </w:r>
      <w:bookmarkEnd w:id="484"/>
    </w:p>
    <w:bookmarkEnd w:id="485"/>
    <w:bookmarkEnd w:id="486"/>
    <w:p w14:paraId="41360E0F" w14:textId="5E74D1F6" w:rsidR="00AC41BC" w:rsidRDefault="00142DF6" w:rsidP="00CB0956">
      <w:pPr>
        <w:pStyle w:val="Heading3"/>
        <w:numPr>
          <w:ilvl w:val="2"/>
          <w:numId w:val="28"/>
        </w:numPr>
      </w:pPr>
      <w:r w:rsidRPr="00142DF6">
        <w:t>To the extent permitted by Law, t</w:t>
      </w:r>
      <w:r w:rsidR="007F4DDF" w:rsidRPr="00FB6786">
        <w:t xml:space="preserve">he </w:t>
      </w:r>
      <w:r w:rsidR="0025466A">
        <w:t>Supplier</w:t>
      </w:r>
      <w:r w:rsidR="007F4DDF" w:rsidRPr="00FB6786">
        <w:t xml:space="preserve"> </w:t>
      </w:r>
      <w:r w:rsidR="007F4DDF">
        <w:t xml:space="preserve">will not be entitled to make (and the </w:t>
      </w:r>
      <w:r w:rsidR="00486C51">
        <w:t>Principal</w:t>
      </w:r>
      <w:r w:rsidR="007F4DDF">
        <w:t xml:space="preserve"> will not be liable upon) </w:t>
      </w:r>
      <w:r w:rsidR="007F4DDF" w:rsidRPr="00FB6786">
        <w:t xml:space="preserve">any Claim </w:t>
      </w:r>
      <w:bookmarkStart w:id="487" w:name="_Hlk127889307"/>
      <w:r w:rsidR="00A07345" w:rsidRPr="00440C47">
        <w:t>arising out of or in connection</w:t>
      </w:r>
      <w:r w:rsidR="00A07345">
        <w:t xml:space="preserve"> with</w:t>
      </w:r>
      <w:bookmarkEnd w:id="487"/>
      <w:r w:rsidR="00151595">
        <w:t xml:space="preserve"> </w:t>
      </w:r>
      <w:r w:rsidR="00151595" w:rsidRPr="00FB6786">
        <w:t xml:space="preserve">a direction </w:t>
      </w:r>
      <w:r w:rsidR="00151595">
        <w:t xml:space="preserve">referred to in clause </w:t>
      </w:r>
      <w:r w:rsidR="00151595">
        <w:fldChar w:fldCharType="begin"/>
      </w:r>
      <w:r w:rsidR="00151595">
        <w:instrText xml:space="preserve"> REF _Ref105686830 \w \h </w:instrText>
      </w:r>
      <w:r w:rsidR="00151595">
        <w:fldChar w:fldCharType="separate"/>
      </w:r>
      <w:r w:rsidR="005D5770">
        <w:t>9.1(k)</w:t>
      </w:r>
      <w:r w:rsidR="00151595">
        <w:fldChar w:fldCharType="end"/>
      </w:r>
      <w:r w:rsidR="00151595">
        <w:t xml:space="preserve"> </w:t>
      </w:r>
      <w:r w:rsidR="00151595" w:rsidRPr="00FB6786">
        <w:t>unless</w:t>
      </w:r>
      <w:r w:rsidR="00AC41BC">
        <w:t>:</w:t>
      </w:r>
    </w:p>
    <w:p w14:paraId="51C62CF7" w14:textId="39389E8A" w:rsidR="00AC41BC" w:rsidRDefault="007F4DDF" w:rsidP="003D571A">
      <w:pPr>
        <w:pStyle w:val="Heading4"/>
      </w:pPr>
      <w:r>
        <w:t xml:space="preserve">the </w:t>
      </w:r>
      <w:r w:rsidR="0025466A">
        <w:t>Supplier</w:t>
      </w:r>
      <w:r>
        <w:t xml:space="preserve"> </w:t>
      </w:r>
      <w:r w:rsidRPr="00FB6786">
        <w:t xml:space="preserve">has </w:t>
      </w:r>
      <w:r w:rsidR="00AC41BC">
        <w:t xml:space="preserve">complied with the requirements of clause </w:t>
      </w:r>
      <w:r w:rsidR="00AC41BC">
        <w:fldChar w:fldCharType="begin"/>
      </w:r>
      <w:r w:rsidR="00AC41BC">
        <w:instrText xml:space="preserve"> REF _Ref105686830 \w \h </w:instrText>
      </w:r>
      <w:r w:rsidR="00151595">
        <w:instrText xml:space="preserve"> \* MERGEFORMAT </w:instrText>
      </w:r>
      <w:r w:rsidR="00AC41BC">
        <w:fldChar w:fldCharType="separate"/>
      </w:r>
      <w:r w:rsidR="005D5770">
        <w:t>9.1(k)</w:t>
      </w:r>
      <w:r w:rsidR="00AC41BC">
        <w:fldChar w:fldCharType="end"/>
      </w:r>
      <w:r w:rsidR="00AC41BC">
        <w:t>; and</w:t>
      </w:r>
    </w:p>
    <w:p w14:paraId="3AB7DF90" w14:textId="0E55D948" w:rsidR="00377BF8" w:rsidRDefault="00AC41BC" w:rsidP="003D571A">
      <w:pPr>
        <w:pStyle w:val="Heading4"/>
      </w:pPr>
      <w:r>
        <w:t xml:space="preserve">clause </w:t>
      </w:r>
      <w:r w:rsidR="00377BF8">
        <w:fldChar w:fldCharType="begin"/>
      </w:r>
      <w:r w:rsidR="00377BF8">
        <w:instrText xml:space="preserve"> REF _Ref130205763 \w \h </w:instrText>
      </w:r>
      <w:r w:rsidR="00151595">
        <w:instrText xml:space="preserve"> \* MERGEFORMAT </w:instrText>
      </w:r>
      <w:r w:rsidR="00377BF8">
        <w:fldChar w:fldCharType="separate"/>
      </w:r>
      <w:r w:rsidR="005D5770">
        <w:t>9.1(l)(i)</w:t>
      </w:r>
      <w:r w:rsidR="00377BF8">
        <w:fldChar w:fldCharType="end"/>
      </w:r>
      <w:r>
        <w:t xml:space="preserve"> or clause </w:t>
      </w:r>
      <w:r w:rsidR="00377BF8">
        <w:fldChar w:fldCharType="begin"/>
      </w:r>
      <w:r w:rsidR="00377BF8">
        <w:instrText xml:space="preserve"> REF _Ref130205771 \w \h </w:instrText>
      </w:r>
      <w:r w:rsidR="00151595">
        <w:instrText xml:space="preserve"> \* MERGEFORMAT </w:instrText>
      </w:r>
      <w:r w:rsidR="00377BF8">
        <w:fldChar w:fldCharType="separate"/>
      </w:r>
      <w:r w:rsidR="005D5770">
        <w:t>9.1(l)(ii)</w:t>
      </w:r>
      <w:r w:rsidR="00377BF8">
        <w:fldChar w:fldCharType="end"/>
      </w:r>
      <w:r>
        <w:t xml:space="preserve"> applies</w:t>
      </w:r>
      <w:r w:rsidR="007F4DDF" w:rsidRPr="00FB6786">
        <w:t>.</w:t>
      </w:r>
    </w:p>
    <w:p w14:paraId="3B087D5E" w14:textId="77777777" w:rsidR="0004241D" w:rsidRPr="002A4AF9" w:rsidRDefault="0004241D" w:rsidP="0004241D">
      <w:pPr>
        <w:pStyle w:val="Heading2"/>
      </w:pPr>
      <w:bookmarkStart w:id="488" w:name="_Toc77598350"/>
      <w:bookmarkStart w:id="489" w:name="_Toc77598351"/>
      <w:bookmarkStart w:id="490" w:name="_Toc83713629"/>
      <w:bookmarkStart w:id="491" w:name="_Toc77598354"/>
      <w:bookmarkStart w:id="492" w:name="_Toc77598355"/>
      <w:bookmarkStart w:id="493" w:name="_Toc77598356"/>
      <w:bookmarkStart w:id="494" w:name="_Toc77598357"/>
      <w:bookmarkStart w:id="495" w:name="_Toc77598358"/>
      <w:bookmarkStart w:id="496" w:name="_Toc77598359"/>
      <w:bookmarkStart w:id="497" w:name="_Ref73570645"/>
      <w:bookmarkStart w:id="498" w:name="_Toc88749708"/>
      <w:bookmarkStart w:id="499" w:name="_Toc181803007"/>
      <w:bookmarkEnd w:id="488"/>
      <w:bookmarkEnd w:id="489"/>
      <w:bookmarkEnd w:id="490"/>
      <w:bookmarkEnd w:id="491"/>
      <w:bookmarkEnd w:id="492"/>
      <w:bookmarkEnd w:id="493"/>
      <w:bookmarkEnd w:id="494"/>
      <w:bookmarkEnd w:id="495"/>
      <w:bookmarkEnd w:id="496"/>
      <w:r w:rsidRPr="002A4AF9">
        <w:t>Suspension</w:t>
      </w:r>
      <w:bookmarkEnd w:id="497"/>
      <w:bookmarkEnd w:id="498"/>
      <w:bookmarkEnd w:id="499"/>
      <w:r w:rsidRPr="002A4AF9">
        <w:t xml:space="preserve"> </w:t>
      </w:r>
    </w:p>
    <w:p w14:paraId="4FBE41C2" w14:textId="77777777" w:rsidR="00A050EF" w:rsidRPr="002A4AF9" w:rsidRDefault="00A050EF" w:rsidP="000902AC">
      <w:pPr>
        <w:pStyle w:val="Heading3"/>
        <w:rPr>
          <w:b/>
          <w:bCs w:val="0"/>
          <w:i/>
          <w:iCs/>
        </w:rPr>
      </w:pPr>
      <w:bookmarkStart w:id="500" w:name="_Ref73912580"/>
      <w:bookmarkStart w:id="501" w:name="_Ref127456477"/>
      <w:bookmarkStart w:id="502" w:name="_Hlk127787892"/>
      <w:r w:rsidRPr="002A4AF9">
        <w:t xml:space="preserve">The </w:t>
      </w:r>
      <w:r w:rsidR="00486C51" w:rsidRPr="002A4AF9">
        <w:t>Principal</w:t>
      </w:r>
      <w:r w:rsidR="000902AC" w:rsidRPr="002A4AF9">
        <w:rPr>
          <w:szCs w:val="22"/>
        </w:rPr>
        <w:t>'s Representative</w:t>
      </w:r>
      <w:r w:rsidR="000902AC" w:rsidRPr="002A4AF9">
        <w:t xml:space="preserve"> </w:t>
      </w:r>
      <w:r w:rsidRPr="002A4AF9">
        <w:t xml:space="preserve">may direct the </w:t>
      </w:r>
      <w:r w:rsidR="0025466A" w:rsidRPr="002A4AF9">
        <w:t>Supplier</w:t>
      </w:r>
      <w:r w:rsidRPr="002A4AF9">
        <w:t xml:space="preserve"> to suspend and, after a suspension has been directed, to recommence</w:t>
      </w:r>
      <w:r w:rsidR="001F3B06" w:rsidRPr="002A4AF9">
        <w:t>,</w:t>
      </w:r>
      <w:r w:rsidRPr="002A4AF9">
        <w:t xml:space="preserve"> performance of all or a part of the </w:t>
      </w:r>
      <w:r w:rsidR="00173FF0" w:rsidRPr="002A4AF9">
        <w:t xml:space="preserve">Supplier </w:t>
      </w:r>
      <w:r w:rsidRPr="002A4AF9">
        <w:t>Activities.</w:t>
      </w:r>
      <w:bookmarkEnd w:id="500"/>
      <w:bookmarkEnd w:id="501"/>
    </w:p>
    <w:p w14:paraId="50ED9BAC" w14:textId="7A4E4CE7" w:rsidR="00880F48" w:rsidRPr="00A939A4" w:rsidRDefault="00085A6E" w:rsidP="000F1C3B">
      <w:pPr>
        <w:pStyle w:val="Heading3"/>
      </w:pPr>
      <w:bookmarkStart w:id="503" w:name="_Hlk127890630"/>
      <w:bookmarkStart w:id="504" w:name="_Ref127893892"/>
      <w:bookmarkStart w:id="505" w:name="_Ref73574728"/>
      <w:bookmarkStart w:id="506" w:name="_Ref127804777"/>
      <w:bookmarkStart w:id="507" w:name="_Ref56178726"/>
      <w:r>
        <w:t>Unless the suspension arises as a result of the Supplier</w:t>
      </w:r>
      <w:r w:rsidR="00142DF6">
        <w:t>'</w:t>
      </w:r>
      <w:r>
        <w:t>s failure to perform its obligations</w:t>
      </w:r>
      <w:r w:rsidR="00142DF6">
        <w:t xml:space="preserve"> under the Contract</w:t>
      </w:r>
      <w:r>
        <w:t>,</w:t>
      </w:r>
      <w:bookmarkEnd w:id="503"/>
      <w:bookmarkEnd w:id="504"/>
      <w:bookmarkEnd w:id="505"/>
      <w:bookmarkEnd w:id="506"/>
      <w:r w:rsidR="00142DF6">
        <w:t xml:space="preserve"> </w:t>
      </w:r>
      <w:r w:rsidR="00633D4C">
        <w:t xml:space="preserve">the </w:t>
      </w:r>
      <w:r w:rsidR="0025466A">
        <w:t>Supplier</w:t>
      </w:r>
      <w:r w:rsidR="00BB21DE">
        <w:t xml:space="preserve"> </w:t>
      </w:r>
      <w:r w:rsidR="00AB7D2C">
        <w:t>may</w:t>
      </w:r>
      <w:r w:rsidR="00BB21DE">
        <w:t xml:space="preserve"> submit an Adjustment Notice in </w:t>
      </w:r>
      <w:r w:rsidR="00AB7D2C" w:rsidRPr="00B740F3">
        <w:t>respect of the suspension</w:t>
      </w:r>
      <w:r w:rsidR="00AB7D2C" w:rsidRPr="00B740F3">
        <w:rPr>
          <w:lang w:eastAsia="zh-CN"/>
        </w:rPr>
        <w:t xml:space="preserve"> </w:t>
      </w:r>
      <w:r w:rsidR="002E10B5" w:rsidRPr="00B740F3">
        <w:rPr>
          <w:lang w:eastAsia="zh-CN"/>
        </w:rPr>
        <w:t xml:space="preserve">no later </w:t>
      </w:r>
      <w:r w:rsidR="002E10B5" w:rsidRPr="00B740F3">
        <w:t>than</w:t>
      </w:r>
      <w:r w:rsidR="002E10B5" w:rsidRPr="00B740F3">
        <w:rPr>
          <w:lang w:eastAsia="zh-CN"/>
        </w:rPr>
        <w:t xml:space="preserve"> </w:t>
      </w:r>
      <w:r w:rsidR="002E10B5">
        <w:rPr>
          <w:lang w:eastAsia="zh-CN"/>
        </w:rPr>
        <w:t>the date for submission specified in the Adjustment Event Table</w:t>
      </w:r>
      <w:r w:rsidR="00760C88">
        <w:t>.</w:t>
      </w:r>
    </w:p>
    <w:p w14:paraId="4679FA6A" w14:textId="7B8F8339" w:rsidR="00085A6E" w:rsidRDefault="00085A6E">
      <w:pPr>
        <w:pStyle w:val="Heading3"/>
      </w:pPr>
      <w:bookmarkStart w:id="508" w:name="_Ref130976280"/>
      <w:bookmarkStart w:id="509" w:name="_Ref127460799"/>
      <w:bookmarkStart w:id="510" w:name="_Ref73575083"/>
      <w:r>
        <w:t>T</w:t>
      </w:r>
      <w:r w:rsidRPr="00A13043">
        <w:t xml:space="preserve">he </w:t>
      </w:r>
      <w:r>
        <w:t>Supplier</w:t>
      </w:r>
      <w:r w:rsidRPr="00A13043">
        <w:t xml:space="preserve"> will not be entitled to make (and the Principal will not be liable upon) any Claim arising out of or in connection with the suspension</w:t>
      </w:r>
      <w:r>
        <w:t xml:space="preserve">, </w:t>
      </w:r>
      <w:r w:rsidR="008C51DE">
        <w:t>except</w:t>
      </w:r>
      <w:r>
        <w:t xml:space="preserve"> to the extent permitted by clause </w:t>
      </w:r>
      <w:r>
        <w:fldChar w:fldCharType="begin"/>
      </w:r>
      <w:r>
        <w:instrText xml:space="preserve"> REF _Ref73574728 \w \h </w:instrText>
      </w:r>
      <w:r>
        <w:fldChar w:fldCharType="separate"/>
      </w:r>
      <w:r w:rsidR="005D5770">
        <w:t>9.2(b)</w:t>
      </w:r>
      <w:r>
        <w:fldChar w:fldCharType="end"/>
      </w:r>
      <w:r>
        <w:t>.</w:t>
      </w:r>
    </w:p>
    <w:p w14:paraId="508881AF" w14:textId="77777777" w:rsidR="00BB21DE" w:rsidRDefault="00D53110" w:rsidP="00153764">
      <w:pPr>
        <w:pStyle w:val="Heading3"/>
      </w:pPr>
      <w:bookmarkStart w:id="511" w:name="_Ref131417664"/>
      <w:bookmarkEnd w:id="508"/>
      <w:r>
        <w:t xml:space="preserve">The </w:t>
      </w:r>
      <w:r w:rsidR="0025466A">
        <w:t>Supplier</w:t>
      </w:r>
      <w:r w:rsidR="00EA24ED">
        <w:t xml:space="preserve"> </w:t>
      </w:r>
      <w:r>
        <w:t xml:space="preserve">may </w:t>
      </w:r>
      <w:r w:rsidR="00EA24ED">
        <w:t xml:space="preserve">suspend the performance of the </w:t>
      </w:r>
      <w:r w:rsidR="00173FF0">
        <w:t xml:space="preserve">Supplier </w:t>
      </w:r>
      <w:r w:rsidR="00EA24ED">
        <w:t xml:space="preserve">Activities </w:t>
      </w:r>
      <w:r w:rsidR="00633D4C">
        <w:t>in accordance with the Security of Payment Act</w:t>
      </w:r>
      <w:r>
        <w:t xml:space="preserve"> and</w:t>
      </w:r>
      <w:r w:rsidR="00750118">
        <w:t xml:space="preserve"> </w:t>
      </w:r>
      <w:r>
        <w:t>in that event</w:t>
      </w:r>
      <w:r w:rsidR="00633D4C">
        <w:t xml:space="preserve">, </w:t>
      </w:r>
      <w:r w:rsidR="00BB21DE">
        <w:t xml:space="preserve">the </w:t>
      </w:r>
      <w:r w:rsidR="0025466A">
        <w:t>Supplier</w:t>
      </w:r>
      <w:r w:rsidR="00BB21DE">
        <w:t xml:space="preserve"> </w:t>
      </w:r>
      <w:r w:rsidR="007E35FF">
        <w:t>may</w:t>
      </w:r>
      <w:r w:rsidR="00BB21DE">
        <w:t xml:space="preserve"> submit an Adjustment Notice </w:t>
      </w:r>
      <w:r w:rsidR="007E35FF">
        <w:t xml:space="preserve">in respect of the suspension </w:t>
      </w:r>
      <w:r w:rsidR="002E10B5">
        <w:rPr>
          <w:lang w:eastAsia="zh-CN"/>
        </w:rPr>
        <w:t xml:space="preserve">no later </w:t>
      </w:r>
      <w:r w:rsidR="002E10B5">
        <w:t>than</w:t>
      </w:r>
      <w:r w:rsidR="002E10B5">
        <w:rPr>
          <w:lang w:eastAsia="zh-CN"/>
        </w:rPr>
        <w:t xml:space="preserve"> the date for submission specified in the Adjustment Event Table</w:t>
      </w:r>
      <w:r w:rsidR="00BB21DE">
        <w:t>.</w:t>
      </w:r>
      <w:bookmarkEnd w:id="509"/>
      <w:bookmarkEnd w:id="511"/>
    </w:p>
    <w:p w14:paraId="1FE3F3DD" w14:textId="7B1E163A" w:rsidR="00FF4633" w:rsidRDefault="00926197" w:rsidP="00AE2305">
      <w:pPr>
        <w:pStyle w:val="Heading3"/>
      </w:pPr>
      <w:bookmarkStart w:id="512" w:name="_Hlk127890733"/>
      <w:r>
        <w:t xml:space="preserve">If </w:t>
      </w:r>
      <w:r w:rsidR="00FF4633">
        <w:t>the Supplier Activities are suspended</w:t>
      </w:r>
      <w:r w:rsidR="00D53110">
        <w:t xml:space="preserve"> under this clause </w:t>
      </w:r>
      <w:r w:rsidR="00A42C6C">
        <w:fldChar w:fldCharType="begin"/>
      </w:r>
      <w:r w:rsidR="00A42C6C">
        <w:instrText xml:space="preserve"> REF _Ref73570645 \w \h </w:instrText>
      </w:r>
      <w:r w:rsidR="00A42C6C">
        <w:fldChar w:fldCharType="separate"/>
      </w:r>
      <w:r w:rsidR="005D5770">
        <w:t>9.2</w:t>
      </w:r>
      <w:r w:rsidR="00A42C6C">
        <w:fldChar w:fldCharType="end"/>
      </w:r>
      <w:r w:rsidR="00A42C6C">
        <w:t xml:space="preserve"> </w:t>
      </w:r>
      <w:r w:rsidR="00D53110">
        <w:t>and</w:t>
      </w:r>
      <w:r w:rsidR="00D53110" w:rsidRPr="00D53110">
        <w:t xml:space="preserve"> </w:t>
      </w:r>
      <w:r w:rsidR="00D53110">
        <w:t>the Principal's Representative considers that the Supplier has incurred less cost than otherwise would have been incurred</w:t>
      </w:r>
      <w:r w:rsidR="00D53110" w:rsidRPr="008F3BB9">
        <w:t xml:space="preserve"> </w:t>
      </w:r>
      <w:r w:rsidR="00D53110">
        <w:t xml:space="preserve">because of the suspension, then the </w:t>
      </w:r>
      <w:r w:rsidR="00D53110" w:rsidRPr="006F7C76">
        <w:t xml:space="preserve">Contract Sum will be reduced by an amount determined </w:t>
      </w:r>
      <w:r w:rsidR="00D53110">
        <w:t xml:space="preserve">by the Principal’s Representative </w:t>
      </w:r>
      <w:r w:rsidR="00D53110" w:rsidRPr="006F7C76">
        <w:t xml:space="preserve">in accordance with clause </w:t>
      </w:r>
      <w:r w:rsidR="00D53110">
        <w:fldChar w:fldCharType="begin"/>
      </w:r>
      <w:r w:rsidR="00D53110">
        <w:instrText xml:space="preserve"> REF _Ref105515228 \w \h </w:instrText>
      </w:r>
      <w:r w:rsidR="00D53110">
        <w:fldChar w:fldCharType="separate"/>
      </w:r>
      <w:r w:rsidR="005D5770">
        <w:t>10.2</w:t>
      </w:r>
      <w:r w:rsidR="00D53110">
        <w:fldChar w:fldCharType="end"/>
      </w:r>
      <w:r w:rsidR="002F7B41">
        <w:t>.</w:t>
      </w:r>
    </w:p>
    <w:p w14:paraId="070F1E3C" w14:textId="77777777" w:rsidR="00A841E2" w:rsidRDefault="00A841E2" w:rsidP="00A841E2">
      <w:pPr>
        <w:pStyle w:val="Heading2"/>
      </w:pPr>
      <w:bookmarkStart w:id="513" w:name="_Ref73475646"/>
      <w:bookmarkStart w:id="514" w:name="_Ref73490761"/>
      <w:bookmarkStart w:id="515" w:name="_Ref73523328"/>
      <w:bookmarkStart w:id="516" w:name="_Toc88749710"/>
      <w:bookmarkStart w:id="517" w:name="_Toc181803008"/>
      <w:bookmarkEnd w:id="502"/>
      <w:bookmarkEnd w:id="507"/>
      <w:bookmarkEnd w:id="510"/>
      <w:bookmarkEnd w:id="512"/>
      <w:r w:rsidRPr="00A841E2">
        <w:t>Delay Events</w:t>
      </w:r>
      <w:bookmarkEnd w:id="513"/>
      <w:bookmarkEnd w:id="514"/>
      <w:bookmarkEnd w:id="515"/>
      <w:bookmarkEnd w:id="516"/>
      <w:bookmarkEnd w:id="517"/>
    </w:p>
    <w:p w14:paraId="6A079912" w14:textId="77777777" w:rsidR="00785F30" w:rsidRDefault="00A42C6C" w:rsidP="005C6061">
      <w:pPr>
        <w:pStyle w:val="IndentParaLevel1"/>
      </w:pPr>
      <w:bookmarkStart w:id="518" w:name="_Ref73551416"/>
      <w:bookmarkStart w:id="519" w:name="_Ref513542814"/>
      <w:bookmarkStart w:id="520" w:name="_Ref73539631"/>
      <w:r>
        <w:t>T</w:t>
      </w:r>
      <w:r w:rsidR="00BB21DE" w:rsidRPr="006D46CD">
        <w:t xml:space="preserve">he </w:t>
      </w:r>
      <w:r w:rsidR="0025466A">
        <w:t>Supplier</w:t>
      </w:r>
      <w:r w:rsidR="00785F30">
        <w:t>:</w:t>
      </w:r>
      <w:r w:rsidR="00BB21DE">
        <w:t xml:space="preserve"> </w:t>
      </w:r>
    </w:p>
    <w:p w14:paraId="408826FF" w14:textId="77777777" w:rsidR="00A42C6C" w:rsidRDefault="00A42C6C" w:rsidP="00574133">
      <w:pPr>
        <w:pStyle w:val="Heading3"/>
      </w:pPr>
      <w:r>
        <w:t xml:space="preserve">will not be entitled to Claim, and </w:t>
      </w:r>
      <w:r w:rsidR="00B336F8">
        <w:t xml:space="preserve">the </w:t>
      </w:r>
      <w:r>
        <w:t xml:space="preserve">Principal will not be liable to direct, any extension of time to the Date for </w:t>
      </w:r>
      <w:r>
        <w:rPr>
          <w:lang w:eastAsia="zh-CN"/>
        </w:rPr>
        <w:t>Delivery, Date for Acceptance or any Milestone</w:t>
      </w:r>
      <w:r>
        <w:t xml:space="preserve"> unless</w:t>
      </w:r>
      <w:r w:rsidRPr="00267BEA">
        <w:t xml:space="preserve"> </w:t>
      </w:r>
      <w:r>
        <w:t xml:space="preserve">the Supplier: </w:t>
      </w:r>
    </w:p>
    <w:p w14:paraId="424CEE36" w14:textId="77777777" w:rsidR="00A42C6C" w:rsidRDefault="00BB21DE" w:rsidP="00574133">
      <w:pPr>
        <w:pStyle w:val="Heading4"/>
      </w:pPr>
      <w:r>
        <w:t>has been</w:t>
      </w:r>
      <w:r w:rsidRPr="00FB6786">
        <w:t xml:space="preserve"> or </w:t>
      </w:r>
      <w:r w:rsidR="00A42C6C">
        <w:t>will</w:t>
      </w:r>
      <w:r w:rsidRPr="00FB6786">
        <w:t xml:space="preserve"> be delayed</w:t>
      </w:r>
      <w:r w:rsidRPr="00453A58">
        <w:t xml:space="preserve"> </w:t>
      </w:r>
      <w:r>
        <w:t xml:space="preserve">in achieving </w:t>
      </w:r>
      <w:r w:rsidR="00D55714">
        <w:t>Delivery</w:t>
      </w:r>
      <w:r w:rsidR="00785F30">
        <w:t xml:space="preserve"> by the </w:t>
      </w:r>
      <w:r w:rsidR="00785F30" w:rsidRPr="00486FCE">
        <w:t xml:space="preserve">Date for </w:t>
      </w:r>
      <w:r w:rsidR="00785F30">
        <w:t>Delivery</w:t>
      </w:r>
      <w:r w:rsidR="00CC3354">
        <w:t xml:space="preserve">, Acceptance </w:t>
      </w:r>
      <w:r w:rsidR="00785F30">
        <w:t>by the Date for Acceptance</w:t>
      </w:r>
      <w:r w:rsidR="00785F30" w:rsidDel="00061B28">
        <w:t xml:space="preserve"> </w:t>
      </w:r>
      <w:r w:rsidR="00173FF0">
        <w:t>or a</w:t>
      </w:r>
      <w:r w:rsidR="00CC3354">
        <w:t xml:space="preserve">ny </w:t>
      </w:r>
      <w:r w:rsidR="00173FF0">
        <w:t>Milestone</w:t>
      </w:r>
      <w:r w:rsidRPr="00FB6786">
        <w:t xml:space="preserve"> </w:t>
      </w:r>
      <w:r w:rsidR="00785F30">
        <w:t>by its corresponding Milestone Date,</w:t>
      </w:r>
      <w:r w:rsidR="00785F30" w:rsidRPr="00FB6786">
        <w:t xml:space="preserve"> </w:t>
      </w:r>
      <w:r w:rsidRPr="00FB6786">
        <w:t>by a</w:t>
      </w:r>
      <w:r>
        <w:t xml:space="preserve"> Delay Event</w:t>
      </w:r>
      <w:r w:rsidR="00A42C6C">
        <w:t>;</w:t>
      </w:r>
      <w:r>
        <w:t xml:space="preserve"> </w:t>
      </w:r>
      <w:r w:rsidRPr="00A42C6C">
        <w:t xml:space="preserve">and </w:t>
      </w:r>
    </w:p>
    <w:p w14:paraId="1C5B64D6" w14:textId="16DA83D7" w:rsidR="00785F30" w:rsidRDefault="00A42C6C" w:rsidP="00574133">
      <w:pPr>
        <w:pStyle w:val="Heading4"/>
        <w:rPr>
          <w:lang w:eastAsia="zh-CN"/>
        </w:rPr>
      </w:pPr>
      <w:r>
        <w:t xml:space="preserve">has </w:t>
      </w:r>
      <w:r w:rsidR="00723851">
        <w:t>submit</w:t>
      </w:r>
      <w:r>
        <w:t>ted</w:t>
      </w:r>
      <w:r w:rsidR="00723851">
        <w:t xml:space="preserve"> an Adjustment Notice in respect of the Delay Event</w:t>
      </w:r>
      <w:r w:rsidR="00BB21DE">
        <w:t xml:space="preserve"> no later than </w:t>
      </w:r>
      <w:r w:rsidR="00B21D90">
        <w:t>the date for submission specified in the Adjustment Event Table</w:t>
      </w:r>
      <w:bookmarkEnd w:id="450"/>
      <w:r w:rsidR="00785F30">
        <w:t>;</w:t>
      </w:r>
      <w:bookmarkEnd w:id="518"/>
    </w:p>
    <w:p w14:paraId="793829B3" w14:textId="77777777" w:rsidR="00785F30" w:rsidRDefault="00785F30" w:rsidP="00785F30">
      <w:pPr>
        <w:pStyle w:val="Heading3"/>
        <w:rPr>
          <w:lang w:eastAsia="zh-CN"/>
        </w:rPr>
      </w:pPr>
      <w:r>
        <w:rPr>
          <w:lang w:eastAsia="zh-CN"/>
        </w:rPr>
        <w:t>must take all reasonable steps to overcome, mitigate or minimise delay caused by a Delay Event; and</w:t>
      </w:r>
    </w:p>
    <w:p w14:paraId="7AA4AE90" w14:textId="0DBB466F" w:rsidR="00BB21DE" w:rsidRDefault="00785F30" w:rsidP="00785F30">
      <w:pPr>
        <w:pStyle w:val="Heading3"/>
        <w:rPr>
          <w:lang w:eastAsia="zh-CN"/>
        </w:rPr>
      </w:pPr>
      <w:r>
        <w:rPr>
          <w:lang w:eastAsia="zh-CN"/>
        </w:rPr>
        <w:t>where more than one event causes concurrent delays and the cause of at least one of those events, but not all of them, is not a Delay Event, is not entitled to an extension of time to the extent that the delays are concurrent.</w:t>
      </w:r>
      <w:r w:rsidR="00BB21DE">
        <w:rPr>
          <w:lang w:eastAsia="zh-CN"/>
        </w:rPr>
        <w:t xml:space="preserve"> </w:t>
      </w:r>
    </w:p>
    <w:p w14:paraId="1600CBF0" w14:textId="5992E292" w:rsidR="004A14F5" w:rsidRDefault="000B4F44" w:rsidP="004A14F5">
      <w:pPr>
        <w:pStyle w:val="Heading2"/>
        <w:rPr>
          <w:lang w:eastAsia="zh-CN"/>
        </w:rPr>
      </w:pPr>
      <w:bookmarkStart w:id="521" w:name="_Toc181803009"/>
      <w:r>
        <w:rPr>
          <w:lang w:eastAsia="zh-CN"/>
        </w:rPr>
        <w:t>Change in Law</w:t>
      </w:r>
      <w:bookmarkEnd w:id="521"/>
    </w:p>
    <w:p w14:paraId="3500A6FE" w14:textId="5F5BE00A" w:rsidR="009F5ADA" w:rsidRDefault="000B4F44">
      <w:pPr>
        <w:pStyle w:val="Heading3"/>
        <w:rPr>
          <w:lang w:eastAsia="zh-CN"/>
        </w:rPr>
      </w:pPr>
      <w:bookmarkStart w:id="522" w:name="_Ref181801722"/>
      <w:r>
        <w:rPr>
          <w:lang w:eastAsia="zh-CN"/>
        </w:rPr>
        <w:t>If</w:t>
      </w:r>
      <w:r w:rsidR="00350BEE">
        <w:rPr>
          <w:lang w:eastAsia="zh-CN"/>
        </w:rPr>
        <w:t xml:space="preserve"> a Change in Law is discovered by the</w:t>
      </w:r>
      <w:r w:rsidR="009F5ADA">
        <w:rPr>
          <w:lang w:eastAsia="zh-CN"/>
        </w:rPr>
        <w:t>:</w:t>
      </w:r>
      <w:r>
        <w:rPr>
          <w:lang w:eastAsia="zh-CN"/>
        </w:rPr>
        <w:t xml:space="preserve"> </w:t>
      </w:r>
    </w:p>
    <w:p w14:paraId="10275D55" w14:textId="02917B49" w:rsidR="009F5ADA" w:rsidRDefault="000B4F44" w:rsidP="009F5ADA">
      <w:pPr>
        <w:pStyle w:val="Heading4"/>
        <w:rPr>
          <w:lang w:eastAsia="zh-CN"/>
        </w:rPr>
      </w:pPr>
      <w:bookmarkStart w:id="523" w:name="_Ref183680427"/>
      <w:r>
        <w:rPr>
          <w:lang w:eastAsia="zh-CN"/>
        </w:rPr>
        <w:t>Supplier</w:t>
      </w:r>
      <w:r w:rsidR="00350BEE">
        <w:rPr>
          <w:lang w:eastAsia="zh-CN"/>
        </w:rPr>
        <w:t>,</w:t>
      </w:r>
      <w:r>
        <w:rPr>
          <w:lang w:eastAsia="zh-CN"/>
        </w:rPr>
        <w:t xml:space="preserve"> it must give written notice to </w:t>
      </w:r>
      <w:r>
        <w:t>the</w:t>
      </w:r>
      <w:r>
        <w:rPr>
          <w:lang w:eastAsia="zh-CN"/>
        </w:rPr>
        <w:t xml:space="preserve"> Principal's Representative not later than 5 Business Days after </w:t>
      </w:r>
      <w:r w:rsidR="00350BEE">
        <w:rPr>
          <w:lang w:eastAsia="zh-CN"/>
        </w:rPr>
        <w:t>the discovery</w:t>
      </w:r>
      <w:r w:rsidR="005344B2">
        <w:rPr>
          <w:lang w:eastAsia="zh-CN"/>
        </w:rPr>
        <w:t xml:space="preserve"> together with details of the Change in Law</w:t>
      </w:r>
      <w:r w:rsidR="009F5ADA">
        <w:rPr>
          <w:lang w:eastAsia="zh-CN"/>
        </w:rPr>
        <w:t>; and</w:t>
      </w:r>
      <w:bookmarkEnd w:id="523"/>
    </w:p>
    <w:p w14:paraId="38FA9B51" w14:textId="5FE7E5F7" w:rsidR="000B4F44" w:rsidRDefault="009F5ADA" w:rsidP="00114840">
      <w:pPr>
        <w:pStyle w:val="Heading4"/>
        <w:rPr>
          <w:lang w:eastAsia="zh-CN"/>
        </w:rPr>
      </w:pPr>
      <w:bookmarkStart w:id="524" w:name="_Ref183681060"/>
      <w:r>
        <w:rPr>
          <w:lang w:eastAsia="zh-CN"/>
        </w:rPr>
        <w:t>Principal</w:t>
      </w:r>
      <w:r w:rsidR="00350BEE">
        <w:rPr>
          <w:lang w:eastAsia="zh-CN"/>
        </w:rPr>
        <w:t>,</w:t>
      </w:r>
      <w:r>
        <w:rPr>
          <w:lang w:eastAsia="zh-CN"/>
        </w:rPr>
        <w:t xml:space="preserve"> it must give written notice to </w:t>
      </w:r>
      <w:r>
        <w:t>the</w:t>
      </w:r>
      <w:r>
        <w:rPr>
          <w:lang w:eastAsia="zh-CN"/>
        </w:rPr>
        <w:t xml:space="preserve"> Supplier</w:t>
      </w:r>
      <w:r w:rsidR="00350BEE" w:rsidRPr="00350BEE">
        <w:rPr>
          <w:lang w:eastAsia="zh-CN"/>
        </w:rPr>
        <w:t xml:space="preserve"> </w:t>
      </w:r>
      <w:r w:rsidR="00350BEE">
        <w:rPr>
          <w:lang w:eastAsia="zh-CN"/>
        </w:rPr>
        <w:t>promptly after the discovery</w:t>
      </w:r>
      <w:r w:rsidR="000B4F44">
        <w:rPr>
          <w:lang w:eastAsia="zh-CN"/>
        </w:rPr>
        <w:t>.</w:t>
      </w:r>
      <w:bookmarkEnd w:id="522"/>
      <w:bookmarkEnd w:id="524"/>
      <w:r w:rsidR="000B4F44">
        <w:rPr>
          <w:lang w:eastAsia="zh-CN"/>
        </w:rPr>
        <w:t xml:space="preserve"> </w:t>
      </w:r>
    </w:p>
    <w:p w14:paraId="1DB02A5E" w14:textId="1544A314" w:rsidR="000B4F44" w:rsidRDefault="000B4F44" w:rsidP="00114840">
      <w:pPr>
        <w:pStyle w:val="Heading3"/>
        <w:rPr>
          <w:lang w:eastAsia="zh-CN"/>
        </w:rPr>
      </w:pPr>
      <w:r>
        <w:rPr>
          <w:lang w:eastAsia="zh-CN"/>
        </w:rPr>
        <w:t xml:space="preserve">The Principal's Representative must, within 10 Business Days after </w:t>
      </w:r>
      <w:r w:rsidR="00350BEE">
        <w:rPr>
          <w:lang w:eastAsia="zh-CN"/>
        </w:rPr>
        <w:t xml:space="preserve">a notice is received under clause </w:t>
      </w:r>
      <w:r w:rsidR="00350BEE">
        <w:rPr>
          <w:lang w:eastAsia="zh-CN"/>
        </w:rPr>
        <w:fldChar w:fldCharType="begin"/>
      </w:r>
      <w:r w:rsidR="00350BEE">
        <w:rPr>
          <w:lang w:eastAsia="zh-CN"/>
        </w:rPr>
        <w:instrText xml:space="preserve"> REF _Ref183680427 \w \h </w:instrText>
      </w:r>
      <w:r w:rsidR="00350BEE">
        <w:rPr>
          <w:lang w:eastAsia="zh-CN"/>
        </w:rPr>
      </w:r>
      <w:r w:rsidR="00350BEE">
        <w:rPr>
          <w:lang w:eastAsia="zh-CN"/>
        </w:rPr>
        <w:fldChar w:fldCharType="separate"/>
      </w:r>
      <w:r w:rsidR="005D5770">
        <w:rPr>
          <w:lang w:eastAsia="zh-CN"/>
        </w:rPr>
        <w:t>9.4(a)(i)</w:t>
      </w:r>
      <w:r w:rsidR="00350BEE">
        <w:rPr>
          <w:lang w:eastAsia="zh-CN"/>
        </w:rPr>
        <w:fldChar w:fldCharType="end"/>
      </w:r>
      <w:r w:rsidR="00350BEE">
        <w:rPr>
          <w:lang w:eastAsia="zh-CN"/>
        </w:rPr>
        <w:t xml:space="preserve"> or given under clause </w:t>
      </w:r>
      <w:r w:rsidR="00350BEE">
        <w:rPr>
          <w:lang w:eastAsia="zh-CN"/>
        </w:rPr>
        <w:fldChar w:fldCharType="begin"/>
      </w:r>
      <w:r w:rsidR="00350BEE">
        <w:rPr>
          <w:lang w:eastAsia="zh-CN"/>
        </w:rPr>
        <w:instrText xml:space="preserve"> REF _Ref183681060 \w \h </w:instrText>
      </w:r>
      <w:r w:rsidR="00350BEE">
        <w:rPr>
          <w:lang w:eastAsia="zh-CN"/>
        </w:rPr>
      </w:r>
      <w:r w:rsidR="00350BEE">
        <w:rPr>
          <w:lang w:eastAsia="zh-CN"/>
        </w:rPr>
        <w:fldChar w:fldCharType="separate"/>
      </w:r>
      <w:r w:rsidR="005D5770">
        <w:rPr>
          <w:lang w:eastAsia="zh-CN"/>
        </w:rPr>
        <w:t>9.4(a)(ii)</w:t>
      </w:r>
      <w:r w:rsidR="00350BEE">
        <w:rPr>
          <w:lang w:eastAsia="zh-CN"/>
        </w:rPr>
        <w:fldChar w:fldCharType="end"/>
      </w:r>
      <w:r w:rsidR="00350BEE">
        <w:rPr>
          <w:lang w:eastAsia="zh-CN"/>
        </w:rPr>
        <w:t xml:space="preserve"> (as applicable), give </w:t>
      </w:r>
      <w:r w:rsidR="005344B2">
        <w:rPr>
          <w:lang w:eastAsia="zh-CN"/>
        </w:rPr>
        <w:t xml:space="preserve">written notice to </w:t>
      </w:r>
      <w:r w:rsidR="00350BEE">
        <w:rPr>
          <w:lang w:eastAsia="zh-CN"/>
        </w:rPr>
        <w:t xml:space="preserve">the </w:t>
      </w:r>
      <w:r>
        <w:rPr>
          <w:lang w:eastAsia="zh-CN"/>
        </w:rPr>
        <w:t>Supplier</w:t>
      </w:r>
      <w:r w:rsidR="00350BEE">
        <w:rPr>
          <w:lang w:eastAsia="zh-CN"/>
        </w:rPr>
        <w:t xml:space="preserve"> </w:t>
      </w:r>
      <w:r w:rsidR="005344B2">
        <w:rPr>
          <w:lang w:eastAsia="zh-CN"/>
        </w:rPr>
        <w:t>directing it</w:t>
      </w:r>
      <w:r>
        <w:rPr>
          <w:lang w:eastAsia="zh-CN"/>
        </w:rPr>
        <w:t xml:space="preserve">: </w:t>
      </w:r>
    </w:p>
    <w:p w14:paraId="0A560C8E" w14:textId="410B099E" w:rsidR="000B4F44" w:rsidRDefault="000B4F44" w:rsidP="00114840">
      <w:pPr>
        <w:pStyle w:val="Heading4"/>
        <w:rPr>
          <w:lang w:eastAsia="zh-CN"/>
        </w:rPr>
      </w:pPr>
      <w:bookmarkStart w:id="525" w:name="_Ref181801997"/>
      <w:r>
        <w:rPr>
          <w:lang w:eastAsia="zh-CN"/>
        </w:rPr>
        <w:t xml:space="preserve">not to implement the </w:t>
      </w:r>
      <w:r>
        <w:t>Change</w:t>
      </w:r>
      <w:r>
        <w:rPr>
          <w:lang w:eastAsia="zh-CN"/>
        </w:rPr>
        <w:t xml:space="preserve"> in Law</w:t>
      </w:r>
      <w:r w:rsidR="00350BEE">
        <w:rPr>
          <w:lang w:eastAsia="zh-CN"/>
        </w:rPr>
        <w:t xml:space="preserve"> (or in the case of a notice under clause </w:t>
      </w:r>
      <w:r w:rsidR="00350BEE">
        <w:rPr>
          <w:lang w:eastAsia="zh-CN"/>
        </w:rPr>
        <w:fldChar w:fldCharType="begin"/>
      </w:r>
      <w:r w:rsidR="00350BEE">
        <w:rPr>
          <w:lang w:eastAsia="zh-CN"/>
        </w:rPr>
        <w:instrText xml:space="preserve"> REF _Ref183680427 \w \h </w:instrText>
      </w:r>
      <w:r w:rsidR="00350BEE">
        <w:rPr>
          <w:lang w:eastAsia="zh-CN"/>
        </w:rPr>
      </w:r>
      <w:r w:rsidR="00350BEE">
        <w:rPr>
          <w:lang w:eastAsia="zh-CN"/>
        </w:rPr>
        <w:fldChar w:fldCharType="separate"/>
      </w:r>
      <w:r w:rsidR="005D5770">
        <w:rPr>
          <w:lang w:eastAsia="zh-CN"/>
        </w:rPr>
        <w:t>9.4(a)(i)</w:t>
      </w:r>
      <w:r w:rsidR="00350BEE">
        <w:rPr>
          <w:lang w:eastAsia="zh-CN"/>
        </w:rPr>
        <w:fldChar w:fldCharType="end"/>
      </w:r>
      <w:r w:rsidR="00350BEE">
        <w:rPr>
          <w:lang w:eastAsia="zh-CN"/>
        </w:rPr>
        <w:t>, stating it does not agree that a Change in Law has occurred)</w:t>
      </w:r>
      <w:r>
        <w:rPr>
          <w:lang w:eastAsia="zh-CN"/>
        </w:rPr>
        <w:t>; or</w:t>
      </w:r>
      <w:bookmarkEnd w:id="525"/>
    </w:p>
    <w:p w14:paraId="0B1AEF8E" w14:textId="77777777" w:rsidR="009F5ADA" w:rsidRDefault="000B4F44">
      <w:pPr>
        <w:pStyle w:val="Heading4"/>
        <w:rPr>
          <w:lang w:eastAsia="zh-CN"/>
        </w:rPr>
      </w:pPr>
      <w:bookmarkStart w:id="526" w:name="_Ref181801846"/>
      <w:r>
        <w:rPr>
          <w:lang w:eastAsia="zh-CN"/>
        </w:rPr>
        <w:t xml:space="preserve">as to the course it must </w:t>
      </w:r>
      <w:r>
        <w:t>adopt</w:t>
      </w:r>
      <w:r>
        <w:rPr>
          <w:lang w:eastAsia="zh-CN"/>
        </w:rPr>
        <w:t xml:space="preserve"> insofar as the Supplier Activities are affected by the Change in Law</w:t>
      </w:r>
      <w:r w:rsidR="009F5ADA">
        <w:rPr>
          <w:lang w:eastAsia="zh-CN"/>
        </w:rPr>
        <w:t>,</w:t>
      </w:r>
    </w:p>
    <w:p w14:paraId="222C5D35" w14:textId="101EF8A1" w:rsidR="000B4F44" w:rsidRDefault="009F5ADA" w:rsidP="00114840">
      <w:pPr>
        <w:pStyle w:val="IndentParaLevel2"/>
        <w:rPr>
          <w:lang w:eastAsia="zh-CN"/>
        </w:rPr>
      </w:pPr>
      <w:r>
        <w:rPr>
          <w:lang w:eastAsia="zh-CN"/>
        </w:rPr>
        <w:t>to the extent permitted by Law.</w:t>
      </w:r>
      <w:bookmarkEnd w:id="526"/>
    </w:p>
    <w:p w14:paraId="1B0087E2" w14:textId="515AF5D7" w:rsidR="000B4F44" w:rsidRDefault="000B4F44" w:rsidP="00114840">
      <w:pPr>
        <w:pStyle w:val="Heading3"/>
        <w:rPr>
          <w:lang w:eastAsia="zh-CN"/>
        </w:rPr>
      </w:pPr>
      <w:bookmarkStart w:id="527" w:name="_Ref183682759"/>
      <w:r>
        <w:rPr>
          <w:lang w:eastAsia="zh-CN"/>
        </w:rPr>
        <w:t xml:space="preserve">If the Principal's Representative gives the Supplier a direction under clause </w:t>
      </w:r>
      <w:r>
        <w:rPr>
          <w:lang w:eastAsia="zh-CN"/>
        </w:rPr>
        <w:fldChar w:fldCharType="begin"/>
      </w:r>
      <w:r>
        <w:rPr>
          <w:lang w:eastAsia="zh-CN"/>
        </w:rPr>
        <w:instrText xml:space="preserve"> REF _Ref181801846 \w \h </w:instrText>
      </w:r>
      <w:r>
        <w:rPr>
          <w:lang w:eastAsia="zh-CN"/>
        </w:rPr>
      </w:r>
      <w:r>
        <w:rPr>
          <w:lang w:eastAsia="zh-CN"/>
        </w:rPr>
        <w:fldChar w:fldCharType="separate"/>
      </w:r>
      <w:r w:rsidR="005D5770">
        <w:rPr>
          <w:lang w:eastAsia="zh-CN"/>
        </w:rPr>
        <w:t>9.4(b)(ii)</w:t>
      </w:r>
      <w:r>
        <w:rPr>
          <w:lang w:eastAsia="zh-CN"/>
        </w:rPr>
        <w:fldChar w:fldCharType="end"/>
      </w:r>
      <w:r>
        <w:rPr>
          <w:lang w:eastAsia="zh-CN"/>
        </w:rPr>
        <w:t xml:space="preserve"> and the Supplier </w:t>
      </w:r>
      <w:r>
        <w:t>considers</w:t>
      </w:r>
      <w:r>
        <w:rPr>
          <w:lang w:eastAsia="zh-CN"/>
        </w:rPr>
        <w:t xml:space="preserve"> that compliance with the direction will:</w:t>
      </w:r>
      <w:bookmarkEnd w:id="527"/>
      <w:r>
        <w:rPr>
          <w:lang w:eastAsia="zh-CN"/>
        </w:rPr>
        <w:t xml:space="preserve"> </w:t>
      </w:r>
    </w:p>
    <w:p w14:paraId="7E69A378" w14:textId="4954DDB0" w:rsidR="000B4F44" w:rsidRDefault="000B4F44" w:rsidP="00114840">
      <w:pPr>
        <w:pStyle w:val="Heading4"/>
        <w:rPr>
          <w:lang w:eastAsia="zh-CN"/>
        </w:rPr>
      </w:pPr>
      <w:r>
        <w:rPr>
          <w:lang w:eastAsia="zh-CN"/>
        </w:rPr>
        <w:t xml:space="preserve">require the Supplier to </w:t>
      </w:r>
      <w:r>
        <w:t>perform</w:t>
      </w:r>
      <w:r>
        <w:rPr>
          <w:lang w:eastAsia="zh-CN"/>
        </w:rPr>
        <w:t xml:space="preserve"> additional work and incur extra costs; or</w:t>
      </w:r>
    </w:p>
    <w:p w14:paraId="35B11F8A" w14:textId="60DA77EB" w:rsidR="000B4F44" w:rsidRDefault="000B4F44" w:rsidP="00114840">
      <w:pPr>
        <w:pStyle w:val="Heading4"/>
        <w:rPr>
          <w:lang w:eastAsia="zh-CN"/>
        </w:rPr>
      </w:pPr>
      <w:r>
        <w:rPr>
          <w:lang w:eastAsia="zh-CN"/>
        </w:rPr>
        <w:t xml:space="preserve">delay the Supplier in </w:t>
      </w:r>
      <w:r>
        <w:t>achieving</w:t>
      </w:r>
      <w:r>
        <w:rPr>
          <w:lang w:eastAsia="zh-CN"/>
        </w:rPr>
        <w:t xml:space="preserve"> Acceptance,</w:t>
      </w:r>
    </w:p>
    <w:p w14:paraId="6713CF2A" w14:textId="12C774A9" w:rsidR="000B4F44" w:rsidRDefault="000B4F44" w:rsidP="00114840">
      <w:pPr>
        <w:pStyle w:val="IndentParaLevel2"/>
        <w:rPr>
          <w:lang w:eastAsia="zh-CN"/>
        </w:rPr>
      </w:pPr>
      <w:r>
        <w:rPr>
          <w:lang w:eastAsia="zh-CN"/>
        </w:rPr>
        <w:t xml:space="preserve">then </w:t>
      </w:r>
      <w:r w:rsidR="00242847">
        <w:rPr>
          <w:lang w:eastAsia="zh-CN"/>
        </w:rPr>
        <w:t xml:space="preserve">for the purposes of this clause </w:t>
      </w:r>
      <w:r w:rsidR="00242847">
        <w:rPr>
          <w:lang w:eastAsia="zh-CN"/>
        </w:rPr>
        <w:fldChar w:fldCharType="begin"/>
      </w:r>
      <w:r w:rsidR="00242847">
        <w:rPr>
          <w:lang w:eastAsia="zh-CN"/>
        </w:rPr>
        <w:instrText xml:space="preserve"> REF _Ref183682759 \w \h </w:instrText>
      </w:r>
      <w:r w:rsidR="00242847">
        <w:rPr>
          <w:lang w:eastAsia="zh-CN"/>
        </w:rPr>
      </w:r>
      <w:r w:rsidR="00242847">
        <w:rPr>
          <w:lang w:eastAsia="zh-CN"/>
        </w:rPr>
        <w:fldChar w:fldCharType="separate"/>
      </w:r>
      <w:r w:rsidR="005D5770">
        <w:rPr>
          <w:lang w:eastAsia="zh-CN"/>
        </w:rPr>
        <w:t>9.4(c)</w:t>
      </w:r>
      <w:r w:rsidR="00242847">
        <w:rPr>
          <w:lang w:eastAsia="zh-CN"/>
        </w:rPr>
        <w:fldChar w:fldCharType="end"/>
      </w:r>
      <w:r w:rsidR="00242847">
        <w:rPr>
          <w:lang w:eastAsia="zh-CN"/>
        </w:rPr>
        <w:t xml:space="preserve">, the Principal's Representative’s direction will be treated as a Variation Order </w:t>
      </w:r>
      <w:r w:rsidR="00DB7144">
        <w:t xml:space="preserve">issued under clause </w:t>
      </w:r>
      <w:r w:rsidR="00DB7144">
        <w:fldChar w:fldCharType="begin"/>
      </w:r>
      <w:r w:rsidR="00DB7144">
        <w:instrText xml:space="preserve"> REF _Ref130208216 \w \h </w:instrText>
      </w:r>
      <w:r w:rsidR="00DB7144">
        <w:fldChar w:fldCharType="separate"/>
      </w:r>
      <w:r w:rsidR="00DB7144">
        <w:t>9.1(d)</w:t>
      </w:r>
      <w:r w:rsidR="00DB7144">
        <w:fldChar w:fldCharType="end"/>
      </w:r>
      <w:r w:rsidR="00DB7144">
        <w:t xml:space="preserve"> </w:t>
      </w:r>
      <w:r w:rsidR="00242847">
        <w:rPr>
          <w:lang w:eastAsia="zh-CN"/>
        </w:rPr>
        <w:t xml:space="preserve">and </w:t>
      </w:r>
      <w:r>
        <w:rPr>
          <w:lang w:eastAsia="zh-CN"/>
        </w:rPr>
        <w:t xml:space="preserve">the Supplier may submit an Adjustment Notice in respect of the Change in Law </w:t>
      </w:r>
      <w:r w:rsidR="00242847">
        <w:rPr>
          <w:lang w:eastAsia="zh-CN"/>
        </w:rPr>
        <w:t xml:space="preserve">on that basis </w:t>
      </w:r>
      <w:r w:rsidR="00DB7144">
        <w:rPr>
          <w:lang w:eastAsia="zh-CN"/>
        </w:rPr>
        <w:t xml:space="preserve">by </w:t>
      </w:r>
      <w:r>
        <w:rPr>
          <w:lang w:eastAsia="zh-CN"/>
        </w:rPr>
        <w:t xml:space="preserve">no later than the date for submission specified in the Adjustment Event Table. </w:t>
      </w:r>
    </w:p>
    <w:p w14:paraId="4D66E941" w14:textId="7ECDD0F1" w:rsidR="000B4F44" w:rsidRDefault="006E2F11" w:rsidP="00114840">
      <w:pPr>
        <w:pStyle w:val="Heading3"/>
        <w:rPr>
          <w:lang w:eastAsia="zh-CN"/>
        </w:rPr>
      </w:pPr>
      <w:r>
        <w:rPr>
          <w:lang w:eastAsia="zh-CN"/>
        </w:rPr>
        <w:t xml:space="preserve">If the </w:t>
      </w:r>
      <w:r>
        <w:t>Principal's</w:t>
      </w:r>
      <w:r>
        <w:rPr>
          <w:lang w:eastAsia="zh-CN"/>
        </w:rPr>
        <w:t xml:space="preserve"> Representative </w:t>
      </w:r>
      <w:r w:rsidR="000B4F44">
        <w:rPr>
          <w:lang w:eastAsia="zh-CN"/>
        </w:rPr>
        <w:t xml:space="preserve">considers that a direction under clause </w:t>
      </w:r>
      <w:r w:rsidR="000B4F44">
        <w:rPr>
          <w:lang w:eastAsia="zh-CN"/>
        </w:rPr>
        <w:fldChar w:fldCharType="begin"/>
      </w:r>
      <w:r w:rsidR="000B4F44">
        <w:rPr>
          <w:lang w:eastAsia="zh-CN"/>
        </w:rPr>
        <w:instrText xml:space="preserve"> REF _Ref181801846 \w \h </w:instrText>
      </w:r>
      <w:r w:rsidR="000B4F44">
        <w:rPr>
          <w:lang w:eastAsia="zh-CN"/>
        </w:rPr>
      </w:r>
      <w:r w:rsidR="000B4F44">
        <w:rPr>
          <w:lang w:eastAsia="zh-CN"/>
        </w:rPr>
        <w:fldChar w:fldCharType="separate"/>
      </w:r>
      <w:r w:rsidR="005D5770">
        <w:rPr>
          <w:lang w:eastAsia="zh-CN"/>
        </w:rPr>
        <w:t>9.4(b)(ii)</w:t>
      </w:r>
      <w:r w:rsidR="000B4F44">
        <w:rPr>
          <w:lang w:eastAsia="zh-CN"/>
        </w:rPr>
        <w:fldChar w:fldCharType="end"/>
      </w:r>
      <w:r w:rsidR="000B4F44">
        <w:rPr>
          <w:lang w:eastAsia="zh-CN"/>
        </w:rPr>
        <w:t xml:space="preserve"> result</w:t>
      </w:r>
      <w:r w:rsidR="00EE11EC">
        <w:rPr>
          <w:lang w:eastAsia="zh-CN"/>
        </w:rPr>
        <w:t>s</w:t>
      </w:r>
      <w:r w:rsidR="000B4F44">
        <w:rPr>
          <w:lang w:eastAsia="zh-CN"/>
        </w:rPr>
        <w:t xml:space="preserve"> in a reduction in the cost to the Supplier of performing the Supplier Activities or delivering the Component, then the Contract Sum will be decreased by the amount determined by the Principal’s Representative in accordance with clause </w:t>
      </w:r>
      <w:r w:rsidR="004A613E">
        <w:rPr>
          <w:lang w:eastAsia="zh-CN"/>
        </w:rPr>
        <w:fldChar w:fldCharType="begin"/>
      </w:r>
      <w:r w:rsidR="004A613E">
        <w:rPr>
          <w:lang w:eastAsia="zh-CN"/>
        </w:rPr>
        <w:instrText xml:space="preserve"> REF _Ref73523445 \w \h </w:instrText>
      </w:r>
      <w:r w:rsidR="004A613E">
        <w:rPr>
          <w:lang w:eastAsia="zh-CN"/>
        </w:rPr>
      </w:r>
      <w:r w:rsidR="004A613E">
        <w:rPr>
          <w:lang w:eastAsia="zh-CN"/>
        </w:rPr>
        <w:fldChar w:fldCharType="separate"/>
      </w:r>
      <w:r w:rsidR="005D5770">
        <w:rPr>
          <w:lang w:eastAsia="zh-CN"/>
        </w:rPr>
        <w:t>10.2</w:t>
      </w:r>
      <w:r w:rsidR="004A613E">
        <w:rPr>
          <w:lang w:eastAsia="zh-CN"/>
        </w:rPr>
        <w:fldChar w:fldCharType="end"/>
      </w:r>
      <w:r>
        <w:rPr>
          <w:lang w:eastAsia="zh-CN"/>
        </w:rPr>
        <w:t xml:space="preserve">. </w:t>
      </w:r>
    </w:p>
    <w:p w14:paraId="1AC9B1F1" w14:textId="77777777" w:rsidR="00A841E2" w:rsidRDefault="00A841E2" w:rsidP="005258FB">
      <w:pPr>
        <w:pStyle w:val="Heading1"/>
      </w:pPr>
      <w:bookmarkStart w:id="528" w:name="_Ref73551022"/>
      <w:bookmarkStart w:id="529" w:name="_Ref73551683"/>
      <w:bookmarkStart w:id="530" w:name="_Toc88749711"/>
      <w:bookmarkStart w:id="531" w:name="_Toc181803010"/>
      <w:bookmarkStart w:id="532" w:name="_Ref73466871"/>
      <w:bookmarkStart w:id="533" w:name="_Ref73475736"/>
      <w:bookmarkStart w:id="534" w:name="_Ref73476819"/>
      <w:bookmarkStart w:id="535" w:name="_Ref73491886"/>
      <w:bookmarkEnd w:id="519"/>
      <w:bookmarkEnd w:id="520"/>
      <w:r w:rsidRPr="00A841E2">
        <w:t>Adjustment Entitlements</w:t>
      </w:r>
      <w:bookmarkEnd w:id="528"/>
      <w:bookmarkEnd w:id="529"/>
      <w:bookmarkEnd w:id="530"/>
      <w:bookmarkEnd w:id="531"/>
      <w:r w:rsidRPr="00A841E2">
        <w:t xml:space="preserve"> </w:t>
      </w:r>
      <w:bookmarkEnd w:id="532"/>
      <w:bookmarkEnd w:id="533"/>
      <w:bookmarkEnd w:id="534"/>
      <w:bookmarkEnd w:id="535"/>
    </w:p>
    <w:p w14:paraId="46BC261E" w14:textId="77777777" w:rsidR="00A841E2" w:rsidRDefault="00205247" w:rsidP="00A841E2">
      <w:pPr>
        <w:pStyle w:val="Heading2"/>
      </w:pPr>
      <w:bookmarkStart w:id="536" w:name="_Toc88749712"/>
      <w:bookmarkStart w:id="537" w:name="_Toc181803011"/>
      <w:bookmarkStart w:id="538" w:name="_Ref73575434"/>
      <w:bookmarkStart w:id="539" w:name="_Hlk130936450"/>
      <w:r>
        <w:t>Adjustment principles</w:t>
      </w:r>
      <w:bookmarkEnd w:id="536"/>
      <w:bookmarkEnd w:id="537"/>
      <w:r w:rsidR="00A841E2">
        <w:t xml:space="preserve"> </w:t>
      </w:r>
      <w:bookmarkEnd w:id="538"/>
    </w:p>
    <w:p w14:paraId="3B0F3640" w14:textId="77777777" w:rsidR="008D7D89" w:rsidRDefault="008D7D89" w:rsidP="00CB0956">
      <w:pPr>
        <w:pStyle w:val="Heading3"/>
        <w:numPr>
          <w:ilvl w:val="2"/>
          <w:numId w:val="28"/>
        </w:numPr>
      </w:pPr>
      <w:bookmarkStart w:id="540" w:name="_Ref130206488"/>
      <w:r>
        <w:t>T</w:t>
      </w:r>
      <w:r w:rsidR="00340D50">
        <w:t xml:space="preserve">he </w:t>
      </w:r>
      <w:r w:rsidR="0025466A">
        <w:t>Supplier</w:t>
      </w:r>
      <w:r w:rsidR="00A86462">
        <w:t xml:space="preserve"> </w:t>
      </w:r>
      <w:r>
        <w:t xml:space="preserve">is not entitled to </w:t>
      </w:r>
      <w:r w:rsidR="00723851" w:rsidRPr="009B770C">
        <w:t>make a</w:t>
      </w:r>
      <w:r>
        <w:t>ny</w:t>
      </w:r>
      <w:r w:rsidR="00723851" w:rsidRPr="00F010B0">
        <w:t xml:space="preserve"> Claim </w:t>
      </w:r>
      <w:r>
        <w:t xml:space="preserve">in respect of </w:t>
      </w:r>
      <w:r w:rsidR="00723851" w:rsidRPr="00F010B0">
        <w:t xml:space="preserve">an </w:t>
      </w:r>
      <w:r w:rsidR="00723851" w:rsidRPr="005F035E">
        <w:rPr>
          <w:shd w:val="clear" w:color="auto" w:fill="FFFFFF"/>
        </w:rPr>
        <w:t>Adjustment</w:t>
      </w:r>
      <w:r w:rsidR="00723851" w:rsidRPr="005F035E">
        <w:t xml:space="preserve"> Event</w:t>
      </w:r>
      <w:r w:rsidR="00B21D90">
        <w:t xml:space="preserve"> </w:t>
      </w:r>
      <w:r>
        <w:t>unless:</w:t>
      </w:r>
    </w:p>
    <w:p w14:paraId="51A0F790" w14:textId="77777777" w:rsidR="008D7D89" w:rsidRDefault="008D7D89" w:rsidP="008D7D89">
      <w:pPr>
        <w:pStyle w:val="Heading4"/>
      </w:pPr>
      <w:r>
        <w:t xml:space="preserve">it has an </w:t>
      </w:r>
      <w:r w:rsidRPr="0017572A">
        <w:rPr>
          <w:bCs w:val="0"/>
          <w:iCs/>
          <w:szCs w:val="26"/>
          <w:shd w:val="clear" w:color="auto" w:fill="FFFFFF"/>
        </w:rPr>
        <w:t>express</w:t>
      </w:r>
      <w:r>
        <w:t xml:space="preserve"> right under the Contract to </w:t>
      </w:r>
      <w:r w:rsidR="00723851" w:rsidRPr="005F287D">
        <w:t>submit</w:t>
      </w:r>
      <w:r w:rsidR="00723851" w:rsidRPr="009C4BE5">
        <w:t xml:space="preserve"> an Adjustment Notice </w:t>
      </w:r>
      <w:r>
        <w:t xml:space="preserve">for that </w:t>
      </w:r>
      <w:r w:rsidRPr="009C4BE5">
        <w:t xml:space="preserve">Adjustment </w:t>
      </w:r>
      <w:r>
        <w:t>Event; and</w:t>
      </w:r>
    </w:p>
    <w:p w14:paraId="27461FA3" w14:textId="77777777" w:rsidR="00A86462" w:rsidRDefault="008D7D89" w:rsidP="003D571A">
      <w:pPr>
        <w:pStyle w:val="Heading4"/>
      </w:pPr>
      <w:bookmarkStart w:id="541" w:name="_Ref134020079"/>
      <w:r>
        <w:t xml:space="preserve">it has </w:t>
      </w:r>
      <w:r w:rsidRPr="005F287D">
        <w:t>submit</w:t>
      </w:r>
      <w:r>
        <w:t>ted</w:t>
      </w:r>
      <w:r w:rsidRPr="009C4BE5">
        <w:t xml:space="preserve"> an Adjustment Notice </w:t>
      </w:r>
      <w:r>
        <w:t xml:space="preserve">for that </w:t>
      </w:r>
      <w:r w:rsidRPr="009C4BE5">
        <w:t xml:space="preserve">Adjustment </w:t>
      </w:r>
      <w:r>
        <w:t>Event in accordance with the Contract which:</w:t>
      </w:r>
      <w:bookmarkEnd w:id="540"/>
      <w:bookmarkEnd w:id="541"/>
    </w:p>
    <w:p w14:paraId="48387F44" w14:textId="77777777" w:rsidR="00B21D90" w:rsidRPr="003D571A" w:rsidRDefault="00B21D90" w:rsidP="003D571A">
      <w:pPr>
        <w:pStyle w:val="Heading5"/>
        <w:rPr>
          <w:iCs w:val="0"/>
          <w:szCs w:val="28"/>
        </w:rPr>
      </w:pPr>
      <w:bookmarkStart w:id="542" w:name="_Ref74308835"/>
      <w:r>
        <w:t>identif</w:t>
      </w:r>
      <w:r w:rsidR="008D7D89">
        <w:t>ies</w:t>
      </w:r>
      <w:r>
        <w:t xml:space="preserve"> the clause giving rise to the entitlement to submit </w:t>
      </w:r>
      <w:r>
        <w:rPr>
          <w:shd w:val="clear" w:color="auto" w:fill="FFFFFF"/>
        </w:rPr>
        <w:t>an Adjustment Notice and the relevant Adjustment Event;</w:t>
      </w:r>
    </w:p>
    <w:p w14:paraId="3A771F62" w14:textId="77777777" w:rsidR="00966045" w:rsidRPr="003D571A" w:rsidRDefault="008D7D89" w:rsidP="003D571A">
      <w:pPr>
        <w:pStyle w:val="Heading5"/>
        <w:rPr>
          <w:shd w:val="clear" w:color="auto" w:fill="FFFFFF"/>
        </w:rPr>
      </w:pPr>
      <w:r>
        <w:rPr>
          <w:shd w:val="clear" w:color="auto" w:fill="FFFFFF"/>
        </w:rPr>
        <w:t>is</w:t>
      </w:r>
      <w:r w:rsidR="00A93F0F" w:rsidRPr="00B7799E">
        <w:rPr>
          <w:shd w:val="clear" w:color="auto" w:fill="FFFFFF"/>
        </w:rPr>
        <w:t xml:space="preserve"> submitted to the </w:t>
      </w:r>
      <w:r w:rsidR="00486C51">
        <w:t>Principal</w:t>
      </w:r>
      <w:r w:rsidR="00A93F0F">
        <w:t>'s Representative</w:t>
      </w:r>
      <w:r w:rsidR="00B21D90">
        <w:rPr>
          <w:shd w:val="clear" w:color="auto" w:fill="FFFFFF"/>
        </w:rPr>
        <w:t xml:space="preserve"> no later than the date for submission specified in the Adjustment Event Table for the relevant Adjustment Event</w:t>
      </w:r>
      <w:r w:rsidR="001E18F7" w:rsidRPr="003D571A">
        <w:rPr>
          <w:shd w:val="clear" w:color="auto" w:fill="FFFFFF"/>
        </w:rPr>
        <w:t>;</w:t>
      </w:r>
      <w:r w:rsidR="001A4A82" w:rsidRPr="003D571A">
        <w:rPr>
          <w:shd w:val="clear" w:color="auto" w:fill="FFFFFF"/>
        </w:rPr>
        <w:t xml:space="preserve"> </w:t>
      </w:r>
      <w:bookmarkEnd w:id="542"/>
    </w:p>
    <w:p w14:paraId="06FBB79D" w14:textId="77777777" w:rsidR="008D7D89" w:rsidRPr="003D571A" w:rsidRDefault="008D7D89" w:rsidP="008D7D89">
      <w:pPr>
        <w:pStyle w:val="Heading5"/>
      </w:pPr>
      <w:r w:rsidRPr="00351444">
        <w:t>include</w:t>
      </w:r>
      <w:r>
        <w:t>s</w:t>
      </w:r>
      <w:r w:rsidRPr="00351444">
        <w:t xml:space="preserve"> and clearly identif</w:t>
      </w:r>
      <w:r>
        <w:t>ies</w:t>
      </w:r>
      <w:r w:rsidRPr="00351444">
        <w:t xml:space="preserve"> all </w:t>
      </w:r>
      <w:r>
        <w:t>Adjustment E</w:t>
      </w:r>
      <w:r w:rsidRPr="00351444">
        <w:t xml:space="preserve">ntitlements </w:t>
      </w:r>
      <w:r>
        <w:t>that are c</w:t>
      </w:r>
      <w:r w:rsidRPr="00351444">
        <w:t xml:space="preserve">laimed </w:t>
      </w:r>
      <w:r>
        <w:t xml:space="preserve">in respect of </w:t>
      </w:r>
      <w:r w:rsidRPr="00351444">
        <w:t xml:space="preserve">the </w:t>
      </w:r>
      <w:r>
        <w:t xml:space="preserve">Adjustment </w:t>
      </w:r>
      <w:r w:rsidRPr="00351444">
        <w:t>Event</w:t>
      </w:r>
      <w:r>
        <w:t>;</w:t>
      </w:r>
      <w:r w:rsidRPr="008D7D89">
        <w:rPr>
          <w:shd w:val="clear" w:color="auto" w:fill="FFFFFF"/>
        </w:rPr>
        <w:t xml:space="preserve"> </w:t>
      </w:r>
    </w:p>
    <w:p w14:paraId="01BFC0AE" w14:textId="77777777" w:rsidR="00723851" w:rsidRDefault="00B7799E" w:rsidP="003D571A">
      <w:pPr>
        <w:pStyle w:val="Heading5"/>
      </w:pPr>
      <w:r w:rsidRPr="003D571A">
        <w:rPr>
          <w:shd w:val="clear" w:color="auto" w:fill="FFFFFF"/>
        </w:rPr>
        <w:t>include</w:t>
      </w:r>
      <w:r w:rsidR="008D7D89">
        <w:rPr>
          <w:shd w:val="clear" w:color="auto" w:fill="FFFFFF"/>
        </w:rPr>
        <w:t>s</w:t>
      </w:r>
      <w:r>
        <w:t xml:space="preserve"> documentary evidence substantiating</w:t>
      </w:r>
      <w:r w:rsidR="00723851">
        <w:t>:</w:t>
      </w:r>
      <w:r>
        <w:t xml:space="preserve"> </w:t>
      </w:r>
    </w:p>
    <w:p w14:paraId="344F80FE" w14:textId="77777777" w:rsidR="00723851" w:rsidRDefault="00723851" w:rsidP="003D571A">
      <w:pPr>
        <w:pStyle w:val="Heading6"/>
      </w:pPr>
      <w:r>
        <w:t xml:space="preserve">the occurrence of the Adjustment Event (or if the </w:t>
      </w:r>
      <w:r w:rsidR="00B21D90">
        <w:t xml:space="preserve">Principal or </w:t>
      </w:r>
      <w:r>
        <w:t>Principal’s Representative</w:t>
      </w:r>
      <w:r w:rsidR="00B21D90" w:rsidRPr="00B21D90">
        <w:t xml:space="preserve"> </w:t>
      </w:r>
      <w:r w:rsidR="00B21D90">
        <w:t>has agreed that there has been an Adjustment Event, identifying that agreement</w:t>
      </w:r>
      <w:r>
        <w:t>); and</w:t>
      </w:r>
    </w:p>
    <w:p w14:paraId="69146970" w14:textId="75A057A7" w:rsidR="00315436" w:rsidRDefault="00094C40" w:rsidP="00AC732A">
      <w:pPr>
        <w:pStyle w:val="Heading6"/>
      </w:pPr>
      <w:r>
        <w:t>the Claim</w:t>
      </w:r>
      <w:r w:rsidR="007E32CF">
        <w:t xml:space="preserve"> </w:t>
      </w:r>
      <w:r w:rsidR="00966045">
        <w:t xml:space="preserve">or Claims </w:t>
      </w:r>
      <w:r w:rsidR="007E32CF">
        <w:t xml:space="preserve">made by the </w:t>
      </w:r>
      <w:r w:rsidR="0025466A">
        <w:t>Supplier</w:t>
      </w:r>
      <w:r w:rsidR="00695C57">
        <w:t xml:space="preserve"> in respect of the Adjustment Event</w:t>
      </w:r>
      <w:r w:rsidR="008812FA">
        <w:t xml:space="preserve"> (in accordance with and to the extent </w:t>
      </w:r>
      <w:r w:rsidR="001A4A82">
        <w:t>permitted</w:t>
      </w:r>
      <w:r w:rsidR="008812FA">
        <w:t xml:space="preserve"> by this clause </w:t>
      </w:r>
      <w:r w:rsidR="008812FA">
        <w:fldChar w:fldCharType="begin"/>
      </w:r>
      <w:r w:rsidR="008812FA">
        <w:instrText xml:space="preserve"> REF _Ref73551683 \w \h  \* MERGEFORMAT </w:instrText>
      </w:r>
      <w:r w:rsidR="008812FA">
        <w:fldChar w:fldCharType="separate"/>
      </w:r>
      <w:r w:rsidR="005D5770">
        <w:t>10</w:t>
      </w:r>
      <w:r w:rsidR="008812FA">
        <w:fldChar w:fldCharType="end"/>
      </w:r>
      <w:r w:rsidR="008812FA">
        <w:t>)</w:t>
      </w:r>
      <w:r w:rsidR="00351444">
        <w:t xml:space="preserve">; </w:t>
      </w:r>
    </w:p>
    <w:p w14:paraId="4F1DE460" w14:textId="3E4CF900" w:rsidR="00723851" w:rsidRDefault="00723851" w:rsidP="003D571A">
      <w:pPr>
        <w:pStyle w:val="Heading5"/>
      </w:pPr>
      <w:bookmarkStart w:id="543" w:name="_Ref78112286"/>
      <w:r>
        <w:t xml:space="preserve">where clause </w:t>
      </w:r>
      <w:r>
        <w:fldChar w:fldCharType="begin"/>
      </w:r>
      <w:r>
        <w:instrText xml:space="preserve"> REF _Ref73475646 \w \h </w:instrText>
      </w:r>
      <w:r>
        <w:fldChar w:fldCharType="separate"/>
      </w:r>
      <w:r w:rsidR="005D5770">
        <w:t>9.3</w:t>
      </w:r>
      <w:r>
        <w:fldChar w:fldCharType="end"/>
      </w:r>
      <w:r>
        <w:t xml:space="preserve"> </w:t>
      </w:r>
      <w:r w:rsidRPr="003D571A">
        <w:rPr>
          <w:shd w:val="clear" w:color="auto" w:fill="FFFFFF"/>
        </w:rPr>
        <w:t>applies</w:t>
      </w:r>
      <w:r>
        <w:t xml:space="preserve">: </w:t>
      </w:r>
    </w:p>
    <w:p w14:paraId="48CF05ED" w14:textId="77777777" w:rsidR="00723851" w:rsidRDefault="00723851" w:rsidP="003D571A">
      <w:pPr>
        <w:pStyle w:val="Heading6"/>
      </w:pPr>
      <w:r>
        <w:t>provide</w:t>
      </w:r>
      <w:r w:rsidR="008D7D89">
        <w:t>s</w:t>
      </w:r>
      <w:r>
        <w:t xml:space="preserve"> detailed particulars of the Delay Event;</w:t>
      </w:r>
    </w:p>
    <w:p w14:paraId="492320C6" w14:textId="77777777" w:rsidR="00723851" w:rsidRDefault="00723851" w:rsidP="003D571A">
      <w:pPr>
        <w:pStyle w:val="Heading6"/>
      </w:pPr>
      <w:r>
        <w:t>state</w:t>
      </w:r>
      <w:r w:rsidR="008D7D89">
        <w:t>s</w:t>
      </w:r>
      <w:r>
        <w:t xml:space="preserve"> the number of days by which the Delay Event </w:t>
      </w:r>
      <w:r w:rsidR="009F2BAC">
        <w:t xml:space="preserve">has delayed or </w:t>
      </w:r>
      <w:r>
        <w:t xml:space="preserve">will delay </w:t>
      </w:r>
      <w:r w:rsidR="009F2BAC">
        <w:t xml:space="preserve">the achievement of </w:t>
      </w:r>
      <w:r>
        <w:rPr>
          <w:lang w:eastAsia="zh-CN"/>
        </w:rPr>
        <w:t>Delivery</w:t>
      </w:r>
      <w:r w:rsidR="009F2BAC">
        <w:rPr>
          <w:lang w:eastAsia="zh-CN"/>
        </w:rPr>
        <w:t xml:space="preserve"> by the Date for</w:t>
      </w:r>
      <w:r w:rsidR="009F2BAC" w:rsidRPr="009F2BAC">
        <w:rPr>
          <w:lang w:eastAsia="zh-CN"/>
        </w:rPr>
        <w:t xml:space="preserve"> </w:t>
      </w:r>
      <w:r w:rsidR="009F2BAC">
        <w:rPr>
          <w:lang w:eastAsia="zh-CN"/>
        </w:rPr>
        <w:t>Delivery</w:t>
      </w:r>
      <w:r>
        <w:rPr>
          <w:lang w:eastAsia="zh-CN"/>
        </w:rPr>
        <w:t xml:space="preserve">, Acceptance </w:t>
      </w:r>
      <w:r w:rsidR="009F2BAC">
        <w:rPr>
          <w:lang w:eastAsia="zh-CN"/>
        </w:rPr>
        <w:t>by the Date for</w:t>
      </w:r>
      <w:r w:rsidR="009F2BAC" w:rsidRPr="009F2BAC">
        <w:rPr>
          <w:lang w:eastAsia="zh-CN"/>
        </w:rPr>
        <w:t xml:space="preserve"> </w:t>
      </w:r>
      <w:r w:rsidR="009F2BAC">
        <w:rPr>
          <w:lang w:eastAsia="zh-CN"/>
        </w:rPr>
        <w:t xml:space="preserve">Acceptance </w:t>
      </w:r>
      <w:r>
        <w:rPr>
          <w:lang w:eastAsia="zh-CN"/>
        </w:rPr>
        <w:t xml:space="preserve">or </w:t>
      </w:r>
      <w:r w:rsidR="001A4A82">
        <w:rPr>
          <w:lang w:eastAsia="zh-CN"/>
        </w:rPr>
        <w:t>the</w:t>
      </w:r>
      <w:r>
        <w:rPr>
          <w:lang w:eastAsia="zh-CN"/>
        </w:rPr>
        <w:t xml:space="preserve"> Milestone</w:t>
      </w:r>
      <w:r>
        <w:t xml:space="preserve"> </w:t>
      </w:r>
      <w:r w:rsidR="009F2BAC">
        <w:t xml:space="preserve">by its corresponding </w:t>
      </w:r>
      <w:r w:rsidR="009F2BAC">
        <w:rPr>
          <w:lang w:eastAsia="zh-CN"/>
        </w:rPr>
        <w:t>Milestone</w:t>
      </w:r>
      <w:r w:rsidR="009F2BAC">
        <w:t xml:space="preserve"> Date and </w:t>
      </w:r>
      <w:r>
        <w:t xml:space="preserve">for which </w:t>
      </w:r>
      <w:r w:rsidR="00B21D90">
        <w:t>the Supplier</w:t>
      </w:r>
      <w:r>
        <w:t xml:space="preserve"> </w:t>
      </w:r>
      <w:r w:rsidR="00B21D90">
        <w:t>claims</w:t>
      </w:r>
      <w:r>
        <w:t xml:space="preserve"> an extension of time; </w:t>
      </w:r>
      <w:r w:rsidR="00B21D90">
        <w:t>and</w:t>
      </w:r>
    </w:p>
    <w:p w14:paraId="63AD374D" w14:textId="58435356" w:rsidR="00B21D90" w:rsidRDefault="009F2BAC" w:rsidP="003D571A">
      <w:pPr>
        <w:pStyle w:val="Heading6"/>
      </w:pPr>
      <w:r>
        <w:t xml:space="preserve">clearly </w:t>
      </w:r>
      <w:r w:rsidR="00B21D90">
        <w:t>demonstrate</w:t>
      </w:r>
      <w:r w:rsidR="008D7D89">
        <w:t>s</w:t>
      </w:r>
      <w:r w:rsidR="00B21D90">
        <w:t xml:space="preserve"> </w:t>
      </w:r>
      <w:r>
        <w:t>how</w:t>
      </w:r>
      <w:r w:rsidR="00B21D90">
        <w:t xml:space="preserve"> the Delay Event </w:t>
      </w:r>
      <w:r w:rsidRPr="009F2BAC">
        <w:t xml:space="preserve">affects activities that are on the critical path for achieving </w:t>
      </w:r>
      <w:r>
        <w:rPr>
          <w:lang w:eastAsia="zh-CN"/>
        </w:rPr>
        <w:t>Delivery by the Date for</w:t>
      </w:r>
      <w:r w:rsidRPr="009F2BAC">
        <w:rPr>
          <w:lang w:eastAsia="zh-CN"/>
        </w:rPr>
        <w:t xml:space="preserve"> </w:t>
      </w:r>
      <w:r>
        <w:rPr>
          <w:lang w:eastAsia="zh-CN"/>
        </w:rPr>
        <w:t>Delivery, Acceptance by the Date for</w:t>
      </w:r>
      <w:r w:rsidRPr="009F2BAC">
        <w:rPr>
          <w:lang w:eastAsia="zh-CN"/>
        </w:rPr>
        <w:t xml:space="preserve"> </w:t>
      </w:r>
      <w:r>
        <w:rPr>
          <w:lang w:eastAsia="zh-CN"/>
        </w:rPr>
        <w:t>Acceptance or the Milestone</w:t>
      </w:r>
      <w:r>
        <w:t xml:space="preserve"> by its corresponding </w:t>
      </w:r>
      <w:r>
        <w:rPr>
          <w:lang w:eastAsia="zh-CN"/>
        </w:rPr>
        <w:t>Milestone</w:t>
      </w:r>
      <w:r>
        <w:t xml:space="preserve"> Date</w:t>
      </w:r>
      <w:r w:rsidR="00AD1150">
        <w:t>, including by reference to</w:t>
      </w:r>
      <w:r w:rsidRPr="009F2BAC">
        <w:t xml:space="preserve"> the then current Contract Program </w:t>
      </w:r>
      <w:r>
        <w:t xml:space="preserve">(where </w:t>
      </w:r>
      <w:r w:rsidR="00AD1150">
        <w:t>the Installation Obligations apply</w:t>
      </w:r>
      <w:r>
        <w:t xml:space="preserve">), </w:t>
      </w:r>
      <w:r w:rsidRPr="009F2BAC">
        <w:t xml:space="preserve">and that the Delay Event has delayed or </w:t>
      </w:r>
      <w:r w:rsidR="00B21D90">
        <w:t>will delay</w:t>
      </w:r>
      <w:r w:rsidR="00B21D90" w:rsidRPr="00723851">
        <w:rPr>
          <w:lang w:eastAsia="zh-CN"/>
        </w:rPr>
        <w:t xml:space="preserve"> </w:t>
      </w:r>
      <w:r w:rsidR="00B21D90">
        <w:rPr>
          <w:lang w:eastAsia="zh-CN"/>
        </w:rPr>
        <w:t>Delivery, Acceptance or the Milestone</w:t>
      </w:r>
      <w:r w:rsidR="00B21D90">
        <w:t xml:space="preserve"> by the number of days claimed; </w:t>
      </w:r>
    </w:p>
    <w:p w14:paraId="072F69FB" w14:textId="77777777" w:rsidR="009E3ABB" w:rsidRDefault="00315436" w:rsidP="003D571A">
      <w:pPr>
        <w:pStyle w:val="Heading5"/>
      </w:pPr>
      <w:r>
        <w:t>identif</w:t>
      </w:r>
      <w:r w:rsidR="008D7D89">
        <w:t>ies</w:t>
      </w:r>
      <w:r>
        <w:t xml:space="preserve"> the steps that have </w:t>
      </w:r>
      <w:r w:rsidR="00BE7C3E">
        <w:t xml:space="preserve">been </w:t>
      </w:r>
      <w:r>
        <w:t xml:space="preserve">(and </w:t>
      </w:r>
      <w:r w:rsidR="00BE7C3E">
        <w:t>if relevant</w:t>
      </w:r>
      <w:r>
        <w:t>, are continuing to be</w:t>
      </w:r>
      <w:r w:rsidR="00BE7C3E">
        <w:t>)</w:t>
      </w:r>
      <w:r>
        <w:t xml:space="preserve"> taken</w:t>
      </w:r>
      <w:r w:rsidR="00BE7C3E">
        <w:t xml:space="preserve"> b</w:t>
      </w:r>
      <w:r>
        <w:t xml:space="preserve">y the </w:t>
      </w:r>
      <w:r w:rsidR="0025466A">
        <w:t>Supplier</w:t>
      </w:r>
      <w:r>
        <w:t xml:space="preserve"> to</w:t>
      </w:r>
      <w:r w:rsidR="00BE7C3E" w:rsidRPr="00BE7C3E">
        <w:t xml:space="preserve"> </w:t>
      </w:r>
      <w:r w:rsidR="009F2BAC">
        <w:t xml:space="preserve">overcome, </w:t>
      </w:r>
      <w:r w:rsidR="00BE7C3E" w:rsidRPr="00264994">
        <w:t>minimise or mitigate</w:t>
      </w:r>
      <w:r w:rsidR="009E3ABB">
        <w:t>:</w:t>
      </w:r>
    </w:p>
    <w:p w14:paraId="41016FF7" w14:textId="77777777" w:rsidR="009E3ABB" w:rsidRDefault="000518FF" w:rsidP="003D571A">
      <w:pPr>
        <w:pStyle w:val="Heading6"/>
        <w:rPr>
          <w:lang w:eastAsia="zh-CN"/>
        </w:rPr>
      </w:pPr>
      <w:r>
        <w:rPr>
          <w:lang w:eastAsia="zh-CN"/>
        </w:rPr>
        <w:t xml:space="preserve">the </w:t>
      </w:r>
      <w:r w:rsidR="009E3ABB">
        <w:rPr>
          <w:lang w:eastAsia="zh-CN"/>
        </w:rPr>
        <w:t xml:space="preserve">costs of; and </w:t>
      </w:r>
    </w:p>
    <w:p w14:paraId="6F312FE5" w14:textId="77777777" w:rsidR="009E3ABB" w:rsidRDefault="009E3ABB" w:rsidP="003D571A">
      <w:pPr>
        <w:pStyle w:val="Heading6"/>
      </w:pPr>
      <w:r>
        <w:rPr>
          <w:lang w:eastAsia="zh-CN"/>
        </w:rPr>
        <w:t>a</w:t>
      </w:r>
      <w:r>
        <w:t xml:space="preserve">ny delay </w:t>
      </w:r>
      <w:r w:rsidR="001E18F7">
        <w:t>arising from</w:t>
      </w:r>
      <w:r>
        <w:t>,</w:t>
      </w:r>
    </w:p>
    <w:p w14:paraId="4D0743E0" w14:textId="77777777" w:rsidR="009E3ABB" w:rsidRDefault="009E3ABB" w:rsidP="003D571A">
      <w:pPr>
        <w:pStyle w:val="IndentParaLevel4"/>
      </w:pPr>
      <w:r>
        <w:t xml:space="preserve">the Adjustment Event; </w:t>
      </w:r>
    </w:p>
    <w:bookmarkEnd w:id="543"/>
    <w:p w14:paraId="2AC3C091" w14:textId="5DB3EFDE" w:rsidR="00B867EA" w:rsidRDefault="008D7D89" w:rsidP="003D571A">
      <w:pPr>
        <w:pStyle w:val="Heading5"/>
      </w:pPr>
      <w:r>
        <w:t>is</w:t>
      </w:r>
      <w:r w:rsidR="00351444">
        <w:t xml:space="preserve"> in the form set out in</w:t>
      </w:r>
      <w:r w:rsidR="007645A7">
        <w:t xml:space="preserve"> </w:t>
      </w:r>
      <w:r w:rsidR="006B1D08">
        <w:fldChar w:fldCharType="begin"/>
      </w:r>
      <w:r w:rsidR="006B1D08">
        <w:instrText xml:space="preserve"> REF _Ref102387752 \w \h </w:instrText>
      </w:r>
      <w:r w:rsidR="006B1D08">
        <w:fldChar w:fldCharType="separate"/>
      </w:r>
      <w:r w:rsidR="005D5770">
        <w:t>Schedule 10</w:t>
      </w:r>
      <w:r w:rsidR="006B1D08">
        <w:fldChar w:fldCharType="end"/>
      </w:r>
      <w:r w:rsidR="00B867EA">
        <w:t>;</w:t>
      </w:r>
      <w:r w:rsidR="007645A7">
        <w:t xml:space="preserve"> </w:t>
      </w:r>
      <w:r w:rsidR="006E1968">
        <w:t xml:space="preserve">and </w:t>
      </w:r>
    </w:p>
    <w:p w14:paraId="32BF4C80" w14:textId="3AA2D355" w:rsidR="00B7799E" w:rsidRDefault="006E1968" w:rsidP="003D571A">
      <w:pPr>
        <w:pStyle w:val="Heading5"/>
      </w:pPr>
      <w:r>
        <w:t>otherwise contain</w:t>
      </w:r>
      <w:r w:rsidR="008D7D89">
        <w:t>s</w:t>
      </w:r>
      <w:r>
        <w:t xml:space="preserve"> all information</w:t>
      </w:r>
      <w:r w:rsidR="00B21D90">
        <w:t xml:space="preserve"> </w:t>
      </w:r>
      <w:r w:rsidR="008D7D89">
        <w:t xml:space="preserve">required by the Contract in respect of that Adjustment Event </w:t>
      </w:r>
      <w:r w:rsidR="008D7D89" w:rsidRPr="006B1D08">
        <w:t xml:space="preserve">or </w:t>
      </w:r>
      <w:r w:rsidR="00D91CB8" w:rsidRPr="00574133">
        <w:t xml:space="preserve">that is </w:t>
      </w:r>
      <w:r>
        <w:t>reasonably required by the Principal’s Representative from time to time</w:t>
      </w:r>
      <w:r w:rsidR="008D7D89">
        <w:t>,</w:t>
      </w:r>
    </w:p>
    <w:p w14:paraId="6FE68B76" w14:textId="77777777" w:rsidR="0075197A" w:rsidRDefault="00340D50" w:rsidP="0075197A">
      <w:pPr>
        <w:pStyle w:val="Heading3"/>
        <w:numPr>
          <w:ilvl w:val="0"/>
          <w:numId w:val="0"/>
        </w:numPr>
        <w:ind w:left="1928"/>
      </w:pPr>
      <w:bookmarkStart w:id="544" w:name="_Ref73575527"/>
      <w:r>
        <w:t xml:space="preserve">in </w:t>
      </w:r>
      <w:r w:rsidR="00C65AEF" w:rsidRPr="00351444">
        <w:t xml:space="preserve">which </w:t>
      </w:r>
      <w:r w:rsidR="00966045">
        <w:t>case</w:t>
      </w:r>
      <w:r>
        <w:t xml:space="preserve"> the </w:t>
      </w:r>
      <w:r w:rsidR="008D7D89">
        <w:t xml:space="preserve">Supplier's only entitlement in respect of that Adjustment Event will be as set out in the Adjustment Event Table. </w:t>
      </w:r>
      <w:bookmarkStart w:id="545" w:name="_Ref78112307"/>
      <w:bookmarkStart w:id="546" w:name="_Ref73571771"/>
      <w:bookmarkEnd w:id="544"/>
    </w:p>
    <w:p w14:paraId="7A811A36" w14:textId="128346BE" w:rsidR="008D7D89" w:rsidRDefault="008D7D89" w:rsidP="0075197A">
      <w:pPr>
        <w:pStyle w:val="Heading3"/>
        <w:numPr>
          <w:ilvl w:val="2"/>
          <w:numId w:val="28"/>
        </w:numPr>
      </w:pPr>
      <w:r w:rsidRPr="003936CF">
        <w:t xml:space="preserve">To the extent permitted by Law and </w:t>
      </w:r>
      <w:r w:rsidRPr="003936CF">
        <w:rPr>
          <w:szCs w:val="20"/>
        </w:rPr>
        <w:t>despite anything to the contrary in the Contract</w:t>
      </w:r>
      <w:r w:rsidRPr="003936CF">
        <w:t xml:space="preserve">, </w:t>
      </w:r>
      <w:r w:rsidRPr="0075197A">
        <w:rPr>
          <w:shd w:val="clear" w:color="auto" w:fill="FFFFFF"/>
        </w:rPr>
        <w:t>the</w:t>
      </w:r>
      <w:r w:rsidRPr="003936CF">
        <w:t xml:space="preserve"> </w:t>
      </w:r>
      <w:r>
        <w:t>Supplier</w:t>
      </w:r>
      <w:r w:rsidRPr="003936CF">
        <w:t xml:space="preserve"> will not be entitled to (and the Principal will not be liable upon any Claim for) an increase to the Contract Sum or an extension to the Date for </w:t>
      </w:r>
      <w:r>
        <w:t xml:space="preserve">Delivery, the Date for Acceptance or any Milestone </w:t>
      </w:r>
      <w:r w:rsidR="006B1D08">
        <w:t xml:space="preserve">Date </w:t>
      </w:r>
      <w:r>
        <w:t xml:space="preserve">in respect of any act, omission, event, circumstance or thing </w:t>
      </w:r>
      <w:r w:rsidRPr="003936CF">
        <w:t>unless</w:t>
      </w:r>
      <w:r>
        <w:t xml:space="preserve"> the Principal's Representative has notified the Supplier</w:t>
      </w:r>
      <w:r w:rsidRPr="003936CF">
        <w:t xml:space="preserve"> </w:t>
      </w:r>
      <w:r>
        <w:t xml:space="preserve">that it has an Adjustment Entitlement under clause </w:t>
      </w:r>
      <w:r w:rsidR="00D702BA">
        <w:fldChar w:fldCharType="begin"/>
      </w:r>
      <w:r w:rsidR="00D702BA">
        <w:instrText xml:space="preserve"> REF _Ref131086257 \w \h </w:instrText>
      </w:r>
      <w:r w:rsidR="00D702BA">
        <w:fldChar w:fldCharType="separate"/>
      </w:r>
      <w:r w:rsidR="005D5770">
        <w:t>10.1(c)</w:t>
      </w:r>
      <w:r w:rsidR="00D702BA">
        <w:fldChar w:fldCharType="end"/>
      </w:r>
      <w:r w:rsidRPr="000D504E">
        <w:t xml:space="preserve"> </w:t>
      </w:r>
      <w:r>
        <w:t>in respect of that act, omission, event, circumstance or thing.</w:t>
      </w:r>
    </w:p>
    <w:p w14:paraId="45D77CA2" w14:textId="77777777" w:rsidR="00A9328C" w:rsidRPr="00A9328C" w:rsidRDefault="00C723BB" w:rsidP="00CB0956">
      <w:pPr>
        <w:pStyle w:val="Heading3"/>
        <w:numPr>
          <w:ilvl w:val="2"/>
          <w:numId w:val="28"/>
        </w:numPr>
      </w:pPr>
      <w:bookmarkStart w:id="547" w:name="_Ref131086257"/>
      <w:bookmarkStart w:id="548" w:name="_Ref130213220"/>
      <w:r>
        <w:rPr>
          <w:shd w:val="clear" w:color="auto" w:fill="FFFFFF"/>
        </w:rPr>
        <w:t>T</w:t>
      </w:r>
      <w:r w:rsidR="001E18F7" w:rsidRPr="00397F10">
        <w:rPr>
          <w:shd w:val="clear" w:color="auto" w:fill="FFFFFF"/>
        </w:rPr>
        <w:t xml:space="preserve">he Principal's Representative </w:t>
      </w:r>
      <w:r w:rsidR="001E18F7">
        <w:rPr>
          <w:shd w:val="clear" w:color="auto" w:fill="FFFFFF"/>
        </w:rPr>
        <w:t>must</w:t>
      </w:r>
      <w:r w:rsidR="00A9328C">
        <w:rPr>
          <w:shd w:val="clear" w:color="auto" w:fill="FFFFFF"/>
        </w:rPr>
        <w:t>:</w:t>
      </w:r>
      <w:bookmarkEnd w:id="545"/>
      <w:bookmarkEnd w:id="547"/>
      <w:bookmarkEnd w:id="548"/>
      <w:r w:rsidR="00C60377">
        <w:rPr>
          <w:shd w:val="clear" w:color="auto" w:fill="FFFFFF"/>
        </w:rPr>
        <w:t xml:space="preserve"> </w:t>
      </w:r>
    </w:p>
    <w:p w14:paraId="76D525CB" w14:textId="77777777" w:rsidR="00A9328C" w:rsidRPr="00A9328C" w:rsidRDefault="00065A23" w:rsidP="00A9328C">
      <w:pPr>
        <w:pStyle w:val="Heading4"/>
      </w:pPr>
      <w:r w:rsidRPr="00B7799E">
        <w:rPr>
          <w:shd w:val="clear" w:color="auto" w:fill="FFFFFF"/>
        </w:rPr>
        <w:t>within the time specified in th</w:t>
      </w:r>
      <w:r w:rsidR="001A4A82">
        <w:rPr>
          <w:shd w:val="clear" w:color="auto" w:fill="FFFFFF"/>
        </w:rPr>
        <w:t>e</w:t>
      </w:r>
      <w:r w:rsidRPr="00B7799E">
        <w:rPr>
          <w:shd w:val="clear" w:color="auto" w:fill="FFFFFF"/>
        </w:rPr>
        <w:t xml:space="preserve"> Contract</w:t>
      </w:r>
      <w:r w:rsidR="004C14B3">
        <w:rPr>
          <w:shd w:val="clear" w:color="auto" w:fill="FFFFFF"/>
        </w:rPr>
        <w:t xml:space="preserve"> for the relevant Adjustment Event</w:t>
      </w:r>
      <w:r w:rsidR="00A9328C">
        <w:rPr>
          <w:shd w:val="clear" w:color="auto" w:fill="FFFFFF"/>
        </w:rPr>
        <w:t>;</w:t>
      </w:r>
      <w:r w:rsidR="00C60377" w:rsidRPr="00B7799E">
        <w:rPr>
          <w:shd w:val="clear" w:color="auto" w:fill="FFFFFF"/>
        </w:rPr>
        <w:t xml:space="preserve"> </w:t>
      </w:r>
      <w:r w:rsidR="00C60377">
        <w:rPr>
          <w:shd w:val="clear" w:color="auto" w:fill="FFFFFF"/>
        </w:rPr>
        <w:t>or</w:t>
      </w:r>
    </w:p>
    <w:p w14:paraId="6A17DFDE" w14:textId="77777777" w:rsidR="00A9328C" w:rsidRPr="00A9328C" w:rsidRDefault="00C60377" w:rsidP="00A9328C">
      <w:pPr>
        <w:pStyle w:val="Heading4"/>
      </w:pPr>
      <w:r w:rsidRPr="00B7799E">
        <w:rPr>
          <w:shd w:val="clear" w:color="auto" w:fill="FFFFFF"/>
        </w:rPr>
        <w:t xml:space="preserve">if no time is specified, </w:t>
      </w:r>
      <w:r w:rsidR="00065A23">
        <w:rPr>
          <w:shd w:val="clear" w:color="auto" w:fill="FFFFFF"/>
        </w:rPr>
        <w:t xml:space="preserve">within </w:t>
      </w:r>
      <w:r w:rsidR="00C723BB">
        <w:t>20</w:t>
      </w:r>
      <w:r w:rsidR="00065A23">
        <w:t xml:space="preserve"> </w:t>
      </w:r>
      <w:r w:rsidR="00065A23" w:rsidRPr="00B7799E">
        <w:rPr>
          <w:shd w:val="clear" w:color="auto" w:fill="FFFFFF"/>
        </w:rPr>
        <w:t xml:space="preserve">Business Days after </w:t>
      </w:r>
      <w:r w:rsidR="00065A23">
        <w:rPr>
          <w:shd w:val="clear" w:color="auto" w:fill="FFFFFF"/>
        </w:rPr>
        <w:t>submission of the Adjustment Notice</w:t>
      </w:r>
      <w:r w:rsidR="00A9328C">
        <w:rPr>
          <w:shd w:val="clear" w:color="auto" w:fill="FFFFFF"/>
        </w:rPr>
        <w:t>,</w:t>
      </w:r>
    </w:p>
    <w:p w14:paraId="30F4430E" w14:textId="25C01396" w:rsidR="00C60377" w:rsidRDefault="001E18F7" w:rsidP="00A9328C">
      <w:pPr>
        <w:pStyle w:val="Heading4"/>
        <w:numPr>
          <w:ilvl w:val="0"/>
          <w:numId w:val="0"/>
        </w:numPr>
        <w:ind w:left="1928"/>
      </w:pPr>
      <w:r w:rsidRPr="00FA283D">
        <w:rPr>
          <w:shd w:val="clear" w:color="auto" w:fill="FFFFFF"/>
        </w:rPr>
        <w:t>assess</w:t>
      </w:r>
      <w:r>
        <w:rPr>
          <w:shd w:val="clear" w:color="auto" w:fill="FFFFFF"/>
        </w:rPr>
        <w:t xml:space="preserve"> the Supplier’s Claims and </w:t>
      </w:r>
      <w:r w:rsidR="00C723BB">
        <w:rPr>
          <w:shd w:val="clear" w:color="auto" w:fill="FFFFFF"/>
        </w:rPr>
        <w:t xml:space="preserve">provide written notice to the Supplier as to whether or not it has </w:t>
      </w:r>
      <w:r>
        <w:rPr>
          <w:shd w:val="clear" w:color="auto" w:fill="FFFFFF"/>
        </w:rPr>
        <w:t xml:space="preserve">a valid Adjustment Entitlement in accordance with </w:t>
      </w:r>
      <w:r w:rsidR="00BA09D4">
        <w:rPr>
          <w:shd w:val="clear" w:color="auto" w:fill="FFFFFF"/>
        </w:rPr>
        <w:t>the Contract</w:t>
      </w:r>
      <w:r w:rsidR="008D7D89" w:rsidRPr="008D7D89">
        <w:rPr>
          <w:shd w:val="clear" w:color="auto" w:fill="FFFFFF"/>
        </w:rPr>
        <w:t xml:space="preserve"> </w:t>
      </w:r>
      <w:r w:rsidR="008D7D89">
        <w:rPr>
          <w:shd w:val="clear" w:color="auto" w:fill="FFFFFF"/>
        </w:rPr>
        <w:t xml:space="preserve">and if so, </w:t>
      </w:r>
      <w:r w:rsidR="006B1D08">
        <w:rPr>
          <w:shd w:val="clear" w:color="auto" w:fill="FFFFFF"/>
        </w:rPr>
        <w:t>its determination</w:t>
      </w:r>
      <w:r w:rsidR="008D7D89">
        <w:rPr>
          <w:shd w:val="clear" w:color="auto" w:fill="FFFFFF"/>
        </w:rPr>
        <w:t xml:space="preserve"> of that Adjustment Entitlement in accordance with clauses </w:t>
      </w:r>
      <w:r w:rsidR="008D7D89">
        <w:rPr>
          <w:shd w:val="clear" w:color="auto" w:fill="FFFFFF"/>
        </w:rPr>
        <w:fldChar w:fldCharType="begin"/>
      </w:r>
      <w:r w:rsidR="008D7D89">
        <w:rPr>
          <w:shd w:val="clear" w:color="auto" w:fill="FFFFFF"/>
        </w:rPr>
        <w:instrText xml:space="preserve"> REF _Ref105515228 \w \h </w:instrText>
      </w:r>
      <w:r w:rsidR="008D7D89">
        <w:rPr>
          <w:shd w:val="clear" w:color="auto" w:fill="FFFFFF"/>
        </w:rPr>
      </w:r>
      <w:r w:rsidR="008D7D89">
        <w:rPr>
          <w:shd w:val="clear" w:color="auto" w:fill="FFFFFF"/>
        </w:rPr>
        <w:fldChar w:fldCharType="separate"/>
      </w:r>
      <w:r w:rsidR="005D5770">
        <w:rPr>
          <w:shd w:val="clear" w:color="auto" w:fill="FFFFFF"/>
        </w:rPr>
        <w:t>10.2</w:t>
      </w:r>
      <w:r w:rsidR="008D7D89">
        <w:rPr>
          <w:shd w:val="clear" w:color="auto" w:fill="FFFFFF"/>
        </w:rPr>
        <w:fldChar w:fldCharType="end"/>
      </w:r>
      <w:r w:rsidR="008D7D89">
        <w:rPr>
          <w:shd w:val="clear" w:color="auto" w:fill="FFFFFF"/>
        </w:rPr>
        <w:t xml:space="preserve"> to </w:t>
      </w:r>
      <w:r w:rsidR="008D7D89">
        <w:rPr>
          <w:shd w:val="clear" w:color="auto" w:fill="FFFFFF"/>
        </w:rPr>
        <w:fldChar w:fldCharType="begin"/>
      </w:r>
      <w:r w:rsidR="008D7D89">
        <w:rPr>
          <w:shd w:val="clear" w:color="auto" w:fill="FFFFFF"/>
        </w:rPr>
        <w:instrText xml:space="preserve"> REF _Ref102378921 \w \h </w:instrText>
      </w:r>
      <w:r w:rsidR="008D7D89">
        <w:rPr>
          <w:shd w:val="clear" w:color="auto" w:fill="FFFFFF"/>
        </w:rPr>
      </w:r>
      <w:r w:rsidR="008D7D89">
        <w:rPr>
          <w:shd w:val="clear" w:color="auto" w:fill="FFFFFF"/>
        </w:rPr>
        <w:fldChar w:fldCharType="separate"/>
      </w:r>
      <w:r w:rsidR="005D5770">
        <w:rPr>
          <w:shd w:val="clear" w:color="auto" w:fill="FFFFFF"/>
        </w:rPr>
        <w:t>10.4</w:t>
      </w:r>
      <w:r w:rsidR="008D7D89">
        <w:rPr>
          <w:shd w:val="clear" w:color="auto" w:fill="FFFFFF"/>
        </w:rPr>
        <w:fldChar w:fldCharType="end"/>
      </w:r>
      <w:r w:rsidR="008D7D89">
        <w:rPr>
          <w:shd w:val="clear" w:color="auto" w:fill="FFFFFF"/>
        </w:rPr>
        <w:t xml:space="preserve"> (inclusive)</w:t>
      </w:r>
      <w:r w:rsidR="00C60377">
        <w:rPr>
          <w:shd w:val="clear" w:color="auto" w:fill="FFFFFF"/>
        </w:rPr>
        <w:t>.</w:t>
      </w:r>
    </w:p>
    <w:p w14:paraId="25BD5025" w14:textId="51C1BA22" w:rsidR="00C723BB" w:rsidRPr="003D571A" w:rsidRDefault="00315436" w:rsidP="00CB0956">
      <w:pPr>
        <w:pStyle w:val="Heading3"/>
        <w:numPr>
          <w:ilvl w:val="2"/>
          <w:numId w:val="28"/>
        </w:numPr>
      </w:pPr>
      <w:bookmarkStart w:id="549" w:name="_Ref130936911"/>
      <w:bookmarkStart w:id="550" w:name="_Ref130204199"/>
      <w:bookmarkStart w:id="551" w:name="_Ref73616572"/>
      <w:r>
        <w:t>In making a determination under clause</w:t>
      </w:r>
      <w:r w:rsidR="00BE7C3E">
        <w:t xml:space="preserve"> </w:t>
      </w:r>
      <w:r w:rsidR="00D702BA">
        <w:fldChar w:fldCharType="begin"/>
      </w:r>
      <w:r w:rsidR="00D702BA">
        <w:instrText xml:space="preserve"> REF _Ref131086257 \w \h </w:instrText>
      </w:r>
      <w:r w:rsidR="00D702BA">
        <w:fldChar w:fldCharType="separate"/>
      </w:r>
      <w:r w:rsidR="005D5770">
        <w:t>10.1(c)</w:t>
      </w:r>
      <w:r w:rsidR="00D702BA">
        <w:fldChar w:fldCharType="end"/>
      </w:r>
      <w:r w:rsidR="00BE7C3E">
        <w:t>, the</w:t>
      </w:r>
      <w:r w:rsidR="00BE7C3E" w:rsidRPr="00BE7C3E">
        <w:rPr>
          <w:shd w:val="clear" w:color="auto" w:fill="FFFFFF"/>
        </w:rPr>
        <w:t xml:space="preserve"> </w:t>
      </w:r>
      <w:r w:rsidR="00486C51">
        <w:rPr>
          <w:shd w:val="clear" w:color="auto" w:fill="FFFFFF"/>
        </w:rPr>
        <w:t>Principal</w:t>
      </w:r>
      <w:r w:rsidR="00BE7C3E">
        <w:rPr>
          <w:shd w:val="clear" w:color="auto" w:fill="FFFFFF"/>
        </w:rPr>
        <w:t>'s Representative may</w:t>
      </w:r>
      <w:r w:rsidR="00C723BB">
        <w:rPr>
          <w:shd w:val="clear" w:color="auto" w:fill="FFFFFF"/>
        </w:rPr>
        <w:t>:</w:t>
      </w:r>
      <w:bookmarkEnd w:id="549"/>
      <w:r w:rsidR="00BE7C3E">
        <w:rPr>
          <w:shd w:val="clear" w:color="auto" w:fill="FFFFFF"/>
        </w:rPr>
        <w:t xml:space="preserve"> </w:t>
      </w:r>
    </w:p>
    <w:p w14:paraId="6AB87008" w14:textId="77777777" w:rsidR="00C723BB" w:rsidRPr="003D571A" w:rsidRDefault="00C723BB" w:rsidP="00C723BB">
      <w:pPr>
        <w:pStyle w:val="Heading4"/>
        <w:numPr>
          <w:ilvl w:val="3"/>
          <w:numId w:val="28"/>
        </w:numPr>
      </w:pPr>
      <w:r>
        <w:rPr>
          <w:shd w:val="clear" w:color="auto" w:fill="FFFFFF"/>
        </w:rPr>
        <w:t xml:space="preserve">make an </w:t>
      </w:r>
      <w:r w:rsidRPr="003D571A">
        <w:t>assessment</w:t>
      </w:r>
      <w:r>
        <w:rPr>
          <w:shd w:val="clear" w:color="auto" w:fill="FFFFFF"/>
        </w:rPr>
        <w:t xml:space="preserve"> in respect of the Adjustment Entitlement that </w:t>
      </w:r>
      <w:r w:rsidR="008D7D89">
        <w:rPr>
          <w:shd w:val="clear" w:color="auto" w:fill="FFFFFF"/>
        </w:rPr>
        <w:t>is</w:t>
      </w:r>
      <w:r>
        <w:rPr>
          <w:shd w:val="clear" w:color="auto" w:fill="FFFFFF"/>
        </w:rPr>
        <w:t xml:space="preserve"> different to the Supplier's Claims; </w:t>
      </w:r>
    </w:p>
    <w:p w14:paraId="40AEE5E2" w14:textId="77777777" w:rsidR="00C723BB" w:rsidRPr="003D571A" w:rsidRDefault="00C723BB" w:rsidP="003D571A">
      <w:pPr>
        <w:pStyle w:val="Heading4"/>
        <w:numPr>
          <w:ilvl w:val="3"/>
          <w:numId w:val="28"/>
        </w:numPr>
      </w:pPr>
      <w:r>
        <w:rPr>
          <w:shd w:val="clear" w:color="auto" w:fill="FFFFFF"/>
        </w:rPr>
        <w:t>take into account the extent to which the Supplier has or may have contributed to the Adjustment Event or its consequences; and</w:t>
      </w:r>
    </w:p>
    <w:p w14:paraId="10B5D610" w14:textId="77777777" w:rsidR="009E3ABB" w:rsidRDefault="00BE7C3E" w:rsidP="003D571A">
      <w:pPr>
        <w:pStyle w:val="Heading4"/>
        <w:numPr>
          <w:ilvl w:val="3"/>
          <w:numId w:val="28"/>
        </w:numPr>
      </w:pPr>
      <w:r>
        <w:rPr>
          <w:shd w:val="clear" w:color="auto" w:fill="FFFFFF"/>
        </w:rPr>
        <w:t xml:space="preserve">take into account </w:t>
      </w:r>
      <w:r w:rsidR="009E3ABB">
        <w:rPr>
          <w:shd w:val="clear" w:color="auto" w:fill="FFFFFF"/>
        </w:rPr>
        <w:t xml:space="preserve">any failure by the </w:t>
      </w:r>
      <w:r w:rsidR="0025466A">
        <w:rPr>
          <w:shd w:val="clear" w:color="auto" w:fill="FFFFFF"/>
        </w:rPr>
        <w:t>Supplier</w:t>
      </w:r>
      <w:r w:rsidR="0071167D">
        <w:rPr>
          <w:shd w:val="clear" w:color="auto" w:fill="FFFFFF"/>
        </w:rPr>
        <w:t xml:space="preserve"> to take reasonable steps to</w:t>
      </w:r>
      <w:r>
        <w:rPr>
          <w:shd w:val="clear" w:color="auto" w:fill="FFFFFF"/>
        </w:rPr>
        <w:t xml:space="preserve"> </w:t>
      </w:r>
      <w:r w:rsidR="006B1D08">
        <w:rPr>
          <w:shd w:val="clear" w:color="auto" w:fill="FFFFFF"/>
        </w:rPr>
        <w:t xml:space="preserve">overcome, </w:t>
      </w:r>
      <w:r w:rsidR="009E3ABB" w:rsidRPr="00264994">
        <w:t>minimise or mitigate</w:t>
      </w:r>
      <w:r w:rsidR="009E3ABB">
        <w:t>:</w:t>
      </w:r>
      <w:bookmarkEnd w:id="550"/>
    </w:p>
    <w:p w14:paraId="2AE1D7D0" w14:textId="77777777" w:rsidR="009E3ABB" w:rsidRDefault="000518FF" w:rsidP="003D571A">
      <w:pPr>
        <w:pStyle w:val="Heading5"/>
      </w:pPr>
      <w:r>
        <w:t xml:space="preserve">the </w:t>
      </w:r>
      <w:r w:rsidR="009E3ABB">
        <w:t xml:space="preserve">costs of; and </w:t>
      </w:r>
    </w:p>
    <w:p w14:paraId="352122A6" w14:textId="77777777" w:rsidR="009E3ABB" w:rsidRDefault="009E3ABB" w:rsidP="003D571A">
      <w:pPr>
        <w:pStyle w:val="Heading5"/>
      </w:pPr>
      <w:r>
        <w:t xml:space="preserve">any delay </w:t>
      </w:r>
      <w:r w:rsidR="005F7649">
        <w:t>arising from</w:t>
      </w:r>
      <w:r>
        <w:t>,</w:t>
      </w:r>
    </w:p>
    <w:p w14:paraId="533B1D36" w14:textId="77777777" w:rsidR="00315436" w:rsidRDefault="009E3ABB" w:rsidP="003D571A">
      <w:pPr>
        <w:pStyle w:val="Heading4"/>
        <w:numPr>
          <w:ilvl w:val="0"/>
          <w:numId w:val="0"/>
        </w:numPr>
        <w:ind w:left="2892"/>
      </w:pPr>
      <w:r>
        <w:t>the Adjustment Event</w:t>
      </w:r>
      <w:r w:rsidR="00BE7C3E">
        <w:t>.</w:t>
      </w:r>
    </w:p>
    <w:p w14:paraId="1DDC7178" w14:textId="16628F74" w:rsidR="00D67CDD" w:rsidRDefault="008D7D89" w:rsidP="00A4357A">
      <w:pPr>
        <w:pStyle w:val="Heading3"/>
        <w:numPr>
          <w:ilvl w:val="2"/>
          <w:numId w:val="24"/>
        </w:numPr>
      </w:pPr>
      <w:bookmarkStart w:id="552" w:name="_Ref73715925"/>
      <w:bookmarkEnd w:id="551"/>
      <w:r>
        <w:t>T</w:t>
      </w:r>
      <w:r w:rsidR="005F7649">
        <w:t xml:space="preserve">he table at clause </w:t>
      </w:r>
      <w:r w:rsidR="00BB6DD3">
        <w:fldChar w:fldCharType="begin"/>
      </w:r>
      <w:r w:rsidR="00BB6DD3">
        <w:instrText xml:space="preserve"> REF _Ref134112670 \w \h </w:instrText>
      </w:r>
      <w:r w:rsidR="00BB6DD3">
        <w:fldChar w:fldCharType="separate"/>
      </w:r>
      <w:r w:rsidR="005D5770">
        <w:t>10.1(f)</w:t>
      </w:r>
      <w:r w:rsidR="00BB6DD3">
        <w:fldChar w:fldCharType="end"/>
      </w:r>
      <w:r w:rsidR="005F7649">
        <w:t xml:space="preserve"> (</w:t>
      </w:r>
      <w:r w:rsidR="005F7649" w:rsidRPr="008D7D89">
        <w:rPr>
          <w:b/>
          <w:szCs w:val="20"/>
        </w:rPr>
        <w:t xml:space="preserve">Adjustment </w:t>
      </w:r>
      <w:r w:rsidR="005F7649" w:rsidRPr="00574133">
        <w:rPr>
          <w:b/>
          <w:szCs w:val="20"/>
        </w:rPr>
        <w:t>Event Table</w:t>
      </w:r>
      <w:r w:rsidR="005F7649">
        <w:t>) identifies, in respect of each Adjustment Event</w:t>
      </w:r>
      <w:r w:rsidR="00D67CDD">
        <w:t>:</w:t>
      </w:r>
      <w:bookmarkEnd w:id="546"/>
      <w:bookmarkEnd w:id="552"/>
      <w:r w:rsidR="00D67CDD">
        <w:t xml:space="preserve"> </w:t>
      </w:r>
    </w:p>
    <w:p w14:paraId="2CF9BBB2" w14:textId="77777777" w:rsidR="005F7649" w:rsidRPr="00D97AA4" w:rsidRDefault="005F7649" w:rsidP="005F7649">
      <w:pPr>
        <w:pStyle w:val="Heading4"/>
        <w:numPr>
          <w:ilvl w:val="3"/>
          <w:numId w:val="24"/>
        </w:numPr>
      </w:pPr>
      <w:bookmarkStart w:id="553" w:name="_Ref73616616"/>
      <w:r w:rsidRPr="00D97AA4">
        <w:t xml:space="preserve">whether the </w:t>
      </w:r>
      <w:r>
        <w:t>Adjustment Entitlement is</w:t>
      </w:r>
      <w:r w:rsidRPr="000519D8">
        <w:t xml:space="preserve"> one or more of</w:t>
      </w:r>
      <w:r w:rsidRPr="00D97AA4">
        <w:t>:</w:t>
      </w:r>
    </w:p>
    <w:p w14:paraId="03A270DD" w14:textId="73AF8C5F" w:rsidR="005F7649" w:rsidRPr="00D97AA4" w:rsidRDefault="005F7649" w:rsidP="00094835">
      <w:pPr>
        <w:pStyle w:val="DefinitionNum2"/>
        <w:numPr>
          <w:ilvl w:val="3"/>
          <w:numId w:val="996"/>
        </w:numPr>
      </w:pPr>
      <w:r w:rsidRPr="00D97AA4">
        <w:t>an increase to the Contract Sum</w:t>
      </w:r>
      <w:r w:rsidR="00C723BB">
        <w:t xml:space="preserve"> </w:t>
      </w:r>
      <w:r w:rsidRPr="00D97AA4">
        <w:t xml:space="preserve">under clause </w:t>
      </w:r>
      <w:r w:rsidRPr="00D97AA4">
        <w:fldChar w:fldCharType="begin"/>
      </w:r>
      <w:r w:rsidRPr="00D97AA4">
        <w:instrText xml:space="preserve"> REF _Ref73523445 \r \h </w:instrText>
      </w:r>
      <w:r w:rsidRPr="000519D8">
        <w:instrText xml:space="preserve"> \* MERGEFORMAT </w:instrText>
      </w:r>
      <w:r w:rsidRPr="00D97AA4">
        <w:fldChar w:fldCharType="separate"/>
      </w:r>
      <w:r w:rsidR="005D5770">
        <w:t>10.2</w:t>
      </w:r>
      <w:r w:rsidRPr="00D97AA4">
        <w:fldChar w:fldCharType="end"/>
      </w:r>
      <w:r w:rsidRPr="00D97AA4">
        <w:t xml:space="preserve">; </w:t>
      </w:r>
    </w:p>
    <w:p w14:paraId="09D06F8F" w14:textId="5EA7FE5F" w:rsidR="005F7649" w:rsidRPr="00D97AA4" w:rsidRDefault="005F7649" w:rsidP="00094835">
      <w:pPr>
        <w:pStyle w:val="DefinitionNum2"/>
        <w:numPr>
          <w:ilvl w:val="3"/>
          <w:numId w:val="996"/>
        </w:numPr>
      </w:pPr>
      <w:r w:rsidRPr="00D97AA4">
        <w:t xml:space="preserve">an extension to the </w:t>
      </w:r>
      <w:r>
        <w:t>Date for</w:t>
      </w:r>
      <w:r w:rsidRPr="00723851">
        <w:rPr>
          <w:lang w:eastAsia="zh-CN"/>
        </w:rPr>
        <w:t xml:space="preserve"> </w:t>
      </w:r>
      <w:r>
        <w:rPr>
          <w:lang w:eastAsia="zh-CN"/>
        </w:rPr>
        <w:t>Delivery, Date for Acceptance or any Milestone</w:t>
      </w:r>
      <w:r>
        <w:t xml:space="preserve"> Date</w:t>
      </w:r>
      <w:r w:rsidRPr="00D97AA4">
        <w:t xml:space="preserve"> under clause </w:t>
      </w:r>
      <w:r w:rsidRPr="00D97AA4">
        <w:fldChar w:fldCharType="begin"/>
      </w:r>
      <w:r w:rsidRPr="00D97AA4">
        <w:instrText xml:space="preserve"> REF _Ref73577217 \r \h </w:instrText>
      </w:r>
      <w:r w:rsidRPr="000519D8">
        <w:instrText xml:space="preserve"> \* MERGEFORMAT </w:instrText>
      </w:r>
      <w:r w:rsidRPr="00D97AA4">
        <w:fldChar w:fldCharType="separate"/>
      </w:r>
      <w:r w:rsidR="005D5770">
        <w:t>10.3</w:t>
      </w:r>
      <w:r w:rsidRPr="00D97AA4">
        <w:fldChar w:fldCharType="end"/>
      </w:r>
      <w:r w:rsidRPr="00D97AA4">
        <w:t xml:space="preserve">; </w:t>
      </w:r>
      <w:r w:rsidR="00D65E28">
        <w:t>or</w:t>
      </w:r>
    </w:p>
    <w:p w14:paraId="1C5466F1" w14:textId="55E9401D" w:rsidR="005F7649" w:rsidRPr="00D97AA4" w:rsidRDefault="005F7649" w:rsidP="00094835">
      <w:pPr>
        <w:pStyle w:val="DefinitionNum2"/>
        <w:numPr>
          <w:ilvl w:val="3"/>
          <w:numId w:val="996"/>
        </w:numPr>
      </w:pPr>
      <w:r w:rsidRPr="00D97AA4">
        <w:t xml:space="preserve">an increase to the Contract Sum under clause </w:t>
      </w:r>
      <w:r>
        <w:fldChar w:fldCharType="begin"/>
      </w:r>
      <w:r>
        <w:instrText xml:space="preserve"> REF _Ref102378921 \w \h </w:instrText>
      </w:r>
      <w:r>
        <w:fldChar w:fldCharType="separate"/>
      </w:r>
      <w:r w:rsidR="005D5770">
        <w:t>10.4</w:t>
      </w:r>
      <w:r>
        <w:fldChar w:fldCharType="end"/>
      </w:r>
      <w:r>
        <w:t xml:space="preserve">; </w:t>
      </w:r>
    </w:p>
    <w:p w14:paraId="6CFDE28C" w14:textId="77777777" w:rsidR="006C57EE" w:rsidRDefault="005F7649" w:rsidP="005F7649">
      <w:pPr>
        <w:pStyle w:val="Heading4"/>
        <w:numPr>
          <w:ilvl w:val="3"/>
          <w:numId w:val="24"/>
        </w:numPr>
      </w:pPr>
      <w:r w:rsidRPr="00B7799E">
        <w:rPr>
          <w:shd w:val="clear" w:color="auto" w:fill="FFFFFF"/>
        </w:rPr>
        <w:t xml:space="preserve">the time </w:t>
      </w:r>
      <w:r>
        <w:rPr>
          <w:shd w:val="clear" w:color="auto" w:fill="FFFFFF"/>
        </w:rPr>
        <w:t xml:space="preserve">for </w:t>
      </w:r>
      <w:r>
        <w:rPr>
          <w:lang w:eastAsia="zh-CN"/>
        </w:rPr>
        <w:t>submitting an Adjustment Notice</w:t>
      </w:r>
      <w:r w:rsidR="006C57EE">
        <w:rPr>
          <w:lang w:eastAsia="zh-CN"/>
        </w:rPr>
        <w:t>; and</w:t>
      </w:r>
    </w:p>
    <w:p w14:paraId="62E8FB22" w14:textId="77777777" w:rsidR="006C57EE" w:rsidRDefault="006C57EE" w:rsidP="005F7649">
      <w:pPr>
        <w:pStyle w:val="Heading4"/>
        <w:numPr>
          <w:ilvl w:val="3"/>
          <w:numId w:val="24"/>
        </w:numPr>
      </w:pPr>
      <w:r w:rsidRPr="00D97AA4">
        <w:t xml:space="preserve">whether the </w:t>
      </w:r>
      <w:r>
        <w:t>Adjustment Entitlement is available in respect of:</w:t>
      </w:r>
    </w:p>
    <w:p w14:paraId="1EF7454F" w14:textId="77777777" w:rsidR="006C57EE" w:rsidRDefault="006C57EE" w:rsidP="00574133">
      <w:pPr>
        <w:pStyle w:val="DefinitionNum2"/>
        <w:numPr>
          <w:ilvl w:val="3"/>
          <w:numId w:val="1344"/>
        </w:numPr>
      </w:pPr>
      <w:r>
        <w:rPr>
          <w:lang w:eastAsia="zh-CN"/>
        </w:rPr>
        <w:t>the Supplier Activities;</w:t>
      </w:r>
    </w:p>
    <w:p w14:paraId="0F2AA824" w14:textId="77777777" w:rsidR="00AB50A1" w:rsidRDefault="006C57EE" w:rsidP="00574133">
      <w:pPr>
        <w:pStyle w:val="DefinitionNum2"/>
        <w:numPr>
          <w:ilvl w:val="3"/>
          <w:numId w:val="1344"/>
        </w:numPr>
      </w:pPr>
      <w:r>
        <w:rPr>
          <w:lang w:eastAsia="zh-CN"/>
        </w:rPr>
        <w:t xml:space="preserve">the Supplier Activities exclusive of </w:t>
      </w:r>
      <w:r w:rsidR="00AB50A1">
        <w:rPr>
          <w:lang w:eastAsia="zh-CN"/>
        </w:rPr>
        <w:t>the Installation Obligations; or</w:t>
      </w:r>
    </w:p>
    <w:p w14:paraId="728128A5" w14:textId="77777777" w:rsidR="005F7649" w:rsidRDefault="00AB50A1" w:rsidP="00574133">
      <w:pPr>
        <w:pStyle w:val="DefinitionNum2"/>
        <w:numPr>
          <w:ilvl w:val="3"/>
          <w:numId w:val="1344"/>
        </w:numPr>
      </w:pPr>
      <w:r>
        <w:rPr>
          <w:lang w:eastAsia="zh-CN"/>
        </w:rPr>
        <w:t>the Installation Obligations only</w:t>
      </w:r>
      <w:r w:rsidR="005F7649">
        <w:rPr>
          <w:lang w:eastAsia="zh-CN"/>
        </w:rPr>
        <w:t>.</w:t>
      </w:r>
    </w:p>
    <w:p w14:paraId="60012B4A" w14:textId="77777777" w:rsidR="003D0C95" w:rsidRDefault="003D0C95" w:rsidP="00BE7C3E">
      <w:pPr>
        <w:pStyle w:val="Heading3"/>
        <w:numPr>
          <w:ilvl w:val="2"/>
          <w:numId w:val="28"/>
        </w:numPr>
      </w:pPr>
      <w:bookmarkStart w:id="554" w:name="_Ref73617052"/>
      <w:bookmarkStart w:id="555" w:name="_Ref134112670"/>
      <w:bookmarkEnd w:id="553"/>
      <w:r>
        <w:t xml:space="preserve">Where the </w:t>
      </w:r>
      <w:r w:rsidR="006857CE" w:rsidRPr="003D571A">
        <w:rPr>
          <w:bCs w:val="0"/>
        </w:rPr>
        <w:t xml:space="preserve">Adjustment Event </w:t>
      </w:r>
      <w:r w:rsidR="00AB19C1" w:rsidRPr="003D571A">
        <w:rPr>
          <w:bCs w:val="0"/>
        </w:rPr>
        <w:t>Table</w:t>
      </w:r>
      <w:r>
        <w:rPr>
          <w:bCs w:val="0"/>
        </w:rPr>
        <w:t xml:space="preserve"> includes</w:t>
      </w:r>
      <w:r w:rsidR="00B50CE2">
        <w:t>:</w:t>
      </w:r>
      <w:bookmarkEnd w:id="554"/>
      <w:bookmarkEnd w:id="555"/>
    </w:p>
    <w:p w14:paraId="27E69EB6" w14:textId="77777777" w:rsidR="0093399C" w:rsidRDefault="0093399C" w:rsidP="0094597C">
      <w:pPr>
        <w:pStyle w:val="Heading4"/>
        <w:numPr>
          <w:ilvl w:val="3"/>
          <w:numId w:val="1346"/>
        </w:numPr>
        <w:rPr>
          <w:rFonts w:cs="Arial"/>
          <w:szCs w:val="20"/>
        </w:rPr>
      </w:pPr>
      <w:r w:rsidRPr="004D4887">
        <w:rPr>
          <w:rFonts w:cs="Arial"/>
          <w:szCs w:val="20"/>
        </w:rPr>
        <w:t xml:space="preserve">Adjustment </w:t>
      </w:r>
      <w:r w:rsidRPr="0096642D">
        <w:rPr>
          <w:szCs w:val="24"/>
          <w:lang w:eastAsia="zh-CN"/>
        </w:rPr>
        <w:t>Event</w:t>
      </w:r>
      <w:r>
        <w:rPr>
          <w:szCs w:val="24"/>
          <w:lang w:eastAsia="zh-CN"/>
        </w:rPr>
        <w:t>s</w:t>
      </w:r>
      <w:r w:rsidRPr="004D4887">
        <w:rPr>
          <w:rFonts w:cs="Arial"/>
          <w:szCs w:val="20"/>
        </w:rPr>
        <w:t xml:space="preserve"> </w:t>
      </w:r>
      <w:r>
        <w:rPr>
          <w:rFonts w:cs="Arial"/>
          <w:szCs w:val="20"/>
        </w:rPr>
        <w:t>and</w:t>
      </w:r>
      <w:r w:rsidRPr="004D4887">
        <w:rPr>
          <w:rFonts w:cs="Arial"/>
          <w:szCs w:val="20"/>
        </w:rPr>
        <w:t xml:space="preserve"> Adjustment</w:t>
      </w:r>
      <w:r w:rsidRPr="0094597C">
        <w:rPr>
          <w:rFonts w:cs="Arial"/>
          <w:szCs w:val="20"/>
        </w:rPr>
        <w:t xml:space="preserve"> </w:t>
      </w:r>
      <w:r w:rsidRPr="004D4887">
        <w:rPr>
          <w:rFonts w:cs="Arial"/>
          <w:szCs w:val="20"/>
        </w:rPr>
        <w:t>Entitlement</w:t>
      </w:r>
      <w:r>
        <w:rPr>
          <w:rFonts w:cs="Arial"/>
          <w:szCs w:val="20"/>
        </w:rPr>
        <w:t xml:space="preserve">s that are </w:t>
      </w:r>
      <w:r w:rsidR="00D94341">
        <w:rPr>
          <w:rFonts w:cs="Arial"/>
          <w:szCs w:val="20"/>
        </w:rPr>
        <w:t xml:space="preserve">indicated as being available </w:t>
      </w:r>
      <w:r>
        <w:rPr>
          <w:rFonts w:cs="Arial"/>
          <w:szCs w:val="20"/>
        </w:rPr>
        <w:t xml:space="preserve">only </w:t>
      </w:r>
      <w:r w:rsidR="00D94341">
        <w:rPr>
          <w:rFonts w:cs="Arial"/>
          <w:szCs w:val="20"/>
        </w:rPr>
        <w:t xml:space="preserve">in respect of </w:t>
      </w:r>
      <w:r>
        <w:rPr>
          <w:rFonts w:cs="Arial"/>
          <w:szCs w:val="20"/>
        </w:rPr>
        <w:t xml:space="preserve">the Installation Obligations, then the </w:t>
      </w:r>
      <w:r>
        <w:t>Supplier</w:t>
      </w:r>
      <w:r w:rsidRPr="003936CF">
        <w:t xml:space="preserve"> will not be entitled to </w:t>
      </w:r>
      <w:r>
        <w:t xml:space="preserve">make </w:t>
      </w:r>
      <w:r w:rsidRPr="003936CF">
        <w:t>(and the Principal will not be liable upon</w:t>
      </w:r>
      <w:r>
        <w:t>)</w:t>
      </w:r>
      <w:r w:rsidRPr="003936CF">
        <w:t xml:space="preserve"> any Claim for </w:t>
      </w:r>
      <w:r>
        <w:t xml:space="preserve">relief in respect of those </w:t>
      </w:r>
      <w:r w:rsidRPr="004D4887">
        <w:rPr>
          <w:rFonts w:cs="Arial"/>
          <w:szCs w:val="20"/>
        </w:rPr>
        <w:t xml:space="preserve">Adjustment </w:t>
      </w:r>
      <w:r w:rsidRPr="0096642D">
        <w:rPr>
          <w:szCs w:val="24"/>
          <w:lang w:eastAsia="zh-CN"/>
        </w:rPr>
        <w:t>Event</w:t>
      </w:r>
      <w:r>
        <w:rPr>
          <w:szCs w:val="24"/>
          <w:lang w:eastAsia="zh-CN"/>
        </w:rPr>
        <w:t>s</w:t>
      </w:r>
      <w:r w:rsidRPr="004D4887">
        <w:rPr>
          <w:rFonts w:cs="Arial"/>
          <w:szCs w:val="20"/>
        </w:rPr>
        <w:t xml:space="preserve"> </w:t>
      </w:r>
      <w:r>
        <w:rPr>
          <w:rFonts w:cs="Arial"/>
          <w:szCs w:val="20"/>
        </w:rPr>
        <w:t>and</w:t>
      </w:r>
      <w:r w:rsidRPr="004D4887">
        <w:rPr>
          <w:rFonts w:cs="Arial"/>
          <w:szCs w:val="20"/>
        </w:rPr>
        <w:t xml:space="preserve"> Adjustment</w:t>
      </w:r>
      <w:r w:rsidRPr="0094597C">
        <w:rPr>
          <w:rFonts w:cs="Arial"/>
          <w:szCs w:val="20"/>
        </w:rPr>
        <w:t xml:space="preserve"> </w:t>
      </w:r>
      <w:r w:rsidRPr="004D4887">
        <w:rPr>
          <w:rFonts w:cs="Arial"/>
          <w:szCs w:val="20"/>
        </w:rPr>
        <w:t>Entitlement</w:t>
      </w:r>
      <w:r>
        <w:rPr>
          <w:rFonts w:cs="Arial"/>
          <w:szCs w:val="20"/>
        </w:rPr>
        <w:t>s in connection with</w:t>
      </w:r>
      <w:r w:rsidR="00BB6DD3">
        <w:rPr>
          <w:rFonts w:cs="Arial"/>
          <w:szCs w:val="20"/>
        </w:rPr>
        <w:t xml:space="preserve"> any of the</w:t>
      </w:r>
      <w:r>
        <w:rPr>
          <w:rFonts w:cs="Arial"/>
          <w:szCs w:val="20"/>
        </w:rPr>
        <w:t xml:space="preserve"> Supplier Activities other than the Installation Obligations; and</w:t>
      </w:r>
    </w:p>
    <w:p w14:paraId="55636403" w14:textId="77777777" w:rsidR="0094597C" w:rsidRDefault="006B1D08" w:rsidP="0094597C">
      <w:pPr>
        <w:pStyle w:val="Heading4"/>
        <w:numPr>
          <w:ilvl w:val="3"/>
          <w:numId w:val="1346"/>
        </w:numPr>
        <w:rPr>
          <w:rFonts w:cs="Arial"/>
          <w:szCs w:val="20"/>
        </w:rPr>
      </w:pPr>
      <w:r>
        <w:rPr>
          <w:rFonts w:cs="Arial"/>
          <w:szCs w:val="20"/>
        </w:rPr>
        <w:t>a</w:t>
      </w:r>
      <w:r w:rsidR="0094597C">
        <w:rPr>
          <w:rFonts w:cs="Arial"/>
          <w:szCs w:val="20"/>
        </w:rPr>
        <w:t xml:space="preserve">: </w:t>
      </w:r>
    </w:p>
    <w:p w14:paraId="6100B442" w14:textId="52CBF6A0" w:rsidR="003D0C95" w:rsidRPr="00574133" w:rsidRDefault="003D0C95" w:rsidP="00574133">
      <w:pPr>
        <w:pStyle w:val="DefinitionNum2"/>
        <w:numPr>
          <w:ilvl w:val="3"/>
          <w:numId w:val="1348"/>
        </w:numPr>
        <w:rPr>
          <w:lang w:eastAsia="zh-CN"/>
        </w:rPr>
      </w:pPr>
      <w:r>
        <w:rPr>
          <w:rFonts w:cs="Arial"/>
          <w:szCs w:val="20"/>
        </w:rPr>
        <w:t>"</w:t>
      </w:r>
      <w:r w:rsidRPr="0017572A">
        <w:rPr>
          <w:rFonts w:ascii="Wingdings" w:eastAsia="Wingdings" w:hAnsi="Wingdings" w:cs="Wingdings"/>
          <w:szCs w:val="20"/>
        </w:rPr>
        <w:t>ü</w:t>
      </w:r>
      <w:r>
        <w:rPr>
          <w:rFonts w:cs="Arial"/>
          <w:szCs w:val="20"/>
        </w:rPr>
        <w:t>"</w:t>
      </w:r>
      <w:r w:rsidRPr="0017572A">
        <w:rPr>
          <w:rFonts w:cs="Arial"/>
          <w:szCs w:val="20"/>
        </w:rPr>
        <w:t xml:space="preserve">, the </w:t>
      </w:r>
      <w:r w:rsidR="00941AD0">
        <w:rPr>
          <w:rFonts w:cs="Arial"/>
          <w:szCs w:val="20"/>
        </w:rPr>
        <w:t>Supplier</w:t>
      </w:r>
      <w:r w:rsidRPr="0017572A">
        <w:rPr>
          <w:rFonts w:cs="Arial"/>
          <w:szCs w:val="20"/>
        </w:rPr>
        <w:t xml:space="preserve"> has the relevant </w:t>
      </w:r>
      <w:r w:rsidRPr="004D4887">
        <w:rPr>
          <w:rFonts w:cs="Arial"/>
          <w:szCs w:val="20"/>
        </w:rPr>
        <w:t xml:space="preserve">Adjustment Entitlement for that Adjustment </w:t>
      </w:r>
      <w:r w:rsidRPr="00574133">
        <w:rPr>
          <w:lang w:eastAsia="zh-CN"/>
        </w:rPr>
        <w:t xml:space="preserve">Event; or </w:t>
      </w:r>
    </w:p>
    <w:p w14:paraId="73103AC4" w14:textId="123EAFFF" w:rsidR="0094597C" w:rsidRPr="00BB6DD3" w:rsidRDefault="003D0C95" w:rsidP="0094597C">
      <w:pPr>
        <w:pStyle w:val="DefinitionNum2"/>
        <w:numPr>
          <w:ilvl w:val="3"/>
          <w:numId w:val="1348"/>
        </w:numPr>
      </w:pPr>
      <w:r w:rsidRPr="00574133">
        <w:rPr>
          <w:lang w:eastAsia="zh-CN"/>
        </w:rPr>
        <w:t>"</w:t>
      </w:r>
      <w:r w:rsidR="00F66896" w:rsidRPr="00574133">
        <w:rPr>
          <w:rFonts w:ascii="Wingdings" w:eastAsia="Wingdings" w:hAnsi="Wingdings" w:cs="Wingdings"/>
          <w:sz w:val="24"/>
          <w:lang w:eastAsia="en-AU"/>
        </w:rPr>
        <w:t>û</w:t>
      </w:r>
      <w:r w:rsidRPr="00574133">
        <w:rPr>
          <w:lang w:eastAsia="zh-CN"/>
        </w:rPr>
        <w:t xml:space="preserve">", the </w:t>
      </w:r>
      <w:r w:rsidR="00941AD0">
        <w:rPr>
          <w:lang w:eastAsia="zh-CN"/>
        </w:rPr>
        <w:t>Supplier</w:t>
      </w:r>
      <w:r w:rsidRPr="00574133">
        <w:rPr>
          <w:lang w:eastAsia="zh-CN"/>
        </w:rPr>
        <w:t xml:space="preserve"> does not have the relevant Adjustment Entitlement for that Adjustment</w:t>
      </w:r>
      <w:r w:rsidRPr="004D4887">
        <w:rPr>
          <w:rFonts w:cs="Arial"/>
          <w:szCs w:val="20"/>
        </w:rPr>
        <w:t xml:space="preserve"> Event</w:t>
      </w:r>
      <w:r w:rsidR="0093399C">
        <w:rPr>
          <w:rFonts w:cs="Arial"/>
          <w:szCs w:val="20"/>
        </w:rPr>
        <w:t>:</w:t>
      </w:r>
    </w:p>
    <w:tbl>
      <w:tblPr>
        <w:tblStyle w:val="TableGrid"/>
        <w:tblW w:w="9587" w:type="dxa"/>
        <w:tblInd w:w="-5" w:type="dxa"/>
        <w:tblLayout w:type="fixed"/>
        <w:tblLook w:val="04A0" w:firstRow="1" w:lastRow="0" w:firstColumn="1" w:lastColumn="0" w:noHBand="0" w:noVBand="1"/>
      </w:tblPr>
      <w:tblGrid>
        <w:gridCol w:w="567"/>
        <w:gridCol w:w="2410"/>
        <w:gridCol w:w="2268"/>
        <w:gridCol w:w="1447"/>
        <w:gridCol w:w="1447"/>
        <w:gridCol w:w="1448"/>
      </w:tblGrid>
      <w:tr w:rsidR="00B826F0" w:rsidRPr="00A9652D" w14:paraId="11FCA4EE" w14:textId="77777777" w:rsidTr="00A9652D">
        <w:trPr>
          <w:trHeight w:val="278"/>
        </w:trPr>
        <w:tc>
          <w:tcPr>
            <w:tcW w:w="567" w:type="dxa"/>
            <w:vMerge w:val="restart"/>
            <w:shd w:val="clear" w:color="auto" w:fill="95B3D7" w:themeFill="accent1" w:themeFillTint="99"/>
          </w:tcPr>
          <w:bookmarkEnd w:id="539"/>
          <w:p w14:paraId="57FD24A3" w14:textId="77777777" w:rsidR="00B826F0" w:rsidRPr="00A9652D" w:rsidRDefault="00B826F0" w:rsidP="00011C09">
            <w:pPr>
              <w:spacing w:after="120"/>
              <w:jc w:val="both"/>
              <w:rPr>
                <w:rFonts w:cs="Arial"/>
                <w:b/>
                <w:sz w:val="18"/>
                <w:szCs w:val="18"/>
              </w:rPr>
            </w:pPr>
            <w:r w:rsidRPr="00A9652D">
              <w:rPr>
                <w:rFonts w:cs="Arial"/>
                <w:b/>
                <w:sz w:val="18"/>
                <w:szCs w:val="18"/>
              </w:rPr>
              <w:t>No.</w:t>
            </w:r>
          </w:p>
        </w:tc>
        <w:tc>
          <w:tcPr>
            <w:tcW w:w="2410" w:type="dxa"/>
            <w:vMerge w:val="restart"/>
            <w:shd w:val="clear" w:color="auto" w:fill="95B3D7" w:themeFill="accent1" w:themeFillTint="99"/>
          </w:tcPr>
          <w:p w14:paraId="25736013" w14:textId="77777777" w:rsidR="00B826F0" w:rsidRPr="00A9652D" w:rsidRDefault="00B826F0" w:rsidP="00011C09">
            <w:pPr>
              <w:spacing w:after="120"/>
              <w:jc w:val="both"/>
              <w:rPr>
                <w:rFonts w:cs="Arial"/>
                <w:b/>
                <w:sz w:val="18"/>
                <w:szCs w:val="18"/>
              </w:rPr>
            </w:pPr>
            <w:r w:rsidRPr="00A9652D">
              <w:rPr>
                <w:rFonts w:cs="Arial"/>
                <w:b/>
                <w:sz w:val="18"/>
                <w:szCs w:val="18"/>
              </w:rPr>
              <w:t>Adjustment Event</w:t>
            </w:r>
          </w:p>
        </w:tc>
        <w:tc>
          <w:tcPr>
            <w:tcW w:w="2268" w:type="dxa"/>
            <w:vMerge w:val="restart"/>
            <w:shd w:val="clear" w:color="auto" w:fill="95B3D7" w:themeFill="accent1" w:themeFillTint="99"/>
          </w:tcPr>
          <w:p w14:paraId="56399118" w14:textId="77777777" w:rsidR="00C35A33" w:rsidRPr="00A9652D" w:rsidRDefault="00C35A33" w:rsidP="002C23FF">
            <w:pPr>
              <w:spacing w:after="120"/>
              <w:rPr>
                <w:rFonts w:cs="Arial"/>
                <w:b/>
                <w:sz w:val="18"/>
                <w:szCs w:val="18"/>
              </w:rPr>
            </w:pPr>
            <w:r w:rsidRPr="00A9652D">
              <w:rPr>
                <w:rFonts w:cs="Arial"/>
                <w:b/>
                <w:sz w:val="18"/>
                <w:szCs w:val="18"/>
              </w:rPr>
              <w:t xml:space="preserve">Time for </w:t>
            </w:r>
            <w:r w:rsidR="004D473B">
              <w:rPr>
                <w:rFonts w:cs="Arial"/>
                <w:b/>
                <w:sz w:val="18"/>
                <w:szCs w:val="18"/>
              </w:rPr>
              <w:t xml:space="preserve">submission of </w:t>
            </w:r>
            <w:r w:rsidRPr="00A9652D">
              <w:rPr>
                <w:rFonts w:cs="Arial"/>
                <w:b/>
                <w:sz w:val="18"/>
                <w:szCs w:val="18"/>
              </w:rPr>
              <w:t>an Adjustment Notice</w:t>
            </w:r>
          </w:p>
          <w:p w14:paraId="7980178A" w14:textId="77777777" w:rsidR="00B826F0" w:rsidRPr="00A9652D" w:rsidRDefault="00B826F0" w:rsidP="002C23FF">
            <w:pPr>
              <w:spacing w:after="120"/>
              <w:rPr>
                <w:rFonts w:cs="Arial"/>
                <w:b/>
                <w:sz w:val="18"/>
                <w:szCs w:val="18"/>
              </w:rPr>
            </w:pPr>
          </w:p>
        </w:tc>
        <w:tc>
          <w:tcPr>
            <w:tcW w:w="4342" w:type="dxa"/>
            <w:gridSpan w:val="3"/>
            <w:shd w:val="clear" w:color="auto" w:fill="95B3D7" w:themeFill="accent1" w:themeFillTint="99"/>
            <w:vAlign w:val="center"/>
          </w:tcPr>
          <w:p w14:paraId="4213F076" w14:textId="77777777" w:rsidR="00B826F0" w:rsidRPr="00A9652D" w:rsidRDefault="00B826F0" w:rsidP="00B826F0">
            <w:pPr>
              <w:spacing w:after="120"/>
              <w:jc w:val="center"/>
              <w:rPr>
                <w:rFonts w:cs="Arial"/>
                <w:b/>
                <w:sz w:val="18"/>
                <w:szCs w:val="18"/>
              </w:rPr>
            </w:pPr>
            <w:r w:rsidRPr="00A9652D">
              <w:rPr>
                <w:rFonts w:cs="Arial"/>
                <w:b/>
                <w:sz w:val="18"/>
                <w:szCs w:val="18"/>
              </w:rPr>
              <w:t>Adjustment Entitlement</w:t>
            </w:r>
            <w:r w:rsidR="00C35A33" w:rsidRPr="00A9652D">
              <w:rPr>
                <w:rFonts w:cs="Arial"/>
                <w:b/>
                <w:sz w:val="18"/>
                <w:szCs w:val="18"/>
              </w:rPr>
              <w:t xml:space="preserve"> </w:t>
            </w:r>
          </w:p>
        </w:tc>
      </w:tr>
      <w:tr w:rsidR="00B826F0" w:rsidRPr="00A9652D" w14:paraId="2E474599" w14:textId="77777777" w:rsidTr="00A9652D">
        <w:trPr>
          <w:trHeight w:val="277"/>
        </w:trPr>
        <w:tc>
          <w:tcPr>
            <w:tcW w:w="567" w:type="dxa"/>
            <w:vMerge/>
            <w:shd w:val="clear" w:color="auto" w:fill="95B3D7" w:themeFill="accent1" w:themeFillTint="99"/>
          </w:tcPr>
          <w:p w14:paraId="244FEB92" w14:textId="77777777" w:rsidR="00B826F0" w:rsidRPr="00A9652D" w:rsidRDefault="00B826F0" w:rsidP="00011C09">
            <w:pPr>
              <w:spacing w:after="120"/>
              <w:jc w:val="both"/>
              <w:rPr>
                <w:rFonts w:cs="Arial"/>
                <w:b/>
                <w:sz w:val="18"/>
                <w:szCs w:val="18"/>
              </w:rPr>
            </w:pPr>
          </w:p>
        </w:tc>
        <w:tc>
          <w:tcPr>
            <w:tcW w:w="2410" w:type="dxa"/>
            <w:vMerge/>
            <w:shd w:val="clear" w:color="auto" w:fill="95B3D7" w:themeFill="accent1" w:themeFillTint="99"/>
          </w:tcPr>
          <w:p w14:paraId="290D00DB" w14:textId="77777777" w:rsidR="00B826F0" w:rsidRPr="00A9652D" w:rsidRDefault="00B826F0" w:rsidP="00011C09">
            <w:pPr>
              <w:spacing w:after="120"/>
              <w:jc w:val="both"/>
              <w:rPr>
                <w:rFonts w:cs="Arial"/>
                <w:b/>
                <w:sz w:val="18"/>
                <w:szCs w:val="18"/>
              </w:rPr>
            </w:pPr>
          </w:p>
        </w:tc>
        <w:tc>
          <w:tcPr>
            <w:tcW w:w="2268" w:type="dxa"/>
            <w:vMerge/>
            <w:shd w:val="clear" w:color="auto" w:fill="95B3D7" w:themeFill="accent1" w:themeFillTint="99"/>
          </w:tcPr>
          <w:p w14:paraId="72E6899A" w14:textId="77777777" w:rsidR="00B826F0" w:rsidRPr="00A9652D" w:rsidRDefault="00B826F0" w:rsidP="00011C09">
            <w:pPr>
              <w:spacing w:after="120"/>
              <w:jc w:val="both"/>
              <w:rPr>
                <w:rFonts w:cs="Arial"/>
                <w:b/>
                <w:sz w:val="18"/>
                <w:szCs w:val="18"/>
              </w:rPr>
            </w:pPr>
          </w:p>
        </w:tc>
        <w:tc>
          <w:tcPr>
            <w:tcW w:w="1447" w:type="dxa"/>
            <w:shd w:val="clear" w:color="auto" w:fill="95B3D7" w:themeFill="accent1" w:themeFillTint="99"/>
          </w:tcPr>
          <w:p w14:paraId="1139D40E" w14:textId="6737D263" w:rsidR="00B826F0" w:rsidRPr="00A9652D" w:rsidRDefault="00B826F0" w:rsidP="00B0798C">
            <w:pPr>
              <w:spacing w:after="120"/>
              <w:rPr>
                <w:rFonts w:cs="Arial"/>
                <w:b/>
                <w:sz w:val="18"/>
                <w:szCs w:val="18"/>
              </w:rPr>
            </w:pPr>
            <w:r w:rsidRPr="00A9652D">
              <w:rPr>
                <w:rFonts w:cs="Arial"/>
                <w:b/>
                <w:sz w:val="18"/>
                <w:szCs w:val="18"/>
              </w:rPr>
              <w:t>Adjustment to the Contract Sum for direct costs</w:t>
            </w:r>
            <w:r w:rsidR="00B0798C" w:rsidRPr="00A9652D">
              <w:rPr>
                <w:rFonts w:cs="Arial"/>
                <w:b/>
                <w:sz w:val="18"/>
                <w:szCs w:val="18"/>
              </w:rPr>
              <w:t xml:space="preserve"> </w:t>
            </w:r>
            <w:r w:rsidRPr="00A9652D">
              <w:rPr>
                <w:rFonts w:cs="Arial"/>
                <w:b/>
                <w:sz w:val="18"/>
                <w:szCs w:val="18"/>
              </w:rPr>
              <w:t xml:space="preserve">calculated in accordance with clause </w:t>
            </w:r>
            <w:r w:rsidRPr="00A9652D">
              <w:rPr>
                <w:rFonts w:cs="Arial"/>
                <w:b/>
                <w:sz w:val="18"/>
                <w:szCs w:val="18"/>
              </w:rPr>
              <w:fldChar w:fldCharType="begin"/>
            </w:r>
            <w:r w:rsidRPr="00A9652D">
              <w:rPr>
                <w:rFonts w:cs="Arial"/>
                <w:b/>
                <w:sz w:val="18"/>
                <w:szCs w:val="18"/>
              </w:rPr>
              <w:instrText xml:space="preserve"> REF _Ref73523445 \w \h  \* MERGEFORMAT </w:instrText>
            </w:r>
            <w:r w:rsidRPr="00A9652D">
              <w:rPr>
                <w:rFonts w:cs="Arial"/>
                <w:b/>
                <w:sz w:val="18"/>
                <w:szCs w:val="18"/>
              </w:rPr>
            </w:r>
            <w:r w:rsidRPr="00A9652D">
              <w:rPr>
                <w:rFonts w:cs="Arial"/>
                <w:b/>
                <w:sz w:val="18"/>
                <w:szCs w:val="18"/>
              </w:rPr>
              <w:fldChar w:fldCharType="separate"/>
            </w:r>
            <w:r w:rsidR="005D5770">
              <w:rPr>
                <w:rFonts w:cs="Arial"/>
                <w:b/>
                <w:sz w:val="18"/>
                <w:szCs w:val="18"/>
              </w:rPr>
              <w:t>10.2</w:t>
            </w:r>
            <w:r w:rsidRPr="00A9652D">
              <w:rPr>
                <w:rFonts w:cs="Arial"/>
                <w:b/>
                <w:sz w:val="18"/>
                <w:szCs w:val="18"/>
              </w:rPr>
              <w:fldChar w:fldCharType="end"/>
            </w:r>
          </w:p>
        </w:tc>
        <w:tc>
          <w:tcPr>
            <w:tcW w:w="1447" w:type="dxa"/>
            <w:shd w:val="clear" w:color="auto" w:fill="95B3D7" w:themeFill="accent1" w:themeFillTint="99"/>
          </w:tcPr>
          <w:p w14:paraId="7288E158" w14:textId="0430EA8A" w:rsidR="00B826F0" w:rsidRPr="00A9652D" w:rsidRDefault="00B826F0" w:rsidP="00B0798C">
            <w:pPr>
              <w:spacing w:after="120"/>
              <w:rPr>
                <w:rFonts w:cs="Arial"/>
                <w:b/>
                <w:sz w:val="18"/>
                <w:szCs w:val="18"/>
              </w:rPr>
            </w:pPr>
            <w:r w:rsidRPr="00A9652D">
              <w:rPr>
                <w:rFonts w:cs="Arial"/>
                <w:b/>
                <w:sz w:val="18"/>
                <w:szCs w:val="18"/>
              </w:rPr>
              <w:t xml:space="preserve">Extension of time determined in accordance with clause </w:t>
            </w:r>
            <w:r w:rsidRPr="00A9652D">
              <w:rPr>
                <w:rFonts w:cs="Arial"/>
                <w:b/>
                <w:sz w:val="18"/>
                <w:szCs w:val="18"/>
              </w:rPr>
              <w:fldChar w:fldCharType="begin"/>
            </w:r>
            <w:r w:rsidRPr="00A9652D">
              <w:rPr>
                <w:rFonts w:cs="Arial"/>
                <w:b/>
                <w:sz w:val="18"/>
                <w:szCs w:val="18"/>
              </w:rPr>
              <w:instrText xml:space="preserve"> REF _Ref73577217 \w \h  \* MERGEFORMAT </w:instrText>
            </w:r>
            <w:r w:rsidRPr="00A9652D">
              <w:rPr>
                <w:rFonts w:cs="Arial"/>
                <w:b/>
                <w:sz w:val="18"/>
                <w:szCs w:val="18"/>
              </w:rPr>
            </w:r>
            <w:r w:rsidRPr="00A9652D">
              <w:rPr>
                <w:rFonts w:cs="Arial"/>
                <w:b/>
                <w:sz w:val="18"/>
                <w:szCs w:val="18"/>
              </w:rPr>
              <w:fldChar w:fldCharType="separate"/>
            </w:r>
            <w:r w:rsidR="005D5770">
              <w:rPr>
                <w:rFonts w:cs="Arial"/>
                <w:b/>
                <w:sz w:val="18"/>
                <w:szCs w:val="18"/>
              </w:rPr>
              <w:t>10.3</w:t>
            </w:r>
            <w:r w:rsidRPr="00A9652D">
              <w:rPr>
                <w:rFonts w:cs="Arial"/>
                <w:b/>
                <w:sz w:val="18"/>
                <w:szCs w:val="18"/>
              </w:rPr>
              <w:fldChar w:fldCharType="end"/>
            </w:r>
          </w:p>
        </w:tc>
        <w:tc>
          <w:tcPr>
            <w:tcW w:w="1448" w:type="dxa"/>
            <w:shd w:val="clear" w:color="auto" w:fill="95B3D7" w:themeFill="accent1" w:themeFillTint="99"/>
          </w:tcPr>
          <w:p w14:paraId="0839D905" w14:textId="67D9E915" w:rsidR="00B826F0" w:rsidRPr="00A9652D" w:rsidRDefault="0016518F" w:rsidP="00B15E2F">
            <w:pPr>
              <w:spacing w:after="120"/>
              <w:rPr>
                <w:rFonts w:cs="Arial"/>
                <w:b/>
                <w:sz w:val="18"/>
                <w:szCs w:val="18"/>
              </w:rPr>
            </w:pPr>
            <w:r w:rsidRPr="00A9652D">
              <w:rPr>
                <w:rFonts w:cs="Arial"/>
                <w:b/>
                <w:sz w:val="18"/>
                <w:szCs w:val="18"/>
              </w:rPr>
              <w:t>Adjustment to Contract Sum for d</w:t>
            </w:r>
            <w:r w:rsidR="00B15E2F" w:rsidRPr="00A9652D">
              <w:rPr>
                <w:rFonts w:cs="Arial"/>
                <w:b/>
                <w:sz w:val="18"/>
                <w:szCs w:val="18"/>
              </w:rPr>
              <w:t>elay costs</w:t>
            </w:r>
            <w:r w:rsidR="001A4A82" w:rsidRPr="00A9652D">
              <w:rPr>
                <w:rFonts w:cs="Arial"/>
                <w:b/>
                <w:sz w:val="18"/>
                <w:szCs w:val="18"/>
              </w:rPr>
              <w:t xml:space="preserve"> </w:t>
            </w:r>
            <w:r w:rsidR="00B15E2F" w:rsidRPr="00A9652D">
              <w:rPr>
                <w:rFonts w:cs="Arial"/>
                <w:b/>
                <w:sz w:val="18"/>
                <w:szCs w:val="18"/>
              </w:rPr>
              <w:t xml:space="preserve">calculated in accordance with clause </w:t>
            </w:r>
            <w:r w:rsidR="001A4A82" w:rsidRPr="00A9652D">
              <w:rPr>
                <w:rFonts w:cs="Arial"/>
                <w:b/>
                <w:sz w:val="18"/>
                <w:szCs w:val="18"/>
              </w:rPr>
              <w:fldChar w:fldCharType="begin"/>
            </w:r>
            <w:r w:rsidR="001A4A82" w:rsidRPr="00A9652D">
              <w:rPr>
                <w:rFonts w:cs="Arial"/>
                <w:b/>
                <w:sz w:val="18"/>
                <w:szCs w:val="18"/>
              </w:rPr>
              <w:instrText xml:space="preserve"> REF _Ref102378921 \w \h </w:instrText>
            </w:r>
            <w:r w:rsidRPr="00A9652D">
              <w:rPr>
                <w:rFonts w:cs="Arial"/>
                <w:b/>
                <w:sz w:val="18"/>
                <w:szCs w:val="18"/>
              </w:rPr>
              <w:instrText xml:space="preserve"> \* MERGEFORMAT </w:instrText>
            </w:r>
            <w:r w:rsidR="001A4A82" w:rsidRPr="00A9652D">
              <w:rPr>
                <w:rFonts w:cs="Arial"/>
                <w:b/>
                <w:sz w:val="18"/>
                <w:szCs w:val="18"/>
              </w:rPr>
            </w:r>
            <w:r w:rsidR="001A4A82" w:rsidRPr="00A9652D">
              <w:rPr>
                <w:rFonts w:cs="Arial"/>
                <w:b/>
                <w:sz w:val="18"/>
                <w:szCs w:val="18"/>
              </w:rPr>
              <w:fldChar w:fldCharType="separate"/>
            </w:r>
            <w:r w:rsidR="005D5770">
              <w:rPr>
                <w:rFonts w:cs="Arial"/>
                <w:b/>
                <w:sz w:val="18"/>
                <w:szCs w:val="18"/>
              </w:rPr>
              <w:t>10.4</w:t>
            </w:r>
            <w:r w:rsidR="001A4A82" w:rsidRPr="00A9652D">
              <w:rPr>
                <w:rFonts w:cs="Arial"/>
                <w:b/>
                <w:sz w:val="18"/>
                <w:szCs w:val="18"/>
              </w:rPr>
              <w:fldChar w:fldCharType="end"/>
            </w:r>
          </w:p>
        </w:tc>
      </w:tr>
      <w:tr w:rsidR="00B15E2F" w:rsidRPr="00A9652D" w14:paraId="4604C6D8" w14:textId="77777777" w:rsidTr="000E0A58">
        <w:tc>
          <w:tcPr>
            <w:tcW w:w="567" w:type="dxa"/>
            <w:vMerge w:val="restart"/>
            <w:shd w:val="clear" w:color="auto" w:fill="DBE5F1" w:themeFill="accent1" w:themeFillTint="33"/>
          </w:tcPr>
          <w:p w14:paraId="7F45BB92" w14:textId="77777777" w:rsidR="00B15E2F" w:rsidRPr="00A9652D" w:rsidRDefault="00B15E2F" w:rsidP="00CB0956">
            <w:pPr>
              <w:pStyle w:val="ListParagraph"/>
              <w:numPr>
                <w:ilvl w:val="0"/>
                <w:numId w:val="44"/>
              </w:numPr>
              <w:spacing w:after="120"/>
              <w:ind w:left="414" w:hanging="357"/>
              <w:rPr>
                <w:rFonts w:cs="Arial"/>
                <w:sz w:val="18"/>
                <w:szCs w:val="18"/>
              </w:rPr>
            </w:pPr>
          </w:p>
        </w:tc>
        <w:tc>
          <w:tcPr>
            <w:tcW w:w="2410" w:type="dxa"/>
          </w:tcPr>
          <w:p w14:paraId="3139CAB3" w14:textId="1657AE0E" w:rsidR="00B15E2F" w:rsidRPr="00A9652D" w:rsidRDefault="00C35A33" w:rsidP="00B15E2F">
            <w:pPr>
              <w:spacing w:after="120"/>
              <w:rPr>
                <w:rFonts w:cs="Arial"/>
                <w:sz w:val="18"/>
                <w:szCs w:val="18"/>
              </w:rPr>
            </w:pPr>
            <w:r w:rsidRPr="00A9652D">
              <w:rPr>
                <w:rFonts w:cs="Arial"/>
                <w:sz w:val="18"/>
                <w:szCs w:val="18"/>
              </w:rPr>
              <w:t>(</w:t>
            </w:r>
            <w:r w:rsidR="006B1D08" w:rsidRPr="00574133">
              <w:rPr>
                <w:rFonts w:cs="Arial"/>
                <w:b/>
                <w:bCs/>
                <w:sz w:val="18"/>
                <w:szCs w:val="18"/>
              </w:rPr>
              <w:t>Delivery Point a</w:t>
            </w:r>
            <w:r w:rsidRPr="0054081D">
              <w:rPr>
                <w:rFonts w:cs="Arial"/>
                <w:b/>
                <w:bCs/>
                <w:sz w:val="18"/>
                <w:szCs w:val="18"/>
              </w:rPr>
              <w:t>ccess</w:t>
            </w:r>
            <w:r w:rsidR="0054081D">
              <w:rPr>
                <w:rFonts w:cs="Arial"/>
                <w:b/>
                <w:bCs/>
                <w:sz w:val="18"/>
                <w:szCs w:val="18"/>
              </w:rPr>
              <w:t xml:space="preserve">: </w:t>
            </w:r>
            <w:r w:rsidR="00B15E2F" w:rsidRPr="00574133">
              <w:rPr>
                <w:rFonts w:cs="Arial"/>
                <w:b/>
                <w:bCs/>
                <w:sz w:val="18"/>
                <w:szCs w:val="18"/>
              </w:rPr>
              <w:t>the Installation Obligations do not apply</w:t>
            </w:r>
            <w:r w:rsidR="0054081D">
              <w:rPr>
                <w:rFonts w:cs="Arial"/>
                <w:sz w:val="18"/>
                <w:szCs w:val="18"/>
              </w:rPr>
              <w:t>)</w:t>
            </w:r>
            <w:r w:rsidRPr="00A9652D">
              <w:rPr>
                <w:rFonts w:cs="Arial"/>
                <w:sz w:val="18"/>
                <w:szCs w:val="18"/>
              </w:rPr>
              <w:t xml:space="preserve"> </w:t>
            </w:r>
            <w:r w:rsidR="00D65E28">
              <w:rPr>
                <w:rFonts w:cs="Arial"/>
                <w:sz w:val="18"/>
                <w:szCs w:val="18"/>
              </w:rPr>
              <w:t xml:space="preserve">Principal </w:t>
            </w:r>
            <w:r w:rsidR="00B15E2F" w:rsidRPr="00A9652D">
              <w:rPr>
                <w:rFonts w:cs="Arial"/>
                <w:sz w:val="18"/>
                <w:szCs w:val="18"/>
              </w:rPr>
              <w:t>fail</w:t>
            </w:r>
            <w:r w:rsidR="00D65E28">
              <w:rPr>
                <w:rFonts w:cs="Arial"/>
                <w:sz w:val="18"/>
                <w:szCs w:val="18"/>
              </w:rPr>
              <w:t>s</w:t>
            </w:r>
            <w:r w:rsidR="00B15E2F" w:rsidRPr="00A9652D">
              <w:rPr>
                <w:rFonts w:cs="Arial"/>
                <w:sz w:val="18"/>
                <w:szCs w:val="18"/>
              </w:rPr>
              <w:t xml:space="preserve"> to give access in accordance with clause </w:t>
            </w:r>
            <w:r w:rsidR="00B15E2F" w:rsidRPr="00A9652D">
              <w:rPr>
                <w:rFonts w:cs="Arial"/>
                <w:sz w:val="18"/>
                <w:szCs w:val="18"/>
              </w:rPr>
              <w:fldChar w:fldCharType="begin"/>
            </w:r>
            <w:r w:rsidR="00B15E2F" w:rsidRPr="00A9652D">
              <w:rPr>
                <w:rFonts w:cs="Arial"/>
                <w:sz w:val="18"/>
                <w:szCs w:val="18"/>
              </w:rPr>
              <w:instrText xml:space="preserve"> REF _Ref73369482 \w \h  \* MERGEFORMAT </w:instrText>
            </w:r>
            <w:r w:rsidR="00B15E2F" w:rsidRPr="00A9652D">
              <w:rPr>
                <w:rFonts w:cs="Arial"/>
                <w:sz w:val="18"/>
                <w:szCs w:val="18"/>
              </w:rPr>
            </w:r>
            <w:r w:rsidR="00B15E2F" w:rsidRPr="00A9652D">
              <w:rPr>
                <w:rFonts w:cs="Arial"/>
                <w:sz w:val="18"/>
                <w:szCs w:val="18"/>
              </w:rPr>
              <w:fldChar w:fldCharType="separate"/>
            </w:r>
            <w:r w:rsidR="005D5770">
              <w:rPr>
                <w:rFonts w:cs="Arial"/>
                <w:sz w:val="18"/>
                <w:szCs w:val="18"/>
              </w:rPr>
              <w:t>4.1(a)</w:t>
            </w:r>
            <w:r w:rsidR="00B15E2F" w:rsidRPr="00A9652D">
              <w:rPr>
                <w:rFonts w:cs="Arial"/>
                <w:sz w:val="18"/>
                <w:szCs w:val="18"/>
              </w:rPr>
              <w:fldChar w:fldCharType="end"/>
            </w:r>
          </w:p>
        </w:tc>
        <w:tc>
          <w:tcPr>
            <w:tcW w:w="2268" w:type="dxa"/>
          </w:tcPr>
          <w:p w14:paraId="1121F5D8" w14:textId="77777777" w:rsidR="00B15E2F" w:rsidRPr="00A9652D" w:rsidRDefault="00C35A33"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Access </w:t>
            </w:r>
            <w:r w:rsidRPr="00A9652D">
              <w:rPr>
                <w:rFonts w:cs="Arial"/>
                <w:sz w:val="18"/>
                <w:szCs w:val="18"/>
              </w:rPr>
              <w:t>Date</w:t>
            </w:r>
          </w:p>
        </w:tc>
        <w:tc>
          <w:tcPr>
            <w:tcW w:w="1447" w:type="dxa"/>
            <w:vAlign w:val="center"/>
          </w:tcPr>
          <w:p w14:paraId="5EE11783" w14:textId="0FDF3496" w:rsidR="00B15E2F" w:rsidRPr="00574133" w:rsidRDefault="001A4A82"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7" w:type="dxa"/>
            <w:vAlign w:val="center"/>
          </w:tcPr>
          <w:p w14:paraId="7C4FF7B2" w14:textId="00F1266D" w:rsidR="00B15E2F" w:rsidRPr="00574133" w:rsidRDefault="00B15E2F" w:rsidP="00990F3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22DE5237" w14:textId="3E5BE576" w:rsidR="00B15E2F" w:rsidRPr="00574133" w:rsidRDefault="00492B04" w:rsidP="00990F35">
            <w:pPr>
              <w:spacing w:after="120"/>
              <w:jc w:val="center"/>
              <w:rPr>
                <w:rFonts w:cs="Arial"/>
                <w:sz w:val="22"/>
                <w:szCs w:val="22"/>
              </w:rPr>
            </w:pPr>
            <w:r w:rsidRPr="00574133">
              <w:rPr>
                <w:rFonts w:ascii="Wingdings" w:eastAsia="Wingdings" w:hAnsi="Wingdings" w:cs="Wingdings"/>
                <w:sz w:val="22"/>
                <w:szCs w:val="22"/>
                <w:lang w:eastAsia="en-AU"/>
              </w:rPr>
              <w:t>û</w:t>
            </w:r>
          </w:p>
        </w:tc>
      </w:tr>
      <w:tr w:rsidR="00B15E2F" w:rsidRPr="00A9652D" w14:paraId="16FB5551" w14:textId="77777777" w:rsidTr="000E0A58">
        <w:tc>
          <w:tcPr>
            <w:tcW w:w="567" w:type="dxa"/>
            <w:vMerge/>
            <w:shd w:val="clear" w:color="auto" w:fill="DBE5F1" w:themeFill="accent1" w:themeFillTint="33"/>
          </w:tcPr>
          <w:p w14:paraId="404D3585" w14:textId="77777777" w:rsidR="00B15E2F" w:rsidRPr="00A9652D" w:rsidRDefault="00B15E2F" w:rsidP="00D75BDA">
            <w:pPr>
              <w:spacing w:after="120"/>
              <w:rPr>
                <w:rFonts w:cs="Arial"/>
                <w:sz w:val="18"/>
                <w:szCs w:val="18"/>
              </w:rPr>
            </w:pPr>
          </w:p>
        </w:tc>
        <w:tc>
          <w:tcPr>
            <w:tcW w:w="2410" w:type="dxa"/>
          </w:tcPr>
          <w:p w14:paraId="6D0AFC1E" w14:textId="3CAD423D" w:rsidR="00B15E2F" w:rsidRPr="00A9652D" w:rsidRDefault="00C35A33" w:rsidP="00B15E2F">
            <w:pPr>
              <w:spacing w:after="120"/>
              <w:rPr>
                <w:rFonts w:cs="Arial"/>
                <w:sz w:val="18"/>
                <w:szCs w:val="18"/>
              </w:rPr>
            </w:pPr>
            <w:r w:rsidRPr="00A9652D">
              <w:rPr>
                <w:rFonts w:cs="Arial"/>
                <w:sz w:val="18"/>
                <w:szCs w:val="18"/>
              </w:rPr>
              <w:t>(</w:t>
            </w:r>
            <w:r w:rsidR="006B1D08" w:rsidRPr="00574133">
              <w:rPr>
                <w:rFonts w:cs="Arial"/>
                <w:b/>
                <w:bCs/>
                <w:sz w:val="18"/>
                <w:szCs w:val="18"/>
              </w:rPr>
              <w:t>Delivery Point</w:t>
            </w:r>
            <w:r w:rsidR="0054081D">
              <w:rPr>
                <w:rFonts w:cs="Arial"/>
                <w:b/>
                <w:bCs/>
                <w:sz w:val="18"/>
                <w:szCs w:val="18"/>
              </w:rPr>
              <w:t xml:space="preserve"> </w:t>
            </w:r>
            <w:r w:rsidR="006B1D08" w:rsidRPr="00574133">
              <w:rPr>
                <w:rFonts w:cs="Arial"/>
                <w:b/>
                <w:bCs/>
                <w:sz w:val="18"/>
                <w:szCs w:val="18"/>
              </w:rPr>
              <w:t>a</w:t>
            </w:r>
            <w:r w:rsidRPr="006B1D08">
              <w:rPr>
                <w:rFonts w:cs="Arial"/>
                <w:b/>
                <w:bCs/>
                <w:sz w:val="18"/>
                <w:szCs w:val="18"/>
              </w:rPr>
              <w:t>ccess</w:t>
            </w:r>
            <w:r w:rsidR="0054081D">
              <w:rPr>
                <w:rFonts w:cs="Arial"/>
                <w:b/>
                <w:bCs/>
                <w:sz w:val="18"/>
                <w:szCs w:val="18"/>
              </w:rPr>
              <w:t xml:space="preserve">: </w:t>
            </w:r>
            <w:r w:rsidR="00B15E2F" w:rsidRPr="00574133">
              <w:rPr>
                <w:rFonts w:cs="Arial"/>
                <w:b/>
                <w:bCs/>
                <w:sz w:val="18"/>
                <w:szCs w:val="18"/>
              </w:rPr>
              <w:t xml:space="preserve">the Installation Obligations </w:t>
            </w:r>
            <w:r w:rsidR="009013F5" w:rsidRPr="00574133">
              <w:rPr>
                <w:rFonts w:cs="Arial"/>
                <w:b/>
                <w:bCs/>
                <w:sz w:val="18"/>
                <w:szCs w:val="18"/>
              </w:rPr>
              <w:t xml:space="preserve">do </w:t>
            </w:r>
            <w:r w:rsidR="00B15E2F" w:rsidRPr="00574133">
              <w:rPr>
                <w:rFonts w:cs="Arial"/>
                <w:b/>
                <w:bCs/>
                <w:sz w:val="18"/>
                <w:szCs w:val="18"/>
              </w:rPr>
              <w:t>apply</w:t>
            </w:r>
            <w:r w:rsidR="0054081D">
              <w:rPr>
                <w:rFonts w:cs="Arial"/>
                <w:sz w:val="18"/>
                <w:szCs w:val="18"/>
              </w:rPr>
              <w:t>)</w:t>
            </w:r>
            <w:r w:rsidR="00B15E2F" w:rsidRPr="00A9652D">
              <w:rPr>
                <w:rFonts w:cs="Arial"/>
                <w:sz w:val="18"/>
                <w:szCs w:val="18"/>
              </w:rPr>
              <w:t xml:space="preserve"> </w:t>
            </w:r>
            <w:r w:rsidR="00D65E28">
              <w:rPr>
                <w:rFonts w:cs="Arial"/>
                <w:sz w:val="18"/>
                <w:szCs w:val="18"/>
              </w:rPr>
              <w:t xml:space="preserve">Principal </w:t>
            </w:r>
            <w:r w:rsidR="00B15E2F" w:rsidRPr="00A9652D">
              <w:rPr>
                <w:rFonts w:cs="Arial"/>
                <w:sz w:val="18"/>
                <w:szCs w:val="18"/>
              </w:rPr>
              <w:t>fail</w:t>
            </w:r>
            <w:r w:rsidR="00D65E28">
              <w:rPr>
                <w:rFonts w:cs="Arial"/>
                <w:sz w:val="18"/>
                <w:szCs w:val="18"/>
              </w:rPr>
              <w:t>s</w:t>
            </w:r>
            <w:r w:rsidR="00B15E2F" w:rsidRPr="00A9652D">
              <w:rPr>
                <w:rFonts w:cs="Arial"/>
                <w:sz w:val="18"/>
                <w:szCs w:val="18"/>
              </w:rPr>
              <w:t xml:space="preserve"> to give access in accordance with clause </w:t>
            </w:r>
            <w:r w:rsidR="00B15E2F" w:rsidRPr="00A9652D">
              <w:rPr>
                <w:rFonts w:cs="Arial"/>
                <w:sz w:val="18"/>
                <w:szCs w:val="18"/>
              </w:rPr>
              <w:fldChar w:fldCharType="begin"/>
            </w:r>
            <w:r w:rsidR="00B15E2F" w:rsidRPr="00A9652D">
              <w:rPr>
                <w:rFonts w:cs="Arial"/>
                <w:sz w:val="18"/>
                <w:szCs w:val="18"/>
              </w:rPr>
              <w:instrText xml:space="preserve"> REF _Ref73369482 \w \h  \* MERGEFORMAT </w:instrText>
            </w:r>
            <w:r w:rsidR="00B15E2F" w:rsidRPr="00A9652D">
              <w:rPr>
                <w:rFonts w:cs="Arial"/>
                <w:sz w:val="18"/>
                <w:szCs w:val="18"/>
              </w:rPr>
            </w:r>
            <w:r w:rsidR="00B15E2F" w:rsidRPr="00A9652D">
              <w:rPr>
                <w:rFonts w:cs="Arial"/>
                <w:sz w:val="18"/>
                <w:szCs w:val="18"/>
              </w:rPr>
              <w:fldChar w:fldCharType="separate"/>
            </w:r>
            <w:r w:rsidR="005D5770">
              <w:rPr>
                <w:rFonts w:cs="Arial"/>
                <w:sz w:val="18"/>
                <w:szCs w:val="18"/>
              </w:rPr>
              <w:t>4.1(a)</w:t>
            </w:r>
            <w:r w:rsidR="00B15E2F" w:rsidRPr="00A9652D">
              <w:rPr>
                <w:rFonts w:cs="Arial"/>
                <w:sz w:val="18"/>
                <w:szCs w:val="18"/>
              </w:rPr>
              <w:fldChar w:fldCharType="end"/>
            </w:r>
          </w:p>
        </w:tc>
        <w:tc>
          <w:tcPr>
            <w:tcW w:w="2268" w:type="dxa"/>
          </w:tcPr>
          <w:p w14:paraId="5976EBB4" w14:textId="77777777" w:rsidR="00B15E2F" w:rsidRPr="00A9652D" w:rsidRDefault="00C35A33"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Access </w:t>
            </w:r>
            <w:r w:rsidRPr="00A9652D">
              <w:rPr>
                <w:rFonts w:cs="Arial"/>
                <w:sz w:val="18"/>
                <w:szCs w:val="18"/>
              </w:rPr>
              <w:t>Date</w:t>
            </w:r>
          </w:p>
        </w:tc>
        <w:tc>
          <w:tcPr>
            <w:tcW w:w="1447" w:type="dxa"/>
            <w:vAlign w:val="center"/>
          </w:tcPr>
          <w:p w14:paraId="423D4C4E" w14:textId="667EACBE" w:rsidR="00B15E2F" w:rsidRPr="00574133" w:rsidRDefault="001A4A82"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7" w:type="dxa"/>
            <w:vAlign w:val="center"/>
          </w:tcPr>
          <w:p w14:paraId="44A5261A" w14:textId="24B5E844" w:rsidR="00B15E2F" w:rsidRPr="00574133" w:rsidRDefault="00B15E2F"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0EB37E27" w14:textId="719C3A1D" w:rsidR="00B15E2F" w:rsidRPr="00574133" w:rsidRDefault="00B15E2F"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r>
      <w:tr w:rsidR="00D704A0" w:rsidRPr="00A9652D" w14:paraId="683FE452" w14:textId="77777777" w:rsidTr="000E0A58">
        <w:tc>
          <w:tcPr>
            <w:tcW w:w="567" w:type="dxa"/>
            <w:shd w:val="clear" w:color="auto" w:fill="DBE5F1" w:themeFill="accent1" w:themeFillTint="33"/>
          </w:tcPr>
          <w:p w14:paraId="4304D247" w14:textId="77777777" w:rsidR="00D704A0" w:rsidRPr="00A9652D" w:rsidRDefault="00D704A0" w:rsidP="00CB0956">
            <w:pPr>
              <w:pStyle w:val="ListParagraph"/>
              <w:numPr>
                <w:ilvl w:val="0"/>
                <w:numId w:val="44"/>
              </w:numPr>
              <w:spacing w:after="120"/>
              <w:ind w:left="414" w:hanging="357"/>
              <w:rPr>
                <w:rFonts w:cs="Arial"/>
                <w:sz w:val="18"/>
                <w:szCs w:val="18"/>
              </w:rPr>
            </w:pPr>
          </w:p>
        </w:tc>
        <w:tc>
          <w:tcPr>
            <w:tcW w:w="2410" w:type="dxa"/>
          </w:tcPr>
          <w:p w14:paraId="2B03BD12" w14:textId="031ED70E" w:rsidR="00D704A0" w:rsidRPr="00A9652D" w:rsidRDefault="00C35A33" w:rsidP="00FF0857">
            <w:pPr>
              <w:spacing w:after="120"/>
              <w:rPr>
                <w:rFonts w:cs="Arial"/>
                <w:sz w:val="18"/>
                <w:szCs w:val="18"/>
              </w:rPr>
            </w:pPr>
            <w:r w:rsidRPr="00A9652D">
              <w:rPr>
                <w:rFonts w:cs="Arial"/>
                <w:sz w:val="18"/>
                <w:szCs w:val="18"/>
              </w:rPr>
              <w:t>(</w:t>
            </w:r>
            <w:r w:rsidR="00D704A0" w:rsidRPr="00A9652D">
              <w:rPr>
                <w:rFonts w:cs="Arial"/>
                <w:b/>
                <w:bCs/>
                <w:sz w:val="18"/>
                <w:szCs w:val="18"/>
              </w:rPr>
              <w:t>Defects</w:t>
            </w:r>
            <w:r w:rsidRPr="00A9652D">
              <w:rPr>
                <w:rFonts w:cs="Arial"/>
                <w:sz w:val="18"/>
                <w:szCs w:val="18"/>
              </w:rPr>
              <w:t>)</w:t>
            </w:r>
            <w:r w:rsidR="00FF0857" w:rsidRPr="00A9652D">
              <w:rPr>
                <w:rFonts w:cs="Arial"/>
                <w:sz w:val="18"/>
                <w:szCs w:val="18"/>
              </w:rPr>
              <w:t xml:space="preserve"> </w:t>
            </w:r>
            <w:r w:rsidR="00D65E28">
              <w:rPr>
                <w:rFonts w:cs="Arial"/>
                <w:sz w:val="18"/>
                <w:szCs w:val="18"/>
              </w:rPr>
              <w:t>Supplier c</w:t>
            </w:r>
            <w:r w:rsidR="00012785" w:rsidRPr="00A9652D">
              <w:rPr>
                <w:rFonts w:cs="Arial"/>
                <w:sz w:val="18"/>
                <w:szCs w:val="18"/>
              </w:rPr>
              <w:t>onduct</w:t>
            </w:r>
            <w:r w:rsidR="00D65E28">
              <w:rPr>
                <w:rFonts w:cs="Arial"/>
                <w:sz w:val="18"/>
                <w:szCs w:val="18"/>
              </w:rPr>
              <w:t>s</w:t>
            </w:r>
            <w:r w:rsidR="00FF0857" w:rsidRPr="00A9652D">
              <w:rPr>
                <w:rFonts w:cs="Arial"/>
                <w:sz w:val="18"/>
                <w:szCs w:val="18"/>
              </w:rPr>
              <w:t xml:space="preserve"> an </w:t>
            </w:r>
            <w:r w:rsidR="00D65E28">
              <w:rPr>
                <w:rFonts w:cs="Arial"/>
                <w:sz w:val="18"/>
                <w:szCs w:val="18"/>
              </w:rPr>
              <w:t xml:space="preserve">additional </w:t>
            </w:r>
            <w:r w:rsidR="00FF0857" w:rsidRPr="00A9652D">
              <w:rPr>
                <w:rFonts w:cs="Arial"/>
                <w:sz w:val="18"/>
                <w:szCs w:val="18"/>
              </w:rPr>
              <w:t xml:space="preserve">inspection or test directed by the </w:t>
            </w:r>
            <w:r w:rsidR="00486C51" w:rsidRPr="00A9652D">
              <w:rPr>
                <w:rFonts w:cs="Arial"/>
                <w:sz w:val="18"/>
                <w:szCs w:val="18"/>
              </w:rPr>
              <w:t>Principal</w:t>
            </w:r>
            <w:r w:rsidR="00FF0857" w:rsidRPr="00A9652D">
              <w:rPr>
                <w:rFonts w:cs="Arial"/>
                <w:sz w:val="18"/>
                <w:szCs w:val="18"/>
              </w:rPr>
              <w:t xml:space="preserve">'s Representative </w:t>
            </w:r>
            <w:r w:rsidR="00012785" w:rsidRPr="00A9652D">
              <w:rPr>
                <w:rFonts w:cs="Arial"/>
                <w:sz w:val="18"/>
                <w:szCs w:val="18"/>
              </w:rPr>
              <w:t xml:space="preserve">under clause </w:t>
            </w:r>
            <w:r w:rsidR="00012785" w:rsidRPr="00A9652D">
              <w:rPr>
                <w:sz w:val="18"/>
                <w:szCs w:val="18"/>
              </w:rPr>
              <w:fldChar w:fldCharType="begin"/>
            </w:r>
            <w:r w:rsidR="00012785" w:rsidRPr="00A9652D">
              <w:rPr>
                <w:sz w:val="18"/>
                <w:szCs w:val="18"/>
              </w:rPr>
              <w:instrText xml:space="preserve"> REF _Ref98316103 \w \h </w:instrText>
            </w:r>
            <w:r w:rsidR="003B5C29" w:rsidRPr="00A9652D">
              <w:rPr>
                <w:sz w:val="18"/>
                <w:szCs w:val="18"/>
              </w:rPr>
              <w:instrText xml:space="preserve"> \* MERGEFORMAT </w:instrText>
            </w:r>
            <w:r w:rsidR="00012785" w:rsidRPr="00A9652D">
              <w:rPr>
                <w:sz w:val="18"/>
                <w:szCs w:val="18"/>
              </w:rPr>
            </w:r>
            <w:r w:rsidR="00012785" w:rsidRPr="00A9652D">
              <w:rPr>
                <w:sz w:val="18"/>
                <w:szCs w:val="18"/>
              </w:rPr>
              <w:fldChar w:fldCharType="separate"/>
            </w:r>
            <w:r w:rsidR="005D5770">
              <w:rPr>
                <w:sz w:val="18"/>
                <w:szCs w:val="18"/>
              </w:rPr>
              <w:t>5.3(b)(ii)B</w:t>
            </w:r>
            <w:r w:rsidR="00012785" w:rsidRPr="00A9652D">
              <w:rPr>
                <w:sz w:val="18"/>
                <w:szCs w:val="18"/>
              </w:rPr>
              <w:fldChar w:fldCharType="end"/>
            </w:r>
            <w:r w:rsidR="00012785" w:rsidRPr="00A9652D">
              <w:rPr>
                <w:rFonts w:cs="Arial"/>
                <w:sz w:val="18"/>
                <w:szCs w:val="18"/>
              </w:rPr>
              <w:t xml:space="preserve"> </w:t>
            </w:r>
            <w:r w:rsidR="00FF0857" w:rsidRPr="00A9652D">
              <w:rPr>
                <w:rFonts w:cs="Arial"/>
                <w:sz w:val="18"/>
                <w:szCs w:val="18"/>
              </w:rPr>
              <w:t>that does not disclose a Defect</w:t>
            </w:r>
          </w:p>
        </w:tc>
        <w:tc>
          <w:tcPr>
            <w:tcW w:w="2268" w:type="dxa"/>
          </w:tcPr>
          <w:p w14:paraId="497915C2" w14:textId="77777777" w:rsidR="00D704A0" w:rsidRPr="00A9652D" w:rsidRDefault="00012785"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date on which the inspection or test is conducted </w:t>
            </w:r>
          </w:p>
        </w:tc>
        <w:tc>
          <w:tcPr>
            <w:tcW w:w="1447" w:type="dxa"/>
            <w:vAlign w:val="center"/>
          </w:tcPr>
          <w:p w14:paraId="4544927C" w14:textId="116E5A55" w:rsidR="00D704A0" w:rsidRPr="00574133" w:rsidRDefault="001540D7" w:rsidP="00990F3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7" w:type="dxa"/>
            <w:vAlign w:val="center"/>
          </w:tcPr>
          <w:p w14:paraId="72B4852C" w14:textId="518C22A7" w:rsidR="00D704A0" w:rsidRPr="00574133" w:rsidRDefault="007952D5" w:rsidP="00990F3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8" w:type="dxa"/>
            <w:vAlign w:val="center"/>
          </w:tcPr>
          <w:p w14:paraId="1265D8EE" w14:textId="081A4E38" w:rsidR="00D704A0" w:rsidRPr="00574133" w:rsidRDefault="007952D5" w:rsidP="00990F3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49452B2" w14:textId="77777777" w:rsidTr="000E0A58">
        <w:tc>
          <w:tcPr>
            <w:tcW w:w="567" w:type="dxa"/>
            <w:shd w:val="clear" w:color="auto" w:fill="DBE5F1" w:themeFill="accent1" w:themeFillTint="33"/>
          </w:tcPr>
          <w:p w14:paraId="76271107"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53C52151" w14:textId="74C3A7D3" w:rsidR="00012785" w:rsidRPr="00A9652D" w:rsidRDefault="00012785" w:rsidP="00012785">
            <w:pPr>
              <w:spacing w:after="120"/>
              <w:rPr>
                <w:rFonts w:cs="Arial"/>
                <w:sz w:val="18"/>
                <w:szCs w:val="18"/>
              </w:rPr>
            </w:pPr>
            <w:r w:rsidRPr="00A9652D">
              <w:rPr>
                <w:rFonts w:cs="Arial"/>
                <w:sz w:val="18"/>
                <w:szCs w:val="18"/>
              </w:rPr>
              <w:t>(</w:t>
            </w:r>
            <w:r w:rsidRPr="00A9652D">
              <w:rPr>
                <w:rFonts w:cs="Arial"/>
                <w:b/>
                <w:bCs/>
                <w:sz w:val="18"/>
                <w:szCs w:val="18"/>
              </w:rPr>
              <w:t>Acceleration</w:t>
            </w:r>
            <w:r w:rsidRPr="00A9652D">
              <w:rPr>
                <w:rFonts w:cs="Arial"/>
                <w:sz w:val="18"/>
                <w:szCs w:val="18"/>
              </w:rPr>
              <w:t>)</w:t>
            </w:r>
            <w:r w:rsidR="00905DB8">
              <w:rPr>
                <w:rFonts w:cs="Arial"/>
                <w:sz w:val="18"/>
                <w:szCs w:val="18"/>
              </w:rPr>
              <w:t xml:space="preserve"> </w:t>
            </w:r>
            <w:r w:rsidR="008F2F1E">
              <w:rPr>
                <w:rFonts w:cs="Arial"/>
                <w:sz w:val="18"/>
                <w:szCs w:val="18"/>
              </w:rPr>
              <w:t>W</w:t>
            </w:r>
            <w:r w:rsidR="00905DB8">
              <w:rPr>
                <w:rFonts w:cs="Arial"/>
                <w:sz w:val="18"/>
                <w:szCs w:val="18"/>
              </w:rPr>
              <w:t xml:space="preserve">here </w:t>
            </w:r>
            <w:r w:rsidR="008F2F1E">
              <w:rPr>
                <w:rFonts w:cs="Arial"/>
                <w:sz w:val="18"/>
                <w:szCs w:val="18"/>
              </w:rPr>
              <w:t xml:space="preserve">the Adjustment Notice is submitted in accordance with </w:t>
            </w:r>
            <w:r w:rsidR="00905DB8">
              <w:rPr>
                <w:rFonts w:cs="Arial"/>
                <w:sz w:val="18"/>
                <w:szCs w:val="18"/>
              </w:rPr>
              <w:t xml:space="preserve">clause </w:t>
            </w:r>
            <w:r w:rsidR="00905DB8">
              <w:rPr>
                <w:rFonts w:cs="Arial"/>
                <w:sz w:val="18"/>
                <w:szCs w:val="18"/>
              </w:rPr>
              <w:fldChar w:fldCharType="begin"/>
            </w:r>
            <w:r w:rsidR="00905DB8">
              <w:rPr>
                <w:rFonts w:cs="Arial"/>
                <w:sz w:val="18"/>
                <w:szCs w:val="18"/>
              </w:rPr>
              <w:instrText xml:space="preserve"> REF _Ref126152166 \w \h </w:instrText>
            </w:r>
            <w:r w:rsidR="000E0A58">
              <w:rPr>
                <w:rFonts w:cs="Arial"/>
                <w:sz w:val="18"/>
                <w:szCs w:val="18"/>
              </w:rPr>
              <w:instrText xml:space="preserve"> \* MERGEFORMAT </w:instrText>
            </w:r>
            <w:r w:rsidR="00905DB8">
              <w:rPr>
                <w:rFonts w:cs="Arial"/>
                <w:sz w:val="18"/>
                <w:szCs w:val="18"/>
              </w:rPr>
            </w:r>
            <w:r w:rsidR="00905DB8">
              <w:rPr>
                <w:rFonts w:cs="Arial"/>
                <w:sz w:val="18"/>
                <w:szCs w:val="18"/>
              </w:rPr>
              <w:fldChar w:fldCharType="separate"/>
            </w:r>
            <w:r w:rsidR="005D5770">
              <w:rPr>
                <w:rFonts w:cs="Arial"/>
                <w:sz w:val="18"/>
                <w:szCs w:val="18"/>
              </w:rPr>
              <w:t>6.2(e)(ii)</w:t>
            </w:r>
            <w:r w:rsidR="00905DB8">
              <w:rPr>
                <w:rFonts w:cs="Arial"/>
                <w:sz w:val="18"/>
                <w:szCs w:val="18"/>
              </w:rPr>
              <w:fldChar w:fldCharType="end"/>
            </w:r>
            <w:r w:rsidRPr="00A9652D">
              <w:rPr>
                <w:rFonts w:cs="Arial"/>
                <w:sz w:val="18"/>
                <w:szCs w:val="18"/>
              </w:rPr>
              <w:t xml:space="preserve"> accelerating the Supplier Activities under clause </w:t>
            </w:r>
            <w:r w:rsidRPr="00A9652D">
              <w:rPr>
                <w:rFonts w:cs="Arial"/>
                <w:sz w:val="18"/>
                <w:szCs w:val="18"/>
              </w:rPr>
              <w:fldChar w:fldCharType="begin"/>
            </w:r>
            <w:r w:rsidRPr="00A9652D">
              <w:rPr>
                <w:rFonts w:cs="Arial"/>
                <w:sz w:val="18"/>
                <w:szCs w:val="18"/>
              </w:rPr>
              <w:instrText xml:space="preserve"> REF _Ref89268756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6.2(d)</w:t>
            </w:r>
            <w:r w:rsidRPr="00A9652D">
              <w:rPr>
                <w:rFonts w:cs="Arial"/>
                <w:sz w:val="18"/>
                <w:szCs w:val="18"/>
              </w:rPr>
              <w:fldChar w:fldCharType="end"/>
            </w:r>
          </w:p>
        </w:tc>
        <w:tc>
          <w:tcPr>
            <w:tcW w:w="2268" w:type="dxa"/>
          </w:tcPr>
          <w:p w14:paraId="4C9C104B" w14:textId="541BF895" w:rsidR="00012785" w:rsidRPr="00A9652D" w:rsidRDefault="00012785" w:rsidP="00012785">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date </w:t>
            </w:r>
            <w:r w:rsidR="008F2F1E">
              <w:rPr>
                <w:rFonts w:cs="Arial"/>
                <w:sz w:val="18"/>
                <w:szCs w:val="18"/>
              </w:rPr>
              <w:t xml:space="preserve">on which </w:t>
            </w:r>
            <w:r w:rsidR="0016518F" w:rsidRPr="00A9652D">
              <w:rPr>
                <w:rFonts w:cs="Arial"/>
                <w:sz w:val="18"/>
                <w:szCs w:val="18"/>
              </w:rPr>
              <w:t xml:space="preserve">the </w:t>
            </w:r>
            <w:r w:rsidR="0016518F" w:rsidRPr="00A9652D">
              <w:rPr>
                <w:sz w:val="18"/>
                <w:szCs w:val="18"/>
              </w:rPr>
              <w:t>Principal's Representative</w:t>
            </w:r>
            <w:r w:rsidR="008F2F1E">
              <w:rPr>
                <w:sz w:val="18"/>
                <w:szCs w:val="18"/>
              </w:rPr>
              <w:t>'s request</w:t>
            </w:r>
            <w:r w:rsidR="008F2F1E">
              <w:rPr>
                <w:rFonts w:cs="Arial"/>
                <w:sz w:val="18"/>
                <w:szCs w:val="18"/>
              </w:rPr>
              <w:t xml:space="preserve"> is given </w:t>
            </w:r>
            <w:r w:rsidR="0016518F" w:rsidRPr="00A9652D">
              <w:rPr>
                <w:sz w:val="18"/>
                <w:szCs w:val="18"/>
              </w:rPr>
              <w:t xml:space="preserve">under clause </w:t>
            </w:r>
            <w:r w:rsidR="0016518F" w:rsidRPr="00A9652D">
              <w:rPr>
                <w:sz w:val="18"/>
                <w:szCs w:val="18"/>
              </w:rPr>
              <w:fldChar w:fldCharType="begin"/>
            </w:r>
            <w:r w:rsidR="0016518F" w:rsidRPr="00A9652D">
              <w:rPr>
                <w:sz w:val="18"/>
                <w:szCs w:val="18"/>
              </w:rPr>
              <w:instrText xml:space="preserve"> REF _Ref89268756 \w \h  \* MERGEFORMAT </w:instrText>
            </w:r>
            <w:r w:rsidR="0016518F" w:rsidRPr="00A9652D">
              <w:rPr>
                <w:sz w:val="18"/>
                <w:szCs w:val="18"/>
              </w:rPr>
            </w:r>
            <w:r w:rsidR="0016518F" w:rsidRPr="00A9652D">
              <w:rPr>
                <w:sz w:val="18"/>
                <w:szCs w:val="18"/>
              </w:rPr>
              <w:fldChar w:fldCharType="separate"/>
            </w:r>
            <w:r w:rsidR="005D5770">
              <w:rPr>
                <w:sz w:val="18"/>
                <w:szCs w:val="18"/>
              </w:rPr>
              <w:t>6.2(d)</w:t>
            </w:r>
            <w:r w:rsidR="0016518F" w:rsidRPr="00A9652D">
              <w:rPr>
                <w:sz w:val="18"/>
                <w:szCs w:val="18"/>
              </w:rPr>
              <w:fldChar w:fldCharType="end"/>
            </w:r>
          </w:p>
        </w:tc>
        <w:tc>
          <w:tcPr>
            <w:tcW w:w="1447" w:type="dxa"/>
            <w:vAlign w:val="center"/>
          </w:tcPr>
          <w:p w14:paraId="1A29EE5B" w14:textId="74375CE2"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55A9DC1E" w14:textId="0AF3403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8" w:type="dxa"/>
            <w:vAlign w:val="center"/>
          </w:tcPr>
          <w:p w14:paraId="706E5A8A" w14:textId="30F25578"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145C08A7" w14:textId="77777777" w:rsidTr="000E0A58">
        <w:tc>
          <w:tcPr>
            <w:tcW w:w="567" w:type="dxa"/>
            <w:shd w:val="clear" w:color="auto" w:fill="DBE5F1" w:themeFill="accent1" w:themeFillTint="33"/>
          </w:tcPr>
          <w:p w14:paraId="59356C86"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191462A" w14:textId="67A6AD69" w:rsidR="00012785" w:rsidRPr="00A9652D" w:rsidRDefault="00012785" w:rsidP="00012785">
            <w:pPr>
              <w:spacing w:after="120"/>
              <w:rPr>
                <w:rFonts w:cs="Arial"/>
                <w:sz w:val="18"/>
                <w:szCs w:val="18"/>
              </w:rPr>
            </w:pPr>
            <w:r w:rsidRPr="00A9652D">
              <w:rPr>
                <w:rFonts w:cs="Arial"/>
                <w:sz w:val="18"/>
                <w:szCs w:val="18"/>
              </w:rPr>
              <w:t>(</w:t>
            </w:r>
            <w:r w:rsidRPr="00A9652D">
              <w:rPr>
                <w:rFonts w:cs="Arial"/>
                <w:b/>
                <w:bCs/>
                <w:sz w:val="18"/>
                <w:szCs w:val="18"/>
              </w:rPr>
              <w:t>Delivery Point</w:t>
            </w:r>
            <w:r w:rsidRPr="00A9652D">
              <w:rPr>
                <w:rFonts w:cs="Arial"/>
                <w:sz w:val="18"/>
                <w:szCs w:val="18"/>
              </w:rPr>
              <w:t xml:space="preserve">) </w:t>
            </w:r>
            <w:r w:rsidR="008F2F1E">
              <w:rPr>
                <w:rFonts w:cs="Arial"/>
                <w:sz w:val="18"/>
                <w:szCs w:val="18"/>
              </w:rPr>
              <w:t xml:space="preserve">A </w:t>
            </w:r>
            <w:r w:rsidRPr="00A9652D">
              <w:rPr>
                <w:rFonts w:cs="Arial"/>
                <w:sz w:val="18"/>
                <w:szCs w:val="18"/>
              </w:rPr>
              <w:t>chang</w:t>
            </w:r>
            <w:r w:rsidR="008F2F1E">
              <w:rPr>
                <w:rFonts w:cs="Arial"/>
                <w:sz w:val="18"/>
                <w:szCs w:val="18"/>
              </w:rPr>
              <w:t>e</w:t>
            </w:r>
            <w:r w:rsidRPr="00A9652D">
              <w:rPr>
                <w:rFonts w:cs="Arial"/>
                <w:sz w:val="18"/>
                <w:szCs w:val="18"/>
              </w:rPr>
              <w:t xml:space="preserve"> </w:t>
            </w:r>
            <w:r w:rsidR="008F2F1E">
              <w:rPr>
                <w:rFonts w:cs="Arial"/>
                <w:sz w:val="18"/>
                <w:szCs w:val="18"/>
              </w:rPr>
              <w:t xml:space="preserve">of </w:t>
            </w:r>
            <w:r w:rsidRPr="00A9652D">
              <w:rPr>
                <w:rFonts w:cs="Arial"/>
                <w:sz w:val="18"/>
                <w:szCs w:val="18"/>
              </w:rPr>
              <w:t xml:space="preserve">Delivery Point under clause </w:t>
            </w:r>
            <w:r w:rsidRPr="00A9652D">
              <w:rPr>
                <w:rFonts w:cs="Arial"/>
                <w:sz w:val="18"/>
                <w:szCs w:val="18"/>
              </w:rPr>
              <w:fldChar w:fldCharType="begin"/>
            </w:r>
            <w:r w:rsidRPr="00A9652D">
              <w:rPr>
                <w:rFonts w:cs="Arial"/>
                <w:sz w:val="18"/>
                <w:szCs w:val="18"/>
              </w:rPr>
              <w:instrText xml:space="preserve"> REF _Ref86929073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7.1(c)</w:t>
            </w:r>
            <w:r w:rsidRPr="00A9652D">
              <w:rPr>
                <w:rFonts w:cs="Arial"/>
                <w:sz w:val="18"/>
                <w:szCs w:val="18"/>
              </w:rPr>
              <w:fldChar w:fldCharType="end"/>
            </w:r>
            <w:r w:rsidRPr="00A9652D">
              <w:rPr>
                <w:rFonts w:cs="Arial"/>
                <w:sz w:val="18"/>
                <w:szCs w:val="18"/>
              </w:rPr>
              <w:t xml:space="preserve"> </w:t>
            </w:r>
          </w:p>
        </w:tc>
        <w:tc>
          <w:tcPr>
            <w:tcW w:w="2268" w:type="dxa"/>
          </w:tcPr>
          <w:p w14:paraId="6D3DB244" w14:textId="384EC86E" w:rsidR="00012785" w:rsidRPr="00A9652D" w:rsidRDefault="00012785" w:rsidP="00012785">
            <w:pPr>
              <w:spacing w:after="120"/>
              <w:rPr>
                <w:rFonts w:cs="Arial"/>
                <w:sz w:val="18"/>
                <w:szCs w:val="18"/>
              </w:rPr>
            </w:pPr>
            <w:r w:rsidRPr="00A9652D">
              <w:rPr>
                <w:rFonts w:cs="Arial"/>
                <w:sz w:val="18"/>
                <w:szCs w:val="18"/>
              </w:rPr>
              <w:t>Within 10 Business Days after</w:t>
            </w:r>
            <w:r w:rsidR="0016518F" w:rsidRPr="00A9652D">
              <w:rPr>
                <w:sz w:val="18"/>
                <w:szCs w:val="18"/>
              </w:rPr>
              <w:t xml:space="preserve"> the date </w:t>
            </w:r>
            <w:r w:rsidR="008F2F1E">
              <w:rPr>
                <w:sz w:val="18"/>
                <w:szCs w:val="18"/>
              </w:rPr>
              <w:t xml:space="preserve">on which </w:t>
            </w:r>
            <w:r w:rsidR="0016518F" w:rsidRPr="00A9652D">
              <w:rPr>
                <w:sz w:val="18"/>
                <w:szCs w:val="18"/>
              </w:rPr>
              <w:t>the Principal</w:t>
            </w:r>
            <w:r w:rsidR="008F2F1E">
              <w:rPr>
                <w:sz w:val="18"/>
                <w:szCs w:val="18"/>
              </w:rPr>
              <w:t>'s</w:t>
            </w:r>
            <w:r w:rsidR="008F2F1E" w:rsidRPr="00A9652D">
              <w:rPr>
                <w:sz w:val="18"/>
                <w:szCs w:val="18"/>
              </w:rPr>
              <w:t xml:space="preserve"> direction </w:t>
            </w:r>
            <w:r w:rsidR="008F2F1E">
              <w:rPr>
                <w:sz w:val="18"/>
                <w:szCs w:val="18"/>
              </w:rPr>
              <w:t xml:space="preserve">is </w:t>
            </w:r>
            <w:r w:rsidR="008F2F1E" w:rsidRPr="00A9652D">
              <w:rPr>
                <w:sz w:val="18"/>
                <w:szCs w:val="18"/>
              </w:rPr>
              <w:t>given</w:t>
            </w:r>
            <w:r w:rsidR="0016518F" w:rsidRPr="00A9652D">
              <w:rPr>
                <w:sz w:val="18"/>
                <w:szCs w:val="18"/>
              </w:rPr>
              <w:t xml:space="preserve"> </w:t>
            </w:r>
            <w:r w:rsidR="0016518F" w:rsidRPr="00A9652D">
              <w:rPr>
                <w:rFonts w:cs="Arial"/>
                <w:sz w:val="18"/>
                <w:szCs w:val="18"/>
              </w:rPr>
              <w:t xml:space="preserve">under clause </w:t>
            </w:r>
            <w:r w:rsidR="0016518F" w:rsidRPr="00A9652D">
              <w:rPr>
                <w:rFonts w:cs="Arial"/>
                <w:sz w:val="18"/>
                <w:szCs w:val="18"/>
              </w:rPr>
              <w:fldChar w:fldCharType="begin"/>
            </w:r>
            <w:r w:rsidR="0016518F" w:rsidRPr="00A9652D">
              <w:rPr>
                <w:rFonts w:cs="Arial"/>
                <w:sz w:val="18"/>
                <w:szCs w:val="18"/>
              </w:rPr>
              <w:instrText xml:space="preserve"> REF _Ref86929073 \w \h  \* MERGEFORMAT </w:instrText>
            </w:r>
            <w:r w:rsidR="0016518F" w:rsidRPr="00A9652D">
              <w:rPr>
                <w:rFonts w:cs="Arial"/>
                <w:sz w:val="18"/>
                <w:szCs w:val="18"/>
              </w:rPr>
            </w:r>
            <w:r w:rsidR="0016518F" w:rsidRPr="00A9652D">
              <w:rPr>
                <w:rFonts w:cs="Arial"/>
                <w:sz w:val="18"/>
                <w:szCs w:val="18"/>
              </w:rPr>
              <w:fldChar w:fldCharType="separate"/>
            </w:r>
            <w:r w:rsidR="005D5770">
              <w:rPr>
                <w:rFonts w:cs="Arial"/>
                <w:sz w:val="18"/>
                <w:szCs w:val="18"/>
              </w:rPr>
              <w:t>7.1(c)</w:t>
            </w:r>
            <w:r w:rsidR="0016518F" w:rsidRPr="00A9652D">
              <w:rPr>
                <w:rFonts w:cs="Arial"/>
                <w:sz w:val="18"/>
                <w:szCs w:val="18"/>
              </w:rPr>
              <w:fldChar w:fldCharType="end"/>
            </w:r>
            <w:r w:rsidR="0016518F" w:rsidRPr="00A9652D">
              <w:rPr>
                <w:sz w:val="18"/>
                <w:szCs w:val="18"/>
              </w:rPr>
              <w:t xml:space="preserve"> </w:t>
            </w:r>
          </w:p>
        </w:tc>
        <w:tc>
          <w:tcPr>
            <w:tcW w:w="1447" w:type="dxa"/>
            <w:vAlign w:val="center"/>
          </w:tcPr>
          <w:p w14:paraId="72ECC207" w14:textId="5BC5A2E0"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7FDC72F6" w14:textId="480653C0"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47334147" w14:textId="35C7C790"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609FCE4" w14:textId="77777777" w:rsidTr="000E0A58">
        <w:tc>
          <w:tcPr>
            <w:tcW w:w="567" w:type="dxa"/>
            <w:shd w:val="clear" w:color="auto" w:fill="DBE5F1" w:themeFill="accent1" w:themeFillTint="33"/>
          </w:tcPr>
          <w:p w14:paraId="29C4A990"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8A9CA4F" w14:textId="677B9B73" w:rsidR="00012785" w:rsidRPr="00A9652D" w:rsidRDefault="00632325" w:rsidP="00012785">
            <w:pPr>
              <w:spacing w:after="120"/>
              <w:rPr>
                <w:rFonts w:cs="Arial"/>
                <w:sz w:val="18"/>
                <w:szCs w:val="18"/>
              </w:rPr>
            </w:pPr>
            <w:r w:rsidRPr="00A9652D">
              <w:rPr>
                <w:rFonts w:cs="Arial"/>
                <w:sz w:val="18"/>
                <w:szCs w:val="18"/>
              </w:rPr>
              <w:t>(</w:t>
            </w:r>
            <w:r w:rsidRPr="00A9652D">
              <w:rPr>
                <w:rFonts w:cs="Arial"/>
                <w:b/>
                <w:bCs/>
                <w:sz w:val="18"/>
                <w:szCs w:val="18"/>
              </w:rPr>
              <w:t>Storage</w:t>
            </w:r>
            <w:r w:rsidRPr="00A9652D">
              <w:rPr>
                <w:rFonts w:cs="Arial"/>
                <w:sz w:val="18"/>
                <w:szCs w:val="18"/>
              </w:rPr>
              <w:t xml:space="preserve">) </w:t>
            </w:r>
            <w:r w:rsidR="008F2F1E">
              <w:rPr>
                <w:rFonts w:cs="Arial"/>
                <w:sz w:val="18"/>
                <w:szCs w:val="18"/>
              </w:rPr>
              <w:t>S</w:t>
            </w:r>
            <w:r w:rsidRPr="00A9652D">
              <w:rPr>
                <w:rFonts w:cs="Arial"/>
                <w:sz w:val="18"/>
                <w:szCs w:val="18"/>
              </w:rPr>
              <w:t xml:space="preserve">toring </w:t>
            </w:r>
            <w:r w:rsidR="008F2F1E">
              <w:rPr>
                <w:rFonts w:cs="Arial"/>
                <w:sz w:val="18"/>
                <w:szCs w:val="18"/>
              </w:rPr>
              <w:t xml:space="preserve">a </w:t>
            </w:r>
            <w:r w:rsidR="00BA09D4">
              <w:rPr>
                <w:rFonts w:cs="Arial"/>
                <w:sz w:val="18"/>
                <w:szCs w:val="18"/>
              </w:rPr>
              <w:t>Component</w:t>
            </w:r>
            <w:r w:rsidRPr="00A9652D">
              <w:rPr>
                <w:sz w:val="18"/>
                <w:szCs w:val="18"/>
              </w:rPr>
              <w:t xml:space="preserve"> </w:t>
            </w:r>
            <w:r w:rsidR="00484AB7" w:rsidRPr="00A9652D">
              <w:rPr>
                <w:sz w:val="18"/>
                <w:szCs w:val="18"/>
              </w:rPr>
              <w:t xml:space="preserve">in accordance with </w:t>
            </w:r>
            <w:r w:rsidRPr="00A9652D">
              <w:rPr>
                <w:rFonts w:cs="Arial"/>
                <w:sz w:val="18"/>
                <w:szCs w:val="18"/>
              </w:rPr>
              <w:t xml:space="preserve">clause </w:t>
            </w:r>
            <w:r w:rsidRPr="00A9652D">
              <w:rPr>
                <w:rFonts w:cs="Arial"/>
                <w:sz w:val="18"/>
                <w:szCs w:val="18"/>
              </w:rPr>
              <w:fldChar w:fldCharType="begin"/>
            </w:r>
            <w:r w:rsidRPr="00A9652D">
              <w:rPr>
                <w:rFonts w:cs="Arial"/>
                <w:sz w:val="18"/>
                <w:szCs w:val="18"/>
              </w:rPr>
              <w:instrText xml:space="preserve"> REF _Ref98839250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7.3(b)</w:t>
            </w:r>
            <w:r w:rsidRPr="00A9652D">
              <w:rPr>
                <w:rFonts w:cs="Arial"/>
                <w:sz w:val="18"/>
                <w:szCs w:val="18"/>
              </w:rPr>
              <w:fldChar w:fldCharType="end"/>
            </w:r>
          </w:p>
        </w:tc>
        <w:tc>
          <w:tcPr>
            <w:tcW w:w="2268" w:type="dxa"/>
          </w:tcPr>
          <w:p w14:paraId="24C3201A" w14:textId="175A7D25" w:rsidR="00012785" w:rsidRPr="00A9652D" w:rsidRDefault="00632325" w:rsidP="00012785">
            <w:pPr>
              <w:spacing w:after="120"/>
              <w:rPr>
                <w:rFonts w:cs="Arial"/>
                <w:sz w:val="18"/>
                <w:szCs w:val="18"/>
              </w:rPr>
            </w:pPr>
            <w:r w:rsidRPr="00A9652D">
              <w:rPr>
                <w:rFonts w:cs="Arial"/>
                <w:sz w:val="18"/>
                <w:szCs w:val="18"/>
              </w:rPr>
              <w:t>Within 10 Business Days after</w:t>
            </w:r>
            <w:r w:rsidR="0016518F" w:rsidRPr="00A9652D">
              <w:rPr>
                <w:sz w:val="18"/>
                <w:szCs w:val="18"/>
              </w:rPr>
              <w:t xml:space="preserve"> the Principal's Representative gives written notice under clause </w:t>
            </w:r>
            <w:r w:rsidR="0016518F" w:rsidRPr="00A9652D">
              <w:rPr>
                <w:sz w:val="18"/>
                <w:szCs w:val="18"/>
              </w:rPr>
              <w:fldChar w:fldCharType="begin"/>
            </w:r>
            <w:r w:rsidR="0016518F" w:rsidRPr="00A9652D">
              <w:rPr>
                <w:sz w:val="18"/>
                <w:szCs w:val="18"/>
              </w:rPr>
              <w:instrText xml:space="preserve"> REF _Ref98839215 \w \h  \* MERGEFORMAT </w:instrText>
            </w:r>
            <w:r w:rsidR="0016518F" w:rsidRPr="00A9652D">
              <w:rPr>
                <w:sz w:val="18"/>
                <w:szCs w:val="18"/>
              </w:rPr>
            </w:r>
            <w:r w:rsidR="0016518F" w:rsidRPr="00A9652D">
              <w:rPr>
                <w:sz w:val="18"/>
                <w:szCs w:val="18"/>
              </w:rPr>
              <w:fldChar w:fldCharType="separate"/>
            </w:r>
            <w:r w:rsidR="005D5770">
              <w:rPr>
                <w:sz w:val="18"/>
                <w:szCs w:val="18"/>
              </w:rPr>
              <w:t>7.3(a)</w:t>
            </w:r>
            <w:r w:rsidR="0016518F" w:rsidRPr="00A9652D">
              <w:rPr>
                <w:sz w:val="18"/>
                <w:szCs w:val="18"/>
              </w:rPr>
              <w:fldChar w:fldCharType="end"/>
            </w:r>
            <w:r w:rsidR="0016518F" w:rsidRPr="00A9652D">
              <w:rPr>
                <w:sz w:val="18"/>
                <w:szCs w:val="18"/>
              </w:rPr>
              <w:t xml:space="preserve"> </w:t>
            </w:r>
          </w:p>
        </w:tc>
        <w:tc>
          <w:tcPr>
            <w:tcW w:w="1447" w:type="dxa"/>
            <w:vAlign w:val="center"/>
          </w:tcPr>
          <w:p w14:paraId="6CB35265" w14:textId="4C3FBED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366CDB70" w14:textId="44895503" w:rsidR="00012785" w:rsidRPr="00574133" w:rsidRDefault="007952D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8" w:type="dxa"/>
            <w:vAlign w:val="center"/>
          </w:tcPr>
          <w:p w14:paraId="092B1D26" w14:textId="638F272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255E94" w:rsidRPr="00A9652D" w14:paraId="5239A951" w14:textId="77777777" w:rsidTr="000557B8">
        <w:trPr>
          <w:trHeight w:val="651"/>
        </w:trPr>
        <w:tc>
          <w:tcPr>
            <w:tcW w:w="567" w:type="dxa"/>
            <w:vMerge w:val="restart"/>
            <w:shd w:val="clear" w:color="auto" w:fill="DBE5F1" w:themeFill="accent1" w:themeFillTint="33"/>
          </w:tcPr>
          <w:p w14:paraId="5837989C" w14:textId="77777777" w:rsidR="00255E94" w:rsidRPr="00A9652D" w:rsidRDefault="00255E94" w:rsidP="00012785">
            <w:pPr>
              <w:pStyle w:val="ListParagraph"/>
              <w:numPr>
                <w:ilvl w:val="0"/>
                <w:numId w:val="44"/>
              </w:numPr>
              <w:spacing w:after="120"/>
              <w:ind w:left="414" w:hanging="357"/>
              <w:rPr>
                <w:rFonts w:cs="Arial"/>
                <w:sz w:val="18"/>
                <w:szCs w:val="18"/>
              </w:rPr>
            </w:pPr>
          </w:p>
        </w:tc>
        <w:tc>
          <w:tcPr>
            <w:tcW w:w="2410" w:type="dxa"/>
          </w:tcPr>
          <w:p w14:paraId="67E67415" w14:textId="5E0F1F43" w:rsidR="00255E94" w:rsidRPr="00A9652D" w:rsidRDefault="00911E42" w:rsidP="00012785">
            <w:pPr>
              <w:spacing w:after="120"/>
              <w:rPr>
                <w:rFonts w:cs="Arial"/>
                <w:sz w:val="18"/>
                <w:szCs w:val="18"/>
              </w:rPr>
            </w:pPr>
            <w:r>
              <w:rPr>
                <w:rFonts w:cs="Arial"/>
                <w:sz w:val="18"/>
                <w:szCs w:val="18"/>
              </w:rPr>
              <w:t>(</w:t>
            </w:r>
            <w:r>
              <w:rPr>
                <w:rFonts w:cs="Arial"/>
                <w:b/>
                <w:bCs/>
                <w:sz w:val="18"/>
                <w:szCs w:val="18"/>
              </w:rPr>
              <w:t>Variation</w:t>
            </w:r>
            <w:r w:rsidR="0054081D">
              <w:rPr>
                <w:rFonts w:cs="Arial"/>
                <w:b/>
                <w:bCs/>
                <w:sz w:val="18"/>
                <w:szCs w:val="18"/>
              </w:rPr>
              <w:t xml:space="preserve"> </w:t>
            </w:r>
            <w:r w:rsidR="0054081D" w:rsidRPr="00574133">
              <w:rPr>
                <w:rFonts w:cs="Arial"/>
                <w:b/>
                <w:bCs/>
                <w:sz w:val="18"/>
                <w:szCs w:val="18"/>
              </w:rPr>
              <w:t>i</w:t>
            </w:r>
            <w:r w:rsidRPr="00574133">
              <w:rPr>
                <w:rFonts w:cs="Arial"/>
                <w:b/>
                <w:bCs/>
                <w:sz w:val="18"/>
                <w:szCs w:val="18"/>
              </w:rPr>
              <w:t>n respect of Supplier Activities other than Installation Obligations</w:t>
            </w:r>
            <w:r w:rsidR="0054081D">
              <w:rPr>
                <w:rFonts w:cs="Arial"/>
                <w:sz w:val="18"/>
                <w:szCs w:val="18"/>
              </w:rPr>
              <w:t>)</w:t>
            </w:r>
            <w:r w:rsidRPr="00A9652D">
              <w:rPr>
                <w:rFonts w:cs="Arial"/>
                <w:sz w:val="18"/>
                <w:szCs w:val="18"/>
              </w:rPr>
              <w:t xml:space="preserve"> </w:t>
            </w:r>
            <w:r>
              <w:rPr>
                <w:rFonts w:cs="Arial"/>
                <w:sz w:val="18"/>
                <w:szCs w:val="18"/>
              </w:rPr>
              <w:t xml:space="preserve">Requirement under clause </w:t>
            </w:r>
            <w:r>
              <w:rPr>
                <w:rFonts w:cs="Arial"/>
                <w:sz w:val="18"/>
                <w:szCs w:val="18"/>
              </w:rPr>
              <w:fldChar w:fldCharType="begin"/>
            </w:r>
            <w:r>
              <w:rPr>
                <w:rFonts w:cs="Arial"/>
                <w:sz w:val="18"/>
                <w:szCs w:val="18"/>
              </w:rPr>
              <w:instrText xml:space="preserve"> REF _Ref130204169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9.1(b)</w:t>
            </w:r>
            <w:r>
              <w:rPr>
                <w:rFonts w:cs="Arial"/>
                <w:sz w:val="18"/>
                <w:szCs w:val="18"/>
              </w:rPr>
              <w:fldChar w:fldCharType="end"/>
            </w:r>
            <w:r>
              <w:rPr>
                <w:rFonts w:cs="Arial"/>
                <w:sz w:val="18"/>
                <w:szCs w:val="18"/>
              </w:rPr>
              <w:t xml:space="preserve"> </w:t>
            </w:r>
            <w:r w:rsidR="00D65E28">
              <w:rPr>
                <w:rFonts w:cs="Arial"/>
                <w:sz w:val="18"/>
                <w:szCs w:val="18"/>
              </w:rPr>
              <w:t xml:space="preserve">for Supplier </w:t>
            </w:r>
            <w:r>
              <w:rPr>
                <w:rFonts w:cs="Arial"/>
                <w:sz w:val="18"/>
                <w:szCs w:val="18"/>
              </w:rPr>
              <w:t xml:space="preserve">to submit Adjustment Notice after issue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2268" w:type="dxa"/>
          </w:tcPr>
          <w:p w14:paraId="0F003A8D" w14:textId="0020DD4E" w:rsidR="00255E94" w:rsidRPr="00A9652D" w:rsidRDefault="00911E42" w:rsidP="00BE0CF8">
            <w:pPr>
              <w:spacing w:after="120"/>
              <w:rPr>
                <w:rFonts w:cs="Arial"/>
                <w:sz w:val="18"/>
                <w:szCs w:val="18"/>
              </w:rPr>
            </w:pPr>
            <w:r>
              <w:rPr>
                <w:rFonts w:cs="Arial"/>
                <w:sz w:val="18"/>
                <w:szCs w:val="18"/>
              </w:rPr>
              <w:t xml:space="preserve">Within 5 Business Days after receipt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1447" w:type="dxa"/>
            <w:vAlign w:val="center"/>
          </w:tcPr>
          <w:p w14:paraId="16D2DC70" w14:textId="05DF20C7"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325F646B" w14:textId="5BF91894"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109C2B66" w14:textId="7E30DEFF" w:rsidR="00255E94" w:rsidRPr="00574133" w:rsidRDefault="00255E94" w:rsidP="004E7888">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r>
      <w:tr w:rsidR="00255E94" w:rsidRPr="00A9652D" w14:paraId="5EED3169" w14:textId="77777777" w:rsidTr="000557B8">
        <w:trPr>
          <w:trHeight w:val="651"/>
        </w:trPr>
        <w:tc>
          <w:tcPr>
            <w:tcW w:w="567" w:type="dxa"/>
            <w:vMerge/>
            <w:shd w:val="clear" w:color="auto" w:fill="DBE5F1" w:themeFill="accent1" w:themeFillTint="33"/>
          </w:tcPr>
          <w:p w14:paraId="09216A49" w14:textId="77777777" w:rsidR="00255E94" w:rsidRPr="00A9652D" w:rsidRDefault="00255E94" w:rsidP="003D571A">
            <w:pPr>
              <w:pStyle w:val="ListParagraph"/>
              <w:spacing w:after="120"/>
              <w:ind w:left="414"/>
              <w:rPr>
                <w:rFonts w:cs="Arial"/>
                <w:sz w:val="18"/>
                <w:szCs w:val="18"/>
              </w:rPr>
            </w:pPr>
          </w:p>
        </w:tc>
        <w:tc>
          <w:tcPr>
            <w:tcW w:w="2410" w:type="dxa"/>
          </w:tcPr>
          <w:p w14:paraId="61F72E89" w14:textId="03A778A6" w:rsidR="00255E94" w:rsidRDefault="00911E42" w:rsidP="00012785">
            <w:pPr>
              <w:spacing w:after="120"/>
              <w:rPr>
                <w:rFonts w:cs="Arial"/>
                <w:sz w:val="18"/>
                <w:szCs w:val="18"/>
              </w:rPr>
            </w:pPr>
            <w:r>
              <w:rPr>
                <w:rFonts w:cs="Arial"/>
                <w:sz w:val="18"/>
                <w:szCs w:val="18"/>
              </w:rPr>
              <w:t>(</w:t>
            </w:r>
            <w:r>
              <w:rPr>
                <w:rFonts w:cs="Arial"/>
                <w:b/>
                <w:bCs/>
                <w:sz w:val="18"/>
                <w:szCs w:val="18"/>
              </w:rPr>
              <w:t>Variation</w:t>
            </w:r>
            <w:r>
              <w:rPr>
                <w:rFonts w:cs="Arial"/>
                <w:sz w:val="18"/>
                <w:szCs w:val="18"/>
              </w:rPr>
              <w:t xml:space="preserve"> </w:t>
            </w:r>
            <w:r w:rsidR="0054081D">
              <w:rPr>
                <w:rFonts w:cs="Arial"/>
                <w:b/>
                <w:bCs/>
                <w:sz w:val="18"/>
                <w:szCs w:val="18"/>
              </w:rPr>
              <w:t>i</w:t>
            </w:r>
            <w:r w:rsidRPr="00574133">
              <w:rPr>
                <w:rFonts w:cs="Arial"/>
                <w:b/>
                <w:bCs/>
                <w:sz w:val="18"/>
                <w:szCs w:val="18"/>
              </w:rPr>
              <w:t>n respect of Installation Obligations only</w:t>
            </w:r>
            <w:r w:rsidR="0054081D">
              <w:rPr>
                <w:rFonts w:cs="Arial"/>
                <w:sz w:val="18"/>
                <w:szCs w:val="18"/>
              </w:rPr>
              <w:t>)</w:t>
            </w:r>
            <w:r w:rsidRPr="00A9652D">
              <w:rPr>
                <w:rFonts w:cs="Arial"/>
                <w:sz w:val="18"/>
                <w:szCs w:val="18"/>
              </w:rPr>
              <w:t xml:space="preserve"> </w:t>
            </w:r>
            <w:r>
              <w:rPr>
                <w:rFonts w:cs="Arial"/>
                <w:sz w:val="18"/>
                <w:szCs w:val="18"/>
              </w:rPr>
              <w:t xml:space="preserve">Requirement under clause </w:t>
            </w:r>
            <w:r>
              <w:rPr>
                <w:rFonts w:cs="Arial"/>
                <w:sz w:val="18"/>
                <w:szCs w:val="18"/>
              </w:rPr>
              <w:fldChar w:fldCharType="begin"/>
            </w:r>
            <w:r>
              <w:rPr>
                <w:rFonts w:cs="Arial"/>
                <w:sz w:val="18"/>
                <w:szCs w:val="18"/>
              </w:rPr>
              <w:instrText xml:space="preserve"> REF _Ref130204169 \w \h  \* MERGEFORMAT </w:instrText>
            </w:r>
            <w:r>
              <w:rPr>
                <w:rFonts w:cs="Arial"/>
                <w:sz w:val="18"/>
                <w:szCs w:val="18"/>
              </w:rPr>
            </w:r>
            <w:r>
              <w:rPr>
                <w:rFonts w:cs="Arial"/>
                <w:sz w:val="18"/>
                <w:szCs w:val="18"/>
              </w:rPr>
              <w:fldChar w:fldCharType="separate"/>
            </w:r>
            <w:r w:rsidR="005D5770">
              <w:rPr>
                <w:rFonts w:cs="Arial"/>
                <w:sz w:val="18"/>
                <w:szCs w:val="18"/>
              </w:rPr>
              <w:t>9.1(b)</w:t>
            </w:r>
            <w:r>
              <w:rPr>
                <w:rFonts w:cs="Arial"/>
                <w:sz w:val="18"/>
                <w:szCs w:val="18"/>
              </w:rPr>
              <w:fldChar w:fldCharType="end"/>
            </w:r>
            <w:r>
              <w:rPr>
                <w:rFonts w:cs="Arial"/>
                <w:sz w:val="18"/>
                <w:szCs w:val="18"/>
              </w:rPr>
              <w:t xml:space="preserve"> </w:t>
            </w:r>
            <w:r w:rsidR="00D65E28">
              <w:rPr>
                <w:rFonts w:cs="Arial"/>
                <w:sz w:val="18"/>
                <w:szCs w:val="18"/>
              </w:rPr>
              <w:t xml:space="preserve">for Supplier </w:t>
            </w:r>
            <w:r>
              <w:rPr>
                <w:rFonts w:cs="Arial"/>
                <w:sz w:val="18"/>
                <w:szCs w:val="18"/>
              </w:rPr>
              <w:t xml:space="preserve">to submit Adjustment Notice after issue of a Variation Request under clause </w:t>
            </w:r>
            <w:r>
              <w:rPr>
                <w:rFonts w:cs="Arial"/>
                <w:sz w:val="18"/>
                <w:szCs w:val="18"/>
              </w:rPr>
              <w:fldChar w:fldCharType="begin"/>
            </w:r>
            <w:r>
              <w:rPr>
                <w:rFonts w:cs="Arial"/>
                <w:sz w:val="18"/>
                <w:szCs w:val="18"/>
              </w:rPr>
              <w:instrText xml:space="preserve"> REF _Ref103534640 \w \h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2268" w:type="dxa"/>
          </w:tcPr>
          <w:p w14:paraId="62C12A90" w14:textId="167340ED" w:rsidR="00255E94" w:rsidRDefault="00911E42" w:rsidP="00BE0CF8">
            <w:pPr>
              <w:spacing w:after="120"/>
              <w:rPr>
                <w:rFonts w:cs="Arial"/>
                <w:sz w:val="18"/>
                <w:szCs w:val="18"/>
              </w:rPr>
            </w:pPr>
            <w:r>
              <w:rPr>
                <w:rFonts w:cs="Arial"/>
                <w:sz w:val="18"/>
                <w:szCs w:val="18"/>
              </w:rPr>
              <w:t xml:space="preserve">Within 5 Business Days after receipt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1447" w:type="dxa"/>
            <w:vAlign w:val="center"/>
          </w:tcPr>
          <w:p w14:paraId="278ACCA0" w14:textId="33E7D8CB"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12D8E8B3" w14:textId="6074BCD6"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2663D4F3" w14:textId="797D3674" w:rsidR="00255E94" w:rsidRPr="00574133" w:rsidRDefault="00255E94" w:rsidP="004E7888">
            <w:pPr>
              <w:spacing w:after="120"/>
              <w:jc w:val="center"/>
              <w:rPr>
                <w:rFonts w:cs="Arial"/>
                <w:sz w:val="22"/>
                <w:szCs w:val="22"/>
                <w:lang w:eastAsia="en-AU"/>
              </w:rPr>
            </w:pPr>
            <w:r w:rsidRPr="00574133">
              <w:rPr>
                <w:rFonts w:ascii="Wingdings" w:eastAsia="Wingdings" w:hAnsi="Wingdings" w:cs="Wingdings"/>
                <w:sz w:val="22"/>
                <w:szCs w:val="22"/>
              </w:rPr>
              <w:t>ü</w:t>
            </w:r>
          </w:p>
        </w:tc>
      </w:tr>
      <w:tr w:rsidR="00484AB7" w:rsidRPr="00A9652D" w14:paraId="68D976D0" w14:textId="77777777" w:rsidTr="000557B8">
        <w:trPr>
          <w:trHeight w:val="651"/>
        </w:trPr>
        <w:tc>
          <w:tcPr>
            <w:tcW w:w="567" w:type="dxa"/>
            <w:vMerge w:val="restart"/>
            <w:shd w:val="clear" w:color="auto" w:fill="DBE5F1" w:themeFill="accent1" w:themeFillTint="33"/>
          </w:tcPr>
          <w:p w14:paraId="4C8D7FC1" w14:textId="77777777" w:rsidR="00484AB7" w:rsidRPr="00A9652D" w:rsidRDefault="00484AB7" w:rsidP="00012785">
            <w:pPr>
              <w:pStyle w:val="ListParagraph"/>
              <w:numPr>
                <w:ilvl w:val="0"/>
                <w:numId w:val="44"/>
              </w:numPr>
              <w:spacing w:after="120"/>
              <w:ind w:left="414" w:hanging="357"/>
              <w:rPr>
                <w:rFonts w:cs="Arial"/>
                <w:sz w:val="18"/>
                <w:szCs w:val="18"/>
              </w:rPr>
            </w:pPr>
            <w:bookmarkStart w:id="556" w:name="_Ref73716221"/>
          </w:p>
        </w:tc>
        <w:bookmarkEnd w:id="556"/>
        <w:tc>
          <w:tcPr>
            <w:tcW w:w="2410" w:type="dxa"/>
          </w:tcPr>
          <w:p w14:paraId="55DB618A" w14:textId="653BA88B" w:rsidR="00EE11EC" w:rsidRPr="00EE11EC" w:rsidRDefault="00484AB7" w:rsidP="00012785">
            <w:pPr>
              <w:spacing w:after="120"/>
              <w:rPr>
                <w:sz w:val="18"/>
                <w:szCs w:val="18"/>
              </w:rPr>
            </w:pPr>
            <w:r w:rsidRPr="00EE11EC">
              <w:rPr>
                <w:rFonts w:cs="Arial"/>
                <w:sz w:val="18"/>
                <w:szCs w:val="18"/>
              </w:rPr>
              <w:t>(</w:t>
            </w:r>
            <w:r w:rsidRPr="00EE11EC">
              <w:rPr>
                <w:rFonts w:cs="Arial"/>
                <w:b/>
                <w:bCs/>
                <w:sz w:val="18"/>
                <w:szCs w:val="18"/>
              </w:rPr>
              <w:t>Variation</w:t>
            </w:r>
            <w:r w:rsidRPr="00EE11EC">
              <w:rPr>
                <w:rFonts w:cs="Arial"/>
                <w:sz w:val="18"/>
                <w:szCs w:val="18"/>
              </w:rPr>
              <w:t xml:space="preserve"> </w:t>
            </w:r>
            <w:r w:rsidR="0054081D" w:rsidRPr="00EE11EC">
              <w:rPr>
                <w:rFonts w:cs="Arial"/>
                <w:b/>
                <w:bCs/>
                <w:sz w:val="18"/>
                <w:szCs w:val="18"/>
              </w:rPr>
              <w:t>i</w:t>
            </w:r>
            <w:r w:rsidR="003D2B09" w:rsidRPr="00EE11EC">
              <w:rPr>
                <w:rFonts w:cs="Arial"/>
                <w:b/>
                <w:bCs/>
                <w:sz w:val="18"/>
                <w:szCs w:val="18"/>
              </w:rPr>
              <w:t xml:space="preserve">n respect of Supplier Activities other than </w:t>
            </w:r>
            <w:r w:rsidRPr="00EE11EC">
              <w:rPr>
                <w:rFonts w:cs="Arial"/>
                <w:b/>
                <w:bCs/>
                <w:sz w:val="18"/>
                <w:szCs w:val="18"/>
              </w:rPr>
              <w:t>Installation Obligations</w:t>
            </w:r>
            <w:r w:rsidR="0054081D" w:rsidRPr="00EE11EC">
              <w:rPr>
                <w:rFonts w:cs="Arial"/>
                <w:sz w:val="18"/>
                <w:szCs w:val="18"/>
              </w:rPr>
              <w:t>)</w:t>
            </w:r>
            <w:r w:rsidR="008F2F1E" w:rsidRPr="00EE11EC">
              <w:rPr>
                <w:rFonts w:cs="Arial"/>
                <w:sz w:val="18"/>
                <w:szCs w:val="18"/>
              </w:rPr>
              <w:t xml:space="preserve"> </w:t>
            </w:r>
            <w:r w:rsidR="00D65E28" w:rsidRPr="00EE11EC">
              <w:rPr>
                <w:rFonts w:cs="Arial"/>
                <w:sz w:val="18"/>
                <w:szCs w:val="18"/>
              </w:rPr>
              <w:t>Supplier r</w:t>
            </w:r>
            <w:r w:rsidR="00255E94" w:rsidRPr="00EE11EC">
              <w:rPr>
                <w:rFonts w:cs="Arial"/>
                <w:sz w:val="18"/>
                <w:szCs w:val="18"/>
              </w:rPr>
              <w:t>eceipt</w:t>
            </w:r>
            <w:r w:rsidR="008F2F1E" w:rsidRPr="00EE11EC">
              <w:rPr>
                <w:rFonts w:cs="Arial"/>
                <w:sz w:val="18"/>
                <w:szCs w:val="18"/>
              </w:rPr>
              <w:t xml:space="preserve"> of </w:t>
            </w:r>
            <w:r w:rsidRPr="00EE11EC">
              <w:rPr>
                <w:rFonts w:cs="Arial"/>
                <w:sz w:val="18"/>
                <w:szCs w:val="18"/>
              </w:rPr>
              <w:t xml:space="preserve">a Variation Order under clause </w:t>
            </w:r>
            <w:r w:rsidR="005F6F40" w:rsidRPr="00EE11EC">
              <w:rPr>
                <w:rFonts w:cs="Arial"/>
                <w:sz w:val="18"/>
                <w:szCs w:val="18"/>
              </w:rPr>
              <w:fldChar w:fldCharType="begin"/>
            </w:r>
            <w:r w:rsidR="005F6F40" w:rsidRPr="00EE11EC">
              <w:rPr>
                <w:rFonts w:cs="Arial"/>
                <w:sz w:val="18"/>
                <w:szCs w:val="18"/>
              </w:rPr>
              <w:instrText xml:space="preserve"> REF _Ref130208216 \w \h </w:instrText>
            </w:r>
            <w:r w:rsidR="00911E42" w:rsidRPr="00EE11EC">
              <w:rPr>
                <w:rFonts w:cs="Arial"/>
                <w:sz w:val="18"/>
                <w:szCs w:val="18"/>
              </w:rPr>
              <w:instrText xml:space="preserve"> \* MERGEFORMAT </w:instrText>
            </w:r>
            <w:r w:rsidR="005F6F40" w:rsidRPr="00EE11EC">
              <w:rPr>
                <w:rFonts w:cs="Arial"/>
                <w:sz w:val="18"/>
                <w:szCs w:val="18"/>
              </w:rPr>
            </w:r>
            <w:r w:rsidR="005F6F40" w:rsidRPr="00EE11EC">
              <w:rPr>
                <w:rFonts w:cs="Arial"/>
                <w:sz w:val="18"/>
                <w:szCs w:val="18"/>
              </w:rPr>
              <w:fldChar w:fldCharType="separate"/>
            </w:r>
            <w:r w:rsidR="005D5770">
              <w:rPr>
                <w:rFonts w:cs="Arial"/>
                <w:sz w:val="18"/>
                <w:szCs w:val="18"/>
              </w:rPr>
              <w:t>9.1(d)</w:t>
            </w:r>
            <w:r w:rsidR="005F6F40" w:rsidRPr="00EE11EC">
              <w:rPr>
                <w:rFonts w:cs="Arial"/>
                <w:sz w:val="18"/>
                <w:szCs w:val="18"/>
              </w:rPr>
              <w:fldChar w:fldCharType="end"/>
            </w:r>
            <w:r w:rsidR="00EE11EC" w:rsidRPr="00EE11EC">
              <w:rPr>
                <w:rFonts w:cs="Arial"/>
                <w:sz w:val="18"/>
                <w:szCs w:val="18"/>
              </w:rPr>
              <w:t>,</w:t>
            </w:r>
            <w:r w:rsidRPr="00EE11EC">
              <w:rPr>
                <w:rFonts w:cs="Arial"/>
                <w:sz w:val="18"/>
                <w:szCs w:val="18"/>
              </w:rPr>
              <w:t xml:space="preserve"> </w:t>
            </w:r>
            <w:r w:rsidR="00CC1191" w:rsidRPr="00EE11EC">
              <w:rPr>
                <w:sz w:val="18"/>
                <w:szCs w:val="18"/>
              </w:rPr>
              <w:t>including</w:t>
            </w:r>
            <w:r w:rsidR="00EE11EC" w:rsidRPr="00EE11EC">
              <w:rPr>
                <w:sz w:val="18"/>
                <w:szCs w:val="18"/>
              </w:rPr>
              <w:t>:</w:t>
            </w:r>
            <w:r w:rsidR="00CC1191" w:rsidRPr="00EE11EC">
              <w:rPr>
                <w:sz w:val="18"/>
                <w:szCs w:val="18"/>
              </w:rPr>
              <w:t xml:space="preserve"> </w:t>
            </w:r>
          </w:p>
          <w:p w14:paraId="320839CC" w14:textId="3CBDD80E" w:rsidR="00EE11EC" w:rsidRPr="00EE11EC" w:rsidRDefault="005F6F40" w:rsidP="00EE11EC">
            <w:pPr>
              <w:pStyle w:val="ListParagraph"/>
              <w:numPr>
                <w:ilvl w:val="0"/>
                <w:numId w:val="1575"/>
              </w:numPr>
              <w:spacing w:after="120"/>
              <w:ind w:left="319" w:hanging="319"/>
              <w:rPr>
                <w:rFonts w:cs="Arial"/>
                <w:sz w:val="18"/>
                <w:szCs w:val="18"/>
              </w:rPr>
            </w:pPr>
            <w:r w:rsidRPr="00114840">
              <w:rPr>
                <w:sz w:val="18"/>
                <w:szCs w:val="18"/>
              </w:rPr>
              <w:t xml:space="preserve">a Variation Order given </w:t>
            </w:r>
            <w:r w:rsidR="00CC1191" w:rsidRPr="00114840">
              <w:rPr>
                <w:sz w:val="18"/>
                <w:szCs w:val="18"/>
              </w:rPr>
              <w:t xml:space="preserve">in response to a request by the </w:t>
            </w:r>
            <w:r w:rsidR="003D2B09" w:rsidRPr="00114840">
              <w:rPr>
                <w:sz w:val="18"/>
                <w:szCs w:val="18"/>
              </w:rPr>
              <w:t>Supplier</w:t>
            </w:r>
            <w:r w:rsidR="00CC1191" w:rsidRPr="00114840">
              <w:rPr>
                <w:sz w:val="18"/>
                <w:szCs w:val="18"/>
              </w:rPr>
              <w:t xml:space="preserve"> under clause </w:t>
            </w:r>
            <w:r w:rsidR="00CC1191" w:rsidRPr="00114840">
              <w:rPr>
                <w:sz w:val="18"/>
                <w:szCs w:val="18"/>
              </w:rPr>
              <w:fldChar w:fldCharType="begin"/>
            </w:r>
            <w:r w:rsidR="00CC1191" w:rsidRPr="00114840">
              <w:rPr>
                <w:sz w:val="18"/>
                <w:szCs w:val="18"/>
              </w:rPr>
              <w:instrText xml:space="preserve"> REF _Ref105686804 \w \h  \* MERGEFORMAT </w:instrText>
            </w:r>
            <w:r w:rsidR="00CC1191" w:rsidRPr="00114840">
              <w:rPr>
                <w:sz w:val="18"/>
                <w:szCs w:val="18"/>
              </w:rPr>
            </w:r>
            <w:r w:rsidR="00CC1191" w:rsidRPr="00114840">
              <w:rPr>
                <w:sz w:val="18"/>
                <w:szCs w:val="18"/>
              </w:rPr>
              <w:fldChar w:fldCharType="separate"/>
            </w:r>
            <w:r w:rsidR="005D5770">
              <w:rPr>
                <w:sz w:val="18"/>
                <w:szCs w:val="18"/>
              </w:rPr>
              <w:t>9.1(h)</w:t>
            </w:r>
            <w:r w:rsidR="00CC1191" w:rsidRPr="00114840">
              <w:rPr>
                <w:sz w:val="18"/>
                <w:szCs w:val="18"/>
              </w:rPr>
              <w:fldChar w:fldCharType="end"/>
            </w:r>
            <w:r w:rsidR="00CC1191" w:rsidRPr="00114840">
              <w:rPr>
                <w:sz w:val="18"/>
                <w:szCs w:val="18"/>
              </w:rPr>
              <w:t xml:space="preserve"> </w:t>
            </w:r>
            <w:r w:rsidR="00EE11EC" w:rsidRPr="00EE11EC">
              <w:rPr>
                <w:sz w:val="18"/>
                <w:szCs w:val="18"/>
              </w:rPr>
              <w:t>(</w:t>
            </w:r>
            <w:r w:rsidR="00911E42" w:rsidRPr="00114840">
              <w:rPr>
                <w:sz w:val="18"/>
                <w:szCs w:val="18"/>
              </w:rPr>
              <w:t xml:space="preserve">and </w:t>
            </w:r>
            <w:r w:rsidR="00CC1191" w:rsidRPr="00114840">
              <w:rPr>
                <w:sz w:val="18"/>
                <w:szCs w:val="18"/>
              </w:rPr>
              <w:t xml:space="preserve">that expressly states the </w:t>
            </w:r>
            <w:r w:rsidR="003D2B09" w:rsidRPr="00114840">
              <w:rPr>
                <w:sz w:val="18"/>
                <w:szCs w:val="18"/>
              </w:rPr>
              <w:t>Supplier</w:t>
            </w:r>
            <w:r w:rsidR="00CC1191" w:rsidRPr="00114840">
              <w:rPr>
                <w:sz w:val="18"/>
                <w:szCs w:val="18"/>
              </w:rPr>
              <w:t xml:space="preserve"> may submit an Adjustment Notice)</w:t>
            </w:r>
            <w:r w:rsidR="00EE11EC" w:rsidRPr="00EE11EC">
              <w:rPr>
                <w:sz w:val="18"/>
                <w:szCs w:val="18"/>
              </w:rPr>
              <w:t>;</w:t>
            </w:r>
            <w:r w:rsidR="00EE11EC">
              <w:rPr>
                <w:sz w:val="18"/>
                <w:szCs w:val="18"/>
              </w:rPr>
              <w:t xml:space="preserve"> and</w:t>
            </w:r>
          </w:p>
          <w:p w14:paraId="6B6AFD8E" w14:textId="3C8298D1" w:rsidR="00484AB7" w:rsidRPr="00114840" w:rsidRDefault="00EE11EC" w:rsidP="00114840">
            <w:pPr>
              <w:pStyle w:val="ListParagraph"/>
              <w:numPr>
                <w:ilvl w:val="0"/>
                <w:numId w:val="1575"/>
              </w:numPr>
              <w:spacing w:after="120"/>
              <w:ind w:left="319" w:hanging="319"/>
              <w:rPr>
                <w:rFonts w:cs="Arial"/>
                <w:sz w:val="18"/>
                <w:szCs w:val="18"/>
              </w:rPr>
            </w:pPr>
            <w:r w:rsidRPr="00114840">
              <w:rPr>
                <w:sz w:val="18"/>
                <w:szCs w:val="18"/>
                <w:lang w:eastAsia="zh-CN"/>
              </w:rPr>
              <w:t xml:space="preserve">a direction of the Principal's Representative under clause </w:t>
            </w:r>
            <w:r w:rsidRPr="00114840">
              <w:rPr>
                <w:sz w:val="18"/>
                <w:szCs w:val="18"/>
                <w:lang w:eastAsia="zh-CN"/>
              </w:rPr>
              <w:fldChar w:fldCharType="begin"/>
            </w:r>
            <w:r w:rsidRPr="00114840">
              <w:rPr>
                <w:sz w:val="18"/>
                <w:szCs w:val="18"/>
                <w:lang w:eastAsia="zh-CN"/>
              </w:rPr>
              <w:instrText xml:space="preserve"> REF _Ref181801846 \w \h </w:instrText>
            </w:r>
            <w:r>
              <w:rPr>
                <w:sz w:val="18"/>
                <w:szCs w:val="18"/>
                <w:lang w:eastAsia="zh-CN"/>
              </w:rPr>
              <w:instrText xml:space="preserve"> \* MERGEFORMAT </w:instrText>
            </w:r>
            <w:r w:rsidRPr="00114840">
              <w:rPr>
                <w:sz w:val="18"/>
                <w:szCs w:val="18"/>
                <w:lang w:eastAsia="zh-CN"/>
              </w:rPr>
            </w:r>
            <w:r w:rsidRPr="00114840">
              <w:rPr>
                <w:sz w:val="18"/>
                <w:szCs w:val="18"/>
                <w:lang w:eastAsia="zh-CN"/>
              </w:rPr>
              <w:fldChar w:fldCharType="separate"/>
            </w:r>
            <w:r w:rsidR="005D5770">
              <w:rPr>
                <w:sz w:val="18"/>
                <w:szCs w:val="18"/>
                <w:lang w:eastAsia="zh-CN"/>
              </w:rPr>
              <w:t>9.4(b)(ii)</w:t>
            </w:r>
            <w:r w:rsidRPr="00114840">
              <w:rPr>
                <w:sz w:val="18"/>
                <w:szCs w:val="18"/>
                <w:lang w:eastAsia="zh-CN"/>
              </w:rPr>
              <w:fldChar w:fldCharType="end"/>
            </w:r>
            <w:r>
              <w:rPr>
                <w:sz w:val="18"/>
                <w:szCs w:val="18"/>
                <w:lang w:eastAsia="zh-CN"/>
              </w:rPr>
              <w:t>.</w:t>
            </w:r>
            <w:r w:rsidR="00CC1191" w:rsidRPr="00114840">
              <w:rPr>
                <w:sz w:val="18"/>
                <w:szCs w:val="18"/>
              </w:rPr>
              <w:t xml:space="preserve"> </w:t>
            </w:r>
          </w:p>
        </w:tc>
        <w:tc>
          <w:tcPr>
            <w:tcW w:w="2268" w:type="dxa"/>
          </w:tcPr>
          <w:p w14:paraId="028E26C0" w14:textId="5D8725CE" w:rsidR="00484AB7" w:rsidRPr="00EE11EC" w:rsidRDefault="00484AB7" w:rsidP="00BE0CF8">
            <w:pPr>
              <w:spacing w:after="120"/>
              <w:rPr>
                <w:rFonts w:cs="Arial"/>
                <w:sz w:val="18"/>
                <w:szCs w:val="18"/>
              </w:rPr>
            </w:pPr>
            <w:r w:rsidRPr="00EE11EC">
              <w:rPr>
                <w:rFonts w:cs="Arial"/>
                <w:sz w:val="18"/>
                <w:szCs w:val="18"/>
              </w:rPr>
              <w:t xml:space="preserve">Within 10 Business Days after </w:t>
            </w:r>
            <w:r w:rsidR="00CC1191" w:rsidRPr="00EE11EC">
              <w:rPr>
                <w:sz w:val="18"/>
                <w:szCs w:val="18"/>
              </w:rPr>
              <w:t>the date on which the Variation Order is</w:t>
            </w:r>
            <w:r w:rsidR="00CC1191" w:rsidRPr="00EE11EC">
              <w:rPr>
                <w:sz w:val="18"/>
                <w:szCs w:val="18"/>
                <w:lang w:eastAsia="zh-CN"/>
              </w:rPr>
              <w:t xml:space="preserve"> </w:t>
            </w:r>
            <w:r w:rsidR="00CC1191" w:rsidRPr="00EE11EC">
              <w:rPr>
                <w:sz w:val="18"/>
                <w:szCs w:val="18"/>
              </w:rPr>
              <w:t>given</w:t>
            </w:r>
            <w:r w:rsidR="00EE11EC" w:rsidRPr="00EE11EC">
              <w:rPr>
                <w:sz w:val="18"/>
                <w:szCs w:val="18"/>
              </w:rPr>
              <w:t xml:space="preserve"> (or a direction given under clause</w:t>
            </w:r>
            <w:r w:rsidR="00EE11EC" w:rsidRPr="00114840">
              <w:rPr>
                <w:sz w:val="18"/>
                <w:szCs w:val="18"/>
                <w:lang w:eastAsia="zh-CN"/>
              </w:rPr>
              <w:t xml:space="preserve"> </w:t>
            </w:r>
            <w:r w:rsidR="00EE11EC" w:rsidRPr="00114840">
              <w:rPr>
                <w:sz w:val="18"/>
                <w:szCs w:val="18"/>
                <w:lang w:eastAsia="zh-CN"/>
              </w:rPr>
              <w:fldChar w:fldCharType="begin"/>
            </w:r>
            <w:r w:rsidR="00EE11EC" w:rsidRPr="00114840">
              <w:rPr>
                <w:sz w:val="18"/>
                <w:szCs w:val="18"/>
                <w:lang w:eastAsia="zh-CN"/>
              </w:rPr>
              <w:instrText xml:space="preserve"> REF _Ref181801846 \w \h </w:instrText>
            </w:r>
            <w:r w:rsidR="00EE11EC">
              <w:rPr>
                <w:sz w:val="18"/>
                <w:szCs w:val="18"/>
                <w:lang w:eastAsia="zh-CN"/>
              </w:rPr>
              <w:instrText xml:space="preserve"> \* MERGEFORMAT </w:instrText>
            </w:r>
            <w:r w:rsidR="00EE11EC" w:rsidRPr="00114840">
              <w:rPr>
                <w:sz w:val="18"/>
                <w:szCs w:val="18"/>
                <w:lang w:eastAsia="zh-CN"/>
              </w:rPr>
            </w:r>
            <w:r w:rsidR="00EE11EC" w:rsidRPr="00114840">
              <w:rPr>
                <w:sz w:val="18"/>
                <w:szCs w:val="18"/>
                <w:lang w:eastAsia="zh-CN"/>
              </w:rPr>
              <w:fldChar w:fldCharType="separate"/>
            </w:r>
            <w:r w:rsidR="005D5770">
              <w:rPr>
                <w:sz w:val="18"/>
                <w:szCs w:val="18"/>
                <w:lang w:eastAsia="zh-CN"/>
              </w:rPr>
              <w:t>9.4(b)(ii)</w:t>
            </w:r>
            <w:r w:rsidR="00EE11EC" w:rsidRPr="00114840">
              <w:rPr>
                <w:sz w:val="18"/>
                <w:szCs w:val="18"/>
                <w:lang w:eastAsia="zh-CN"/>
              </w:rPr>
              <w:fldChar w:fldCharType="end"/>
            </w:r>
            <w:r w:rsidR="00EE11EC" w:rsidRPr="00114840">
              <w:rPr>
                <w:sz w:val="18"/>
                <w:szCs w:val="18"/>
                <w:lang w:eastAsia="zh-CN"/>
              </w:rPr>
              <w:t>)</w:t>
            </w:r>
            <w:r w:rsidR="00EE11EC" w:rsidRPr="00EE11EC">
              <w:rPr>
                <w:sz w:val="18"/>
                <w:szCs w:val="18"/>
              </w:rPr>
              <w:t xml:space="preserve"> </w:t>
            </w:r>
          </w:p>
        </w:tc>
        <w:tc>
          <w:tcPr>
            <w:tcW w:w="1447" w:type="dxa"/>
            <w:vAlign w:val="center"/>
          </w:tcPr>
          <w:p w14:paraId="22715876" w14:textId="539F02BD" w:rsidR="00484AB7" w:rsidRPr="00574133" w:rsidRDefault="00484AB7"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715B6FFF" w14:textId="1638FD94" w:rsidR="00484AB7" w:rsidRPr="00574133" w:rsidRDefault="00484AB7"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5BE48544" w14:textId="2364E657" w:rsidR="00484AB7" w:rsidRPr="00574133" w:rsidRDefault="007952D5" w:rsidP="004E7888">
            <w:pPr>
              <w:spacing w:after="120"/>
              <w:jc w:val="center"/>
              <w:rPr>
                <w:rFonts w:cs="Arial"/>
                <w:sz w:val="22"/>
                <w:szCs w:val="22"/>
              </w:rPr>
            </w:pPr>
            <w:r w:rsidRPr="00574133">
              <w:rPr>
                <w:rFonts w:ascii="Wingdings" w:eastAsia="Wingdings" w:hAnsi="Wingdings" w:cs="Wingdings"/>
                <w:sz w:val="22"/>
                <w:szCs w:val="22"/>
                <w:lang w:eastAsia="en-AU"/>
              </w:rPr>
              <w:t>û</w:t>
            </w:r>
          </w:p>
        </w:tc>
      </w:tr>
      <w:tr w:rsidR="00484AB7" w:rsidRPr="00A9652D" w14:paraId="53BB9C77" w14:textId="77777777" w:rsidTr="000557B8">
        <w:trPr>
          <w:trHeight w:val="651"/>
        </w:trPr>
        <w:tc>
          <w:tcPr>
            <w:tcW w:w="567" w:type="dxa"/>
            <w:vMerge/>
            <w:shd w:val="clear" w:color="auto" w:fill="DBE5F1" w:themeFill="accent1" w:themeFillTint="33"/>
          </w:tcPr>
          <w:p w14:paraId="79B00617" w14:textId="77777777" w:rsidR="00484AB7" w:rsidRPr="00A9652D" w:rsidRDefault="00484AB7" w:rsidP="00012785">
            <w:pPr>
              <w:pStyle w:val="ListParagraph"/>
              <w:numPr>
                <w:ilvl w:val="0"/>
                <w:numId w:val="44"/>
              </w:numPr>
              <w:spacing w:after="120"/>
              <w:ind w:left="414" w:hanging="357"/>
              <w:rPr>
                <w:rFonts w:cs="Arial"/>
                <w:sz w:val="18"/>
                <w:szCs w:val="18"/>
              </w:rPr>
            </w:pPr>
          </w:p>
        </w:tc>
        <w:tc>
          <w:tcPr>
            <w:tcW w:w="2410" w:type="dxa"/>
          </w:tcPr>
          <w:p w14:paraId="2748CEF5" w14:textId="5A1658B7" w:rsidR="00EE11EC" w:rsidRDefault="00484AB7" w:rsidP="00012785">
            <w:pPr>
              <w:spacing w:after="120"/>
              <w:rPr>
                <w:sz w:val="18"/>
                <w:szCs w:val="18"/>
              </w:rPr>
            </w:pPr>
            <w:r w:rsidRPr="00A9652D">
              <w:rPr>
                <w:rFonts w:cs="Arial"/>
                <w:sz w:val="18"/>
                <w:szCs w:val="18"/>
              </w:rPr>
              <w:t>(</w:t>
            </w:r>
            <w:r w:rsidRPr="00A9652D">
              <w:rPr>
                <w:rFonts w:cs="Arial"/>
                <w:b/>
                <w:bCs/>
                <w:sz w:val="18"/>
                <w:szCs w:val="18"/>
              </w:rPr>
              <w:t>Variation</w:t>
            </w:r>
            <w:r w:rsidRPr="00A9652D">
              <w:rPr>
                <w:rFonts w:cs="Arial"/>
                <w:sz w:val="18"/>
                <w:szCs w:val="18"/>
              </w:rPr>
              <w:t xml:space="preserve"> </w:t>
            </w:r>
            <w:r w:rsidR="0054081D" w:rsidRPr="00574133">
              <w:rPr>
                <w:rFonts w:cs="Arial"/>
                <w:b/>
                <w:bCs/>
                <w:sz w:val="18"/>
                <w:szCs w:val="18"/>
              </w:rPr>
              <w:t>i</w:t>
            </w:r>
            <w:r w:rsidR="003D2B09" w:rsidRPr="00574133">
              <w:rPr>
                <w:rFonts w:cs="Arial"/>
                <w:b/>
                <w:bCs/>
                <w:sz w:val="18"/>
                <w:szCs w:val="18"/>
              </w:rPr>
              <w:t>n respect of</w:t>
            </w:r>
            <w:r w:rsidRPr="00574133">
              <w:rPr>
                <w:rFonts w:cs="Arial"/>
                <w:b/>
                <w:bCs/>
                <w:sz w:val="18"/>
                <w:szCs w:val="18"/>
              </w:rPr>
              <w:t xml:space="preserve"> Installation Obligations </w:t>
            </w:r>
            <w:r w:rsidR="003D2B09" w:rsidRPr="00574133">
              <w:rPr>
                <w:rFonts w:cs="Arial"/>
                <w:b/>
                <w:bCs/>
                <w:sz w:val="18"/>
                <w:szCs w:val="18"/>
              </w:rPr>
              <w:t>only</w:t>
            </w:r>
            <w:r w:rsidR="0054081D">
              <w:rPr>
                <w:rFonts w:cs="Arial"/>
                <w:sz w:val="18"/>
                <w:szCs w:val="18"/>
              </w:rPr>
              <w:t>)</w:t>
            </w:r>
            <w:r w:rsidR="00D65E28">
              <w:rPr>
                <w:rFonts w:cs="Arial"/>
                <w:sz w:val="18"/>
                <w:szCs w:val="18"/>
              </w:rPr>
              <w:t xml:space="preserve"> Supplier r</w:t>
            </w:r>
            <w:r w:rsidR="00255E94">
              <w:rPr>
                <w:rFonts w:cs="Arial"/>
                <w:sz w:val="18"/>
                <w:szCs w:val="18"/>
              </w:rPr>
              <w:t>eceipt of</w:t>
            </w:r>
            <w:r w:rsidR="005F6F40">
              <w:rPr>
                <w:rFonts w:cs="Arial"/>
                <w:sz w:val="18"/>
                <w:szCs w:val="18"/>
              </w:rPr>
              <w:t xml:space="preserve"> </w:t>
            </w:r>
            <w:r w:rsidRPr="00A9652D">
              <w:rPr>
                <w:rFonts w:cs="Arial"/>
                <w:sz w:val="18"/>
                <w:szCs w:val="18"/>
              </w:rPr>
              <w:t xml:space="preserve">a Variation Order under clause </w:t>
            </w:r>
            <w:r w:rsidR="005F6F40">
              <w:rPr>
                <w:rFonts w:cs="Arial"/>
                <w:sz w:val="18"/>
                <w:szCs w:val="18"/>
              </w:rPr>
              <w:fldChar w:fldCharType="begin"/>
            </w:r>
            <w:r w:rsidR="005F6F40">
              <w:rPr>
                <w:rFonts w:cs="Arial"/>
                <w:sz w:val="18"/>
                <w:szCs w:val="18"/>
              </w:rPr>
              <w:instrText xml:space="preserve"> REF _Ref130208216 \w \h </w:instrText>
            </w:r>
            <w:r w:rsidR="000E0A58">
              <w:rPr>
                <w:rFonts w:cs="Arial"/>
                <w:sz w:val="18"/>
                <w:szCs w:val="18"/>
              </w:rPr>
              <w:instrText xml:space="preserve"> \* MERGEFORMAT </w:instrText>
            </w:r>
            <w:r w:rsidR="005F6F40">
              <w:rPr>
                <w:rFonts w:cs="Arial"/>
                <w:sz w:val="18"/>
                <w:szCs w:val="18"/>
              </w:rPr>
            </w:r>
            <w:r w:rsidR="005F6F40">
              <w:rPr>
                <w:rFonts w:cs="Arial"/>
                <w:sz w:val="18"/>
                <w:szCs w:val="18"/>
              </w:rPr>
              <w:fldChar w:fldCharType="separate"/>
            </w:r>
            <w:r w:rsidR="005D5770">
              <w:rPr>
                <w:rFonts w:cs="Arial"/>
                <w:sz w:val="18"/>
                <w:szCs w:val="18"/>
              </w:rPr>
              <w:t>9.1(d)</w:t>
            </w:r>
            <w:r w:rsidR="005F6F40">
              <w:rPr>
                <w:rFonts w:cs="Arial"/>
                <w:sz w:val="18"/>
                <w:szCs w:val="18"/>
              </w:rPr>
              <w:fldChar w:fldCharType="end"/>
            </w:r>
            <w:r w:rsidR="00EE11EC">
              <w:rPr>
                <w:rFonts w:cs="Arial"/>
                <w:sz w:val="18"/>
                <w:szCs w:val="18"/>
              </w:rPr>
              <w:t>,</w:t>
            </w:r>
            <w:r w:rsidR="00CC1191" w:rsidRPr="00A9652D">
              <w:rPr>
                <w:sz w:val="18"/>
                <w:szCs w:val="18"/>
              </w:rPr>
              <w:t xml:space="preserve"> including</w:t>
            </w:r>
            <w:r w:rsidR="00EE11EC">
              <w:rPr>
                <w:sz w:val="18"/>
                <w:szCs w:val="18"/>
              </w:rPr>
              <w:t>:</w:t>
            </w:r>
            <w:r w:rsidR="00CC1191" w:rsidRPr="00A9652D">
              <w:rPr>
                <w:sz w:val="18"/>
                <w:szCs w:val="18"/>
              </w:rPr>
              <w:t xml:space="preserve"> </w:t>
            </w:r>
          </w:p>
          <w:p w14:paraId="45684B6D" w14:textId="01DA105F" w:rsidR="00EE11EC" w:rsidRPr="00EE11EC" w:rsidRDefault="00255E94" w:rsidP="00EE11EC">
            <w:pPr>
              <w:pStyle w:val="ListParagraph"/>
              <w:numPr>
                <w:ilvl w:val="0"/>
                <w:numId w:val="1576"/>
              </w:numPr>
              <w:spacing w:after="120"/>
              <w:ind w:left="319" w:hanging="319"/>
              <w:rPr>
                <w:rFonts w:cs="Arial"/>
                <w:sz w:val="18"/>
                <w:szCs w:val="18"/>
              </w:rPr>
            </w:pPr>
            <w:r>
              <w:rPr>
                <w:sz w:val="18"/>
                <w:szCs w:val="18"/>
              </w:rPr>
              <w:t xml:space="preserve">a Variation Order given </w:t>
            </w:r>
            <w:r w:rsidR="00CC1191" w:rsidRPr="00A9652D">
              <w:rPr>
                <w:sz w:val="18"/>
                <w:szCs w:val="18"/>
              </w:rPr>
              <w:t xml:space="preserve">in response to a request by the </w:t>
            </w:r>
            <w:r w:rsidR="003D2B09">
              <w:rPr>
                <w:sz w:val="18"/>
                <w:szCs w:val="18"/>
              </w:rPr>
              <w:t>Supplier</w:t>
            </w:r>
            <w:r w:rsidR="00CC1191" w:rsidRPr="00A9652D">
              <w:rPr>
                <w:sz w:val="18"/>
                <w:szCs w:val="18"/>
              </w:rPr>
              <w:t xml:space="preserve"> under clause </w:t>
            </w:r>
            <w:r w:rsidR="00CC1191" w:rsidRPr="00A9652D">
              <w:rPr>
                <w:sz w:val="18"/>
                <w:szCs w:val="18"/>
              </w:rPr>
              <w:fldChar w:fldCharType="begin"/>
            </w:r>
            <w:r w:rsidR="00CC1191" w:rsidRPr="00A9652D">
              <w:rPr>
                <w:sz w:val="18"/>
                <w:szCs w:val="18"/>
              </w:rPr>
              <w:instrText xml:space="preserve"> REF _Ref105686804 \w \h  \* MERGEFORMAT </w:instrText>
            </w:r>
            <w:r w:rsidR="00CC1191" w:rsidRPr="00A9652D">
              <w:rPr>
                <w:sz w:val="18"/>
                <w:szCs w:val="18"/>
              </w:rPr>
            </w:r>
            <w:r w:rsidR="00CC1191" w:rsidRPr="00A9652D">
              <w:rPr>
                <w:sz w:val="18"/>
                <w:szCs w:val="18"/>
              </w:rPr>
              <w:fldChar w:fldCharType="separate"/>
            </w:r>
            <w:r w:rsidR="005D5770">
              <w:rPr>
                <w:sz w:val="18"/>
                <w:szCs w:val="18"/>
              </w:rPr>
              <w:t>9.1(h)</w:t>
            </w:r>
            <w:r w:rsidR="00CC1191" w:rsidRPr="00A9652D">
              <w:rPr>
                <w:sz w:val="18"/>
                <w:szCs w:val="18"/>
              </w:rPr>
              <w:fldChar w:fldCharType="end"/>
            </w:r>
            <w:r w:rsidR="00CC1191" w:rsidRPr="00A9652D">
              <w:rPr>
                <w:sz w:val="18"/>
                <w:szCs w:val="18"/>
              </w:rPr>
              <w:t xml:space="preserve"> </w:t>
            </w:r>
            <w:r w:rsidR="00EE11EC">
              <w:rPr>
                <w:sz w:val="18"/>
                <w:szCs w:val="18"/>
              </w:rPr>
              <w:t>(</w:t>
            </w:r>
            <w:r w:rsidR="005F6F40">
              <w:rPr>
                <w:sz w:val="18"/>
                <w:szCs w:val="18"/>
              </w:rPr>
              <w:t xml:space="preserve">and </w:t>
            </w:r>
            <w:r w:rsidR="00CC1191" w:rsidRPr="00A9652D">
              <w:rPr>
                <w:sz w:val="18"/>
                <w:szCs w:val="18"/>
              </w:rPr>
              <w:t xml:space="preserve">that expressly states the </w:t>
            </w:r>
            <w:r w:rsidR="003D2B09">
              <w:rPr>
                <w:sz w:val="18"/>
                <w:szCs w:val="18"/>
              </w:rPr>
              <w:t xml:space="preserve">Supplier </w:t>
            </w:r>
            <w:r w:rsidR="00CC1191" w:rsidRPr="00A9652D">
              <w:rPr>
                <w:sz w:val="18"/>
                <w:szCs w:val="18"/>
              </w:rPr>
              <w:t>may submit an Adjustment Notice)</w:t>
            </w:r>
            <w:r w:rsidR="00EE11EC">
              <w:rPr>
                <w:sz w:val="18"/>
                <w:szCs w:val="18"/>
              </w:rPr>
              <w:t>; and</w:t>
            </w:r>
          </w:p>
          <w:p w14:paraId="70E69C36" w14:textId="543A2D11" w:rsidR="00484AB7" w:rsidRPr="00A9652D" w:rsidRDefault="00EE11EC" w:rsidP="00114840">
            <w:pPr>
              <w:pStyle w:val="ListParagraph"/>
              <w:numPr>
                <w:ilvl w:val="0"/>
                <w:numId w:val="1576"/>
              </w:numPr>
              <w:spacing w:after="120"/>
              <w:ind w:left="319" w:hanging="319"/>
              <w:rPr>
                <w:rFonts w:cs="Arial"/>
                <w:sz w:val="18"/>
                <w:szCs w:val="18"/>
              </w:rPr>
            </w:pPr>
            <w:r w:rsidRPr="00622CB7">
              <w:rPr>
                <w:sz w:val="18"/>
                <w:szCs w:val="18"/>
                <w:lang w:eastAsia="zh-CN"/>
              </w:rPr>
              <w:t xml:space="preserve">a direction of the Principal's Representative under clause </w:t>
            </w:r>
            <w:r w:rsidRPr="00622CB7">
              <w:rPr>
                <w:sz w:val="18"/>
                <w:szCs w:val="18"/>
                <w:lang w:eastAsia="zh-CN"/>
              </w:rPr>
              <w:fldChar w:fldCharType="begin"/>
            </w:r>
            <w:r w:rsidRPr="00622CB7">
              <w:rPr>
                <w:sz w:val="18"/>
                <w:szCs w:val="18"/>
                <w:lang w:eastAsia="zh-CN"/>
              </w:rPr>
              <w:instrText xml:space="preserve"> REF _Ref181801846 \w \h </w:instrText>
            </w:r>
            <w:r>
              <w:rPr>
                <w:sz w:val="18"/>
                <w:szCs w:val="18"/>
                <w:lang w:eastAsia="zh-CN"/>
              </w:rPr>
              <w:instrText xml:space="preserve"> \* MERGEFORMAT </w:instrText>
            </w:r>
            <w:r w:rsidRPr="00622CB7">
              <w:rPr>
                <w:sz w:val="18"/>
                <w:szCs w:val="18"/>
                <w:lang w:eastAsia="zh-CN"/>
              </w:rPr>
            </w:r>
            <w:r w:rsidRPr="00622CB7">
              <w:rPr>
                <w:sz w:val="18"/>
                <w:szCs w:val="18"/>
                <w:lang w:eastAsia="zh-CN"/>
              </w:rPr>
              <w:fldChar w:fldCharType="separate"/>
            </w:r>
            <w:r w:rsidR="005D5770">
              <w:rPr>
                <w:sz w:val="18"/>
                <w:szCs w:val="18"/>
                <w:lang w:eastAsia="zh-CN"/>
              </w:rPr>
              <w:t>9.4(b)(ii)</w:t>
            </w:r>
            <w:r w:rsidRPr="00622CB7">
              <w:rPr>
                <w:sz w:val="18"/>
                <w:szCs w:val="18"/>
                <w:lang w:eastAsia="zh-CN"/>
              </w:rPr>
              <w:fldChar w:fldCharType="end"/>
            </w:r>
            <w:r>
              <w:rPr>
                <w:sz w:val="18"/>
                <w:szCs w:val="18"/>
                <w:lang w:eastAsia="zh-CN"/>
              </w:rPr>
              <w:t>.</w:t>
            </w:r>
            <w:r w:rsidR="00CC1191" w:rsidRPr="00A9652D">
              <w:rPr>
                <w:sz w:val="18"/>
                <w:szCs w:val="18"/>
              </w:rPr>
              <w:t xml:space="preserve"> </w:t>
            </w:r>
          </w:p>
        </w:tc>
        <w:tc>
          <w:tcPr>
            <w:tcW w:w="2268" w:type="dxa"/>
          </w:tcPr>
          <w:p w14:paraId="5A03A732" w14:textId="643F0520" w:rsidR="00484AB7" w:rsidRPr="00A9652D" w:rsidDel="00B15F2F" w:rsidRDefault="00484AB7" w:rsidP="002C23FF">
            <w:pPr>
              <w:spacing w:after="120"/>
              <w:rPr>
                <w:rFonts w:cs="Arial"/>
                <w:sz w:val="18"/>
                <w:szCs w:val="18"/>
                <w:lang w:eastAsia="en-AU"/>
              </w:rPr>
            </w:pPr>
            <w:r w:rsidRPr="00A9652D">
              <w:rPr>
                <w:rFonts w:cs="Arial"/>
                <w:sz w:val="18"/>
                <w:szCs w:val="18"/>
              </w:rPr>
              <w:t xml:space="preserve">Within 10 Business Days after </w:t>
            </w:r>
            <w:r w:rsidR="00CC1191" w:rsidRPr="00A9652D">
              <w:rPr>
                <w:sz w:val="18"/>
                <w:szCs w:val="18"/>
              </w:rPr>
              <w:t>the date on which the Variation Order is</w:t>
            </w:r>
            <w:r w:rsidR="00CC1191" w:rsidRPr="00A9652D">
              <w:rPr>
                <w:sz w:val="18"/>
                <w:szCs w:val="18"/>
                <w:lang w:eastAsia="zh-CN"/>
              </w:rPr>
              <w:t xml:space="preserve"> </w:t>
            </w:r>
            <w:r w:rsidR="00CC1191" w:rsidRPr="00A9652D">
              <w:rPr>
                <w:sz w:val="18"/>
                <w:szCs w:val="18"/>
              </w:rPr>
              <w:t>given</w:t>
            </w:r>
            <w:r w:rsidR="00CC1191" w:rsidRPr="00A9652D">
              <w:rPr>
                <w:rFonts w:cs="Arial"/>
                <w:sz w:val="18"/>
                <w:szCs w:val="18"/>
              </w:rPr>
              <w:t xml:space="preserve"> </w:t>
            </w:r>
            <w:r w:rsidR="00EE11EC" w:rsidRPr="00EE11EC">
              <w:rPr>
                <w:sz w:val="18"/>
                <w:szCs w:val="18"/>
              </w:rPr>
              <w:t>(or a direction given under clause</w:t>
            </w:r>
            <w:r w:rsidR="00EE11EC" w:rsidRPr="00622CB7">
              <w:rPr>
                <w:sz w:val="18"/>
                <w:szCs w:val="18"/>
                <w:lang w:eastAsia="zh-CN"/>
              </w:rPr>
              <w:t xml:space="preserve"> </w:t>
            </w:r>
            <w:r w:rsidR="00EE11EC" w:rsidRPr="00622CB7">
              <w:rPr>
                <w:sz w:val="18"/>
                <w:szCs w:val="18"/>
                <w:lang w:eastAsia="zh-CN"/>
              </w:rPr>
              <w:fldChar w:fldCharType="begin"/>
            </w:r>
            <w:r w:rsidR="00EE11EC" w:rsidRPr="00622CB7">
              <w:rPr>
                <w:sz w:val="18"/>
                <w:szCs w:val="18"/>
                <w:lang w:eastAsia="zh-CN"/>
              </w:rPr>
              <w:instrText xml:space="preserve"> REF _Ref181801846 \w \h </w:instrText>
            </w:r>
            <w:r w:rsidR="00EE11EC">
              <w:rPr>
                <w:sz w:val="18"/>
                <w:szCs w:val="18"/>
                <w:lang w:eastAsia="zh-CN"/>
              </w:rPr>
              <w:instrText xml:space="preserve"> \* MERGEFORMAT </w:instrText>
            </w:r>
            <w:r w:rsidR="00EE11EC" w:rsidRPr="00622CB7">
              <w:rPr>
                <w:sz w:val="18"/>
                <w:szCs w:val="18"/>
                <w:lang w:eastAsia="zh-CN"/>
              </w:rPr>
            </w:r>
            <w:r w:rsidR="00EE11EC" w:rsidRPr="00622CB7">
              <w:rPr>
                <w:sz w:val="18"/>
                <w:szCs w:val="18"/>
                <w:lang w:eastAsia="zh-CN"/>
              </w:rPr>
              <w:fldChar w:fldCharType="separate"/>
            </w:r>
            <w:r w:rsidR="005D5770">
              <w:rPr>
                <w:sz w:val="18"/>
                <w:szCs w:val="18"/>
                <w:lang w:eastAsia="zh-CN"/>
              </w:rPr>
              <w:t>9.4(b)(ii)</w:t>
            </w:r>
            <w:r w:rsidR="00EE11EC" w:rsidRPr="00622CB7">
              <w:rPr>
                <w:sz w:val="18"/>
                <w:szCs w:val="18"/>
                <w:lang w:eastAsia="zh-CN"/>
              </w:rPr>
              <w:fldChar w:fldCharType="end"/>
            </w:r>
            <w:r w:rsidR="00EE11EC" w:rsidRPr="00622CB7">
              <w:rPr>
                <w:sz w:val="18"/>
                <w:szCs w:val="18"/>
                <w:lang w:eastAsia="zh-CN"/>
              </w:rPr>
              <w:t>)</w:t>
            </w:r>
          </w:p>
        </w:tc>
        <w:tc>
          <w:tcPr>
            <w:tcW w:w="1447" w:type="dxa"/>
            <w:vAlign w:val="center"/>
          </w:tcPr>
          <w:p w14:paraId="59321270" w14:textId="70E56DB2"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70FA3464" w14:textId="2CAE3A8E"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49B8DB23" w14:textId="33091AD9"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r>
      <w:tr w:rsidR="00012785" w:rsidRPr="00A9652D" w14:paraId="2F402F54" w14:textId="77777777" w:rsidTr="000E0A58">
        <w:tc>
          <w:tcPr>
            <w:tcW w:w="567" w:type="dxa"/>
            <w:shd w:val="clear" w:color="auto" w:fill="DBE5F1" w:themeFill="accent1" w:themeFillTint="33"/>
          </w:tcPr>
          <w:p w14:paraId="5F6E5765" w14:textId="77777777" w:rsidR="00012785" w:rsidRPr="00A9652D" w:rsidRDefault="00012785" w:rsidP="00012785">
            <w:pPr>
              <w:pStyle w:val="ListParagraph"/>
              <w:numPr>
                <w:ilvl w:val="0"/>
                <w:numId w:val="44"/>
              </w:numPr>
              <w:spacing w:after="120"/>
              <w:ind w:left="414" w:hanging="357"/>
              <w:rPr>
                <w:rFonts w:cs="Arial"/>
                <w:sz w:val="18"/>
                <w:szCs w:val="18"/>
              </w:rPr>
            </w:pPr>
            <w:bookmarkStart w:id="557" w:name="_Ref73716224"/>
          </w:p>
        </w:tc>
        <w:bookmarkEnd w:id="557"/>
        <w:tc>
          <w:tcPr>
            <w:tcW w:w="2410" w:type="dxa"/>
          </w:tcPr>
          <w:p w14:paraId="271BB98D" w14:textId="1A1F950D" w:rsidR="00012785" w:rsidRPr="00A9652D" w:rsidRDefault="006E7283" w:rsidP="00012785">
            <w:pPr>
              <w:spacing w:after="120"/>
              <w:rPr>
                <w:rFonts w:cs="Arial"/>
                <w:sz w:val="18"/>
                <w:szCs w:val="18"/>
              </w:rPr>
            </w:pPr>
            <w:r w:rsidRPr="00A9652D">
              <w:rPr>
                <w:rFonts w:cs="Arial"/>
                <w:sz w:val="18"/>
                <w:szCs w:val="18"/>
              </w:rPr>
              <w:t>(</w:t>
            </w:r>
            <w:r w:rsidR="00012785" w:rsidRPr="00A9652D">
              <w:rPr>
                <w:rFonts w:cs="Arial"/>
                <w:b/>
                <w:bCs/>
                <w:sz w:val="18"/>
                <w:szCs w:val="18"/>
              </w:rPr>
              <w:t>Suspension</w:t>
            </w:r>
            <w:r w:rsidRPr="00A9652D">
              <w:rPr>
                <w:rFonts w:cs="Arial"/>
                <w:sz w:val="18"/>
                <w:szCs w:val="18"/>
              </w:rPr>
              <w:t>)</w:t>
            </w:r>
            <w:r w:rsidR="00012785" w:rsidRPr="00A9652D">
              <w:rPr>
                <w:rFonts w:cs="Arial"/>
                <w:sz w:val="18"/>
                <w:szCs w:val="18"/>
              </w:rPr>
              <w:t xml:space="preserve"> </w:t>
            </w:r>
            <w:r w:rsidR="001A722B" w:rsidRPr="00A9652D">
              <w:rPr>
                <w:rFonts w:cs="Arial"/>
                <w:sz w:val="18"/>
                <w:szCs w:val="18"/>
              </w:rPr>
              <w:t xml:space="preserve">Principal’s </w:t>
            </w:r>
            <w:r w:rsidR="001A722B" w:rsidRPr="00A9652D">
              <w:rPr>
                <w:sz w:val="18"/>
                <w:szCs w:val="18"/>
              </w:rPr>
              <w:t xml:space="preserve">Representative </w:t>
            </w:r>
            <w:r w:rsidR="002C222C">
              <w:rPr>
                <w:sz w:val="18"/>
                <w:szCs w:val="18"/>
              </w:rPr>
              <w:t xml:space="preserve">directs a suspension </w:t>
            </w:r>
            <w:r w:rsidR="001A722B" w:rsidRPr="00A9652D">
              <w:rPr>
                <w:sz w:val="18"/>
                <w:szCs w:val="18"/>
              </w:rPr>
              <w:t xml:space="preserve">under clause </w:t>
            </w:r>
            <w:r w:rsidR="001A722B" w:rsidRPr="00A9652D">
              <w:rPr>
                <w:sz w:val="18"/>
                <w:szCs w:val="18"/>
              </w:rPr>
              <w:fldChar w:fldCharType="begin"/>
            </w:r>
            <w:r w:rsidR="001A722B" w:rsidRPr="00A9652D">
              <w:rPr>
                <w:sz w:val="18"/>
                <w:szCs w:val="18"/>
              </w:rPr>
              <w:instrText xml:space="preserve"> REF _Ref73912580 \w \h </w:instrText>
            </w:r>
            <w:r w:rsidR="00A9652D">
              <w:rPr>
                <w:sz w:val="18"/>
                <w:szCs w:val="18"/>
              </w:rPr>
              <w:instrText xml:space="preserve"> \* MERGEFORMAT </w:instrText>
            </w:r>
            <w:r w:rsidR="001A722B" w:rsidRPr="00A9652D">
              <w:rPr>
                <w:sz w:val="18"/>
                <w:szCs w:val="18"/>
              </w:rPr>
            </w:r>
            <w:r w:rsidR="001A722B" w:rsidRPr="00A9652D">
              <w:rPr>
                <w:sz w:val="18"/>
                <w:szCs w:val="18"/>
              </w:rPr>
              <w:fldChar w:fldCharType="separate"/>
            </w:r>
            <w:r w:rsidR="005D5770">
              <w:rPr>
                <w:sz w:val="18"/>
                <w:szCs w:val="18"/>
              </w:rPr>
              <w:t>9.2(a)</w:t>
            </w:r>
            <w:r w:rsidR="001A722B" w:rsidRPr="00A9652D">
              <w:rPr>
                <w:sz w:val="18"/>
                <w:szCs w:val="18"/>
              </w:rPr>
              <w:fldChar w:fldCharType="end"/>
            </w:r>
            <w:r w:rsidR="001A722B" w:rsidRPr="00A9652D">
              <w:rPr>
                <w:sz w:val="18"/>
                <w:szCs w:val="18"/>
              </w:rPr>
              <w:t xml:space="preserve"> </w:t>
            </w:r>
            <w:r w:rsidR="002C222C">
              <w:rPr>
                <w:sz w:val="18"/>
                <w:szCs w:val="18"/>
              </w:rPr>
              <w:t>and</w:t>
            </w:r>
            <w:r w:rsidR="002C222C" w:rsidRPr="003936CF">
              <w:rPr>
                <w:sz w:val="18"/>
                <w:szCs w:val="18"/>
              </w:rPr>
              <w:t xml:space="preserve"> </w:t>
            </w:r>
            <w:r w:rsidR="002C222C">
              <w:rPr>
                <w:sz w:val="18"/>
                <w:szCs w:val="18"/>
              </w:rPr>
              <w:t xml:space="preserve">the Supplier is permitted to submit an Adjustment Notice under </w:t>
            </w:r>
            <w:r w:rsidRPr="00A9652D">
              <w:rPr>
                <w:rFonts w:cs="Arial"/>
                <w:sz w:val="18"/>
                <w:szCs w:val="18"/>
              </w:rPr>
              <w:t xml:space="preserve"> clause </w:t>
            </w:r>
            <w:r w:rsidR="002C222C">
              <w:rPr>
                <w:rFonts w:cs="Arial"/>
                <w:sz w:val="18"/>
                <w:szCs w:val="18"/>
              </w:rPr>
              <w:fldChar w:fldCharType="begin"/>
            </w:r>
            <w:r w:rsidR="002C222C">
              <w:rPr>
                <w:rFonts w:cs="Arial"/>
                <w:sz w:val="18"/>
                <w:szCs w:val="18"/>
              </w:rPr>
              <w:instrText xml:space="preserve"> REF _Ref73574728 \w \h </w:instrText>
            </w:r>
            <w:r w:rsidR="000E0A58">
              <w:rPr>
                <w:rFonts w:cs="Arial"/>
                <w:sz w:val="18"/>
                <w:szCs w:val="18"/>
              </w:rPr>
              <w:instrText xml:space="preserve"> \* MERGEFORMAT </w:instrText>
            </w:r>
            <w:r w:rsidR="002C222C">
              <w:rPr>
                <w:rFonts w:cs="Arial"/>
                <w:sz w:val="18"/>
                <w:szCs w:val="18"/>
              </w:rPr>
            </w:r>
            <w:r w:rsidR="002C222C">
              <w:rPr>
                <w:rFonts w:cs="Arial"/>
                <w:sz w:val="18"/>
                <w:szCs w:val="18"/>
              </w:rPr>
              <w:fldChar w:fldCharType="separate"/>
            </w:r>
            <w:r w:rsidR="005D5770">
              <w:rPr>
                <w:rFonts w:cs="Arial"/>
                <w:sz w:val="18"/>
                <w:szCs w:val="18"/>
              </w:rPr>
              <w:t>9.2(b)</w:t>
            </w:r>
            <w:r w:rsidR="002C222C">
              <w:rPr>
                <w:rFonts w:cs="Arial"/>
                <w:sz w:val="18"/>
                <w:szCs w:val="18"/>
              </w:rPr>
              <w:fldChar w:fldCharType="end"/>
            </w:r>
          </w:p>
        </w:tc>
        <w:tc>
          <w:tcPr>
            <w:tcW w:w="2268" w:type="dxa"/>
          </w:tcPr>
          <w:p w14:paraId="6DAA135D" w14:textId="1EA6355C" w:rsidR="00012785" w:rsidRPr="00A9652D" w:rsidRDefault="006E7283" w:rsidP="00012785">
            <w:pPr>
              <w:spacing w:after="120"/>
              <w:rPr>
                <w:rFonts w:cs="Arial"/>
                <w:sz w:val="18"/>
                <w:szCs w:val="18"/>
              </w:rPr>
            </w:pPr>
            <w:r w:rsidRPr="00A9652D">
              <w:rPr>
                <w:rFonts w:cs="Arial"/>
                <w:sz w:val="18"/>
                <w:szCs w:val="18"/>
              </w:rPr>
              <w:t>Within 10 Business Days after</w:t>
            </w:r>
            <w:r w:rsidR="001A722B" w:rsidRPr="00A9652D">
              <w:rPr>
                <w:rFonts w:cs="Arial"/>
                <w:sz w:val="18"/>
                <w:szCs w:val="18"/>
              </w:rPr>
              <w:t xml:space="preserve"> the date on which the </w:t>
            </w:r>
            <w:r w:rsidR="001A722B" w:rsidRPr="00A9652D">
              <w:rPr>
                <w:sz w:val="18"/>
                <w:szCs w:val="18"/>
              </w:rPr>
              <w:t xml:space="preserve">Principal's Representative gives the </w:t>
            </w:r>
            <w:r w:rsidR="000D1FF4" w:rsidRPr="00A9652D">
              <w:rPr>
                <w:sz w:val="18"/>
                <w:szCs w:val="18"/>
                <w:lang w:eastAsia="zh-CN"/>
              </w:rPr>
              <w:t xml:space="preserve">Supplier </w:t>
            </w:r>
            <w:r w:rsidR="001A722B" w:rsidRPr="00A9652D">
              <w:rPr>
                <w:sz w:val="18"/>
                <w:szCs w:val="18"/>
              </w:rPr>
              <w:t xml:space="preserve">a direction under clause </w:t>
            </w:r>
            <w:r w:rsidR="001A722B" w:rsidRPr="00A9652D">
              <w:rPr>
                <w:sz w:val="18"/>
                <w:szCs w:val="18"/>
              </w:rPr>
              <w:fldChar w:fldCharType="begin"/>
            </w:r>
            <w:r w:rsidR="001A722B" w:rsidRPr="00A9652D">
              <w:rPr>
                <w:sz w:val="18"/>
                <w:szCs w:val="18"/>
              </w:rPr>
              <w:instrText xml:space="preserve"> REF _Ref73912580 \w \h </w:instrText>
            </w:r>
            <w:r w:rsidR="00A9652D">
              <w:rPr>
                <w:sz w:val="18"/>
                <w:szCs w:val="18"/>
              </w:rPr>
              <w:instrText xml:space="preserve"> \* MERGEFORMAT </w:instrText>
            </w:r>
            <w:r w:rsidR="001A722B" w:rsidRPr="00A9652D">
              <w:rPr>
                <w:sz w:val="18"/>
                <w:szCs w:val="18"/>
              </w:rPr>
            </w:r>
            <w:r w:rsidR="001A722B" w:rsidRPr="00A9652D">
              <w:rPr>
                <w:sz w:val="18"/>
                <w:szCs w:val="18"/>
              </w:rPr>
              <w:fldChar w:fldCharType="separate"/>
            </w:r>
            <w:r w:rsidR="005D5770">
              <w:rPr>
                <w:sz w:val="18"/>
                <w:szCs w:val="18"/>
              </w:rPr>
              <w:t>9.2(a)</w:t>
            </w:r>
            <w:r w:rsidR="001A722B" w:rsidRPr="00A9652D">
              <w:rPr>
                <w:sz w:val="18"/>
                <w:szCs w:val="18"/>
              </w:rPr>
              <w:fldChar w:fldCharType="end"/>
            </w:r>
            <w:r w:rsidR="001A722B" w:rsidRPr="00A9652D">
              <w:rPr>
                <w:sz w:val="18"/>
                <w:szCs w:val="18"/>
              </w:rPr>
              <w:t xml:space="preserve"> to recommence performance of the suspended Supplier Activities</w:t>
            </w:r>
          </w:p>
        </w:tc>
        <w:tc>
          <w:tcPr>
            <w:tcW w:w="1447" w:type="dxa"/>
            <w:vAlign w:val="center"/>
          </w:tcPr>
          <w:p w14:paraId="30B5B904" w14:textId="7F57D8A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7" w:type="dxa"/>
            <w:vAlign w:val="center"/>
          </w:tcPr>
          <w:p w14:paraId="4687AD63" w14:textId="6820BA51"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5E138E1F" w14:textId="2A946F07"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4569C384" w14:textId="77777777" w:rsidTr="000E0A58">
        <w:tc>
          <w:tcPr>
            <w:tcW w:w="567" w:type="dxa"/>
            <w:shd w:val="clear" w:color="auto" w:fill="DBE5F1" w:themeFill="accent1" w:themeFillTint="33"/>
          </w:tcPr>
          <w:p w14:paraId="4C646ADA"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43641605" w14:textId="36212C56" w:rsidR="00012785" w:rsidRPr="00A9652D" w:rsidRDefault="006E7283" w:rsidP="00012785">
            <w:pPr>
              <w:spacing w:after="120"/>
              <w:rPr>
                <w:rFonts w:cs="Arial"/>
                <w:sz w:val="18"/>
                <w:szCs w:val="18"/>
              </w:rPr>
            </w:pPr>
            <w:r w:rsidRPr="00A9652D">
              <w:rPr>
                <w:rFonts w:cs="Arial"/>
                <w:sz w:val="18"/>
                <w:szCs w:val="18"/>
              </w:rPr>
              <w:t>(</w:t>
            </w:r>
            <w:r w:rsidR="00012785" w:rsidRPr="00A9652D">
              <w:rPr>
                <w:rFonts w:cs="Arial"/>
                <w:b/>
                <w:bCs/>
                <w:sz w:val="18"/>
                <w:szCs w:val="18"/>
              </w:rPr>
              <w:t>Suspension</w:t>
            </w:r>
            <w:r w:rsidRPr="00A9652D">
              <w:rPr>
                <w:rFonts w:cs="Arial"/>
                <w:sz w:val="18"/>
                <w:szCs w:val="18"/>
              </w:rPr>
              <w:t>)</w:t>
            </w:r>
            <w:r w:rsidR="00012785" w:rsidRPr="00A9652D">
              <w:rPr>
                <w:rFonts w:cs="Arial"/>
                <w:sz w:val="18"/>
                <w:szCs w:val="18"/>
              </w:rPr>
              <w:t xml:space="preserve"> </w:t>
            </w:r>
            <w:r w:rsidR="00894D8F">
              <w:rPr>
                <w:rFonts w:cs="Arial"/>
                <w:sz w:val="18"/>
                <w:szCs w:val="18"/>
              </w:rPr>
              <w:t xml:space="preserve">Supplier </w:t>
            </w:r>
            <w:r w:rsidR="002C222C">
              <w:rPr>
                <w:rFonts w:cs="Arial"/>
                <w:sz w:val="18"/>
                <w:szCs w:val="18"/>
              </w:rPr>
              <w:t xml:space="preserve">suspends </w:t>
            </w:r>
            <w:r w:rsidRPr="00A9652D">
              <w:rPr>
                <w:rFonts w:cs="Arial"/>
                <w:sz w:val="18"/>
                <w:szCs w:val="18"/>
              </w:rPr>
              <w:t xml:space="preserve">the </w:t>
            </w:r>
            <w:r w:rsidR="00012785" w:rsidRPr="00A9652D">
              <w:rPr>
                <w:rFonts w:cs="Arial"/>
                <w:sz w:val="18"/>
                <w:szCs w:val="18"/>
              </w:rPr>
              <w:t xml:space="preserve">Supplier </w:t>
            </w:r>
            <w:r w:rsidRPr="00A9652D">
              <w:rPr>
                <w:rFonts w:cs="Arial"/>
                <w:sz w:val="18"/>
                <w:szCs w:val="18"/>
              </w:rPr>
              <w:t xml:space="preserve">Activities under </w:t>
            </w:r>
            <w:r w:rsidR="007C223E">
              <w:rPr>
                <w:rFonts w:cs="Arial"/>
                <w:sz w:val="18"/>
                <w:szCs w:val="18"/>
              </w:rPr>
              <w:t>clause</w:t>
            </w:r>
            <w:r w:rsidR="002C222C">
              <w:rPr>
                <w:rFonts w:cs="Arial"/>
                <w:sz w:val="18"/>
                <w:szCs w:val="18"/>
              </w:rPr>
              <w:t xml:space="preserve"> </w:t>
            </w:r>
            <w:r w:rsidR="002C222C">
              <w:rPr>
                <w:rFonts w:cs="Arial"/>
                <w:sz w:val="18"/>
                <w:szCs w:val="18"/>
              </w:rPr>
              <w:fldChar w:fldCharType="begin"/>
            </w:r>
            <w:r w:rsidR="002C222C">
              <w:rPr>
                <w:rFonts w:cs="Arial"/>
                <w:sz w:val="18"/>
                <w:szCs w:val="18"/>
              </w:rPr>
              <w:instrText xml:space="preserve"> REF _Ref131417664 \w \h </w:instrText>
            </w:r>
            <w:r w:rsidR="000E0A58">
              <w:rPr>
                <w:rFonts w:cs="Arial"/>
                <w:sz w:val="18"/>
                <w:szCs w:val="18"/>
              </w:rPr>
              <w:instrText xml:space="preserve"> \* MERGEFORMAT </w:instrText>
            </w:r>
            <w:r w:rsidR="002C222C">
              <w:rPr>
                <w:rFonts w:cs="Arial"/>
                <w:sz w:val="18"/>
                <w:szCs w:val="18"/>
              </w:rPr>
            </w:r>
            <w:r w:rsidR="002C222C">
              <w:rPr>
                <w:rFonts w:cs="Arial"/>
                <w:sz w:val="18"/>
                <w:szCs w:val="18"/>
              </w:rPr>
              <w:fldChar w:fldCharType="separate"/>
            </w:r>
            <w:r w:rsidR="005D5770">
              <w:rPr>
                <w:rFonts w:cs="Arial"/>
                <w:sz w:val="18"/>
                <w:szCs w:val="18"/>
              </w:rPr>
              <w:t>9.2(d)</w:t>
            </w:r>
            <w:r w:rsidR="002C222C">
              <w:rPr>
                <w:rFonts w:cs="Arial"/>
                <w:sz w:val="18"/>
                <w:szCs w:val="18"/>
              </w:rPr>
              <w:fldChar w:fldCharType="end"/>
            </w:r>
            <w:r w:rsidR="00F93D8B" w:rsidRPr="00A9652D" w:rsidDel="007C223E">
              <w:rPr>
                <w:rFonts w:cs="Arial"/>
                <w:sz w:val="18"/>
                <w:szCs w:val="18"/>
              </w:rPr>
              <w:t xml:space="preserve"> </w:t>
            </w:r>
          </w:p>
        </w:tc>
        <w:tc>
          <w:tcPr>
            <w:tcW w:w="2268" w:type="dxa"/>
          </w:tcPr>
          <w:p w14:paraId="71AD9C13" w14:textId="77777777" w:rsidR="00012785" w:rsidRPr="00A9652D" w:rsidRDefault="006E7283" w:rsidP="00012785">
            <w:pPr>
              <w:spacing w:after="120"/>
              <w:rPr>
                <w:rFonts w:cs="Arial"/>
                <w:sz w:val="18"/>
                <w:szCs w:val="18"/>
              </w:rPr>
            </w:pPr>
            <w:r w:rsidRPr="00A9652D">
              <w:rPr>
                <w:rFonts w:cs="Arial"/>
                <w:sz w:val="18"/>
                <w:szCs w:val="18"/>
              </w:rPr>
              <w:t xml:space="preserve">Within 10 Business Days after </w:t>
            </w:r>
            <w:r w:rsidR="000D1FF4" w:rsidRPr="00A9652D">
              <w:rPr>
                <w:rFonts w:cs="Arial"/>
                <w:sz w:val="18"/>
                <w:szCs w:val="18"/>
              </w:rPr>
              <w:t xml:space="preserve">the </w:t>
            </w:r>
            <w:r w:rsidR="000D1FF4" w:rsidRPr="00A9652D">
              <w:rPr>
                <w:sz w:val="18"/>
                <w:szCs w:val="18"/>
                <w:lang w:eastAsia="zh-CN"/>
              </w:rPr>
              <w:t xml:space="preserve">date on which the Supplier </w:t>
            </w:r>
            <w:r w:rsidR="000D1FF4" w:rsidRPr="00A9652D">
              <w:rPr>
                <w:sz w:val="18"/>
                <w:szCs w:val="18"/>
              </w:rPr>
              <w:t xml:space="preserve">recommences performance of the suspended </w:t>
            </w:r>
            <w:r w:rsidR="000D1FF4" w:rsidRPr="00A9652D">
              <w:rPr>
                <w:sz w:val="18"/>
                <w:szCs w:val="18"/>
                <w:lang w:eastAsia="zh-CN"/>
              </w:rPr>
              <w:t xml:space="preserve">Supplier </w:t>
            </w:r>
            <w:r w:rsidR="000D1FF4" w:rsidRPr="00A9652D">
              <w:rPr>
                <w:sz w:val="18"/>
                <w:szCs w:val="18"/>
              </w:rPr>
              <w:t>Activities</w:t>
            </w:r>
            <w:r w:rsidR="000D1FF4" w:rsidRPr="00A9652D">
              <w:rPr>
                <w:rFonts w:cs="Arial"/>
                <w:sz w:val="18"/>
                <w:szCs w:val="18"/>
              </w:rPr>
              <w:t xml:space="preserve"> </w:t>
            </w:r>
          </w:p>
        </w:tc>
        <w:tc>
          <w:tcPr>
            <w:tcW w:w="1447" w:type="dxa"/>
            <w:vAlign w:val="center"/>
          </w:tcPr>
          <w:p w14:paraId="2C497213" w14:textId="4A98A24C"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18AA0F68" w14:textId="5C971486"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4F1DCDB7" w14:textId="2AFB4D7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641500E6" w14:textId="77777777" w:rsidTr="000E0A58">
        <w:tc>
          <w:tcPr>
            <w:tcW w:w="567" w:type="dxa"/>
            <w:shd w:val="clear" w:color="auto" w:fill="DBE5F1" w:themeFill="accent1" w:themeFillTint="33"/>
          </w:tcPr>
          <w:p w14:paraId="057E7739"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5FB07822" w14:textId="4D27F206" w:rsidR="00012785" w:rsidRPr="00A9652D" w:rsidRDefault="007421D0" w:rsidP="00012785">
            <w:pPr>
              <w:spacing w:after="120"/>
              <w:rPr>
                <w:rFonts w:cs="Arial"/>
                <w:sz w:val="18"/>
                <w:szCs w:val="18"/>
              </w:rPr>
            </w:pPr>
            <w:r w:rsidRPr="00A9652D">
              <w:rPr>
                <w:rFonts w:cs="Arial"/>
                <w:sz w:val="18"/>
                <w:szCs w:val="18"/>
              </w:rPr>
              <w:t>(</w:t>
            </w:r>
            <w:r w:rsidR="00012785" w:rsidRPr="00A9652D">
              <w:rPr>
                <w:rFonts w:cs="Arial"/>
                <w:b/>
                <w:bCs/>
                <w:sz w:val="18"/>
                <w:szCs w:val="18"/>
              </w:rPr>
              <w:t>Force Majeure Event</w:t>
            </w:r>
            <w:r w:rsidRPr="00A9652D">
              <w:rPr>
                <w:rFonts w:cs="Arial"/>
                <w:sz w:val="18"/>
                <w:szCs w:val="18"/>
              </w:rPr>
              <w:t xml:space="preserve"> </w:t>
            </w:r>
            <w:r w:rsidR="00AF6EA8" w:rsidRPr="00574133">
              <w:rPr>
                <w:rFonts w:cs="Arial"/>
                <w:b/>
                <w:bCs/>
                <w:sz w:val="18"/>
                <w:szCs w:val="18"/>
              </w:rPr>
              <w:t>i</w:t>
            </w:r>
            <w:r w:rsidR="007C223E" w:rsidRPr="00574133">
              <w:rPr>
                <w:rFonts w:cs="Arial"/>
                <w:b/>
                <w:bCs/>
                <w:sz w:val="18"/>
                <w:szCs w:val="18"/>
              </w:rPr>
              <w:t xml:space="preserve">n respect of </w:t>
            </w:r>
            <w:r w:rsidRPr="00574133">
              <w:rPr>
                <w:rFonts w:cs="Arial"/>
                <w:b/>
                <w:bCs/>
                <w:sz w:val="18"/>
                <w:szCs w:val="18"/>
              </w:rPr>
              <w:t xml:space="preserve">the Installation Obligations </w:t>
            </w:r>
            <w:r w:rsidR="007C223E" w:rsidRPr="00574133">
              <w:rPr>
                <w:rFonts w:cs="Arial"/>
                <w:b/>
                <w:bCs/>
                <w:sz w:val="18"/>
                <w:szCs w:val="18"/>
              </w:rPr>
              <w:t>only</w:t>
            </w:r>
            <w:r w:rsidR="00AF6EA8">
              <w:rPr>
                <w:rFonts w:cs="Arial"/>
                <w:sz w:val="18"/>
                <w:szCs w:val="18"/>
              </w:rPr>
              <w:t>)</w:t>
            </w:r>
            <w:r w:rsidRPr="00A9652D">
              <w:rPr>
                <w:rFonts w:cs="Arial"/>
                <w:sz w:val="18"/>
                <w:szCs w:val="18"/>
              </w:rPr>
              <w:t xml:space="preserve"> </w:t>
            </w:r>
            <w:r w:rsidR="0078402F">
              <w:rPr>
                <w:rFonts w:cs="Arial"/>
                <w:sz w:val="18"/>
                <w:szCs w:val="18"/>
              </w:rPr>
              <w:t xml:space="preserve">A </w:t>
            </w:r>
            <w:r w:rsidRPr="00A9652D">
              <w:rPr>
                <w:rFonts w:cs="Arial"/>
                <w:sz w:val="18"/>
                <w:szCs w:val="18"/>
              </w:rPr>
              <w:t>Force Majeure Event</w:t>
            </w:r>
            <w:r w:rsidR="0078402F">
              <w:rPr>
                <w:rFonts w:cs="Arial"/>
                <w:sz w:val="18"/>
                <w:szCs w:val="18"/>
              </w:rPr>
              <w:t xml:space="preserve"> occurs</w:t>
            </w:r>
          </w:p>
        </w:tc>
        <w:tc>
          <w:tcPr>
            <w:tcW w:w="2268" w:type="dxa"/>
          </w:tcPr>
          <w:p w14:paraId="0FFD938F" w14:textId="5108B9AF" w:rsidR="00012785" w:rsidRPr="00A9652D" w:rsidRDefault="007421D0" w:rsidP="00012785">
            <w:pPr>
              <w:spacing w:after="120"/>
              <w:rPr>
                <w:rFonts w:cs="Arial"/>
                <w:sz w:val="18"/>
                <w:szCs w:val="18"/>
              </w:rPr>
            </w:pPr>
            <w:r w:rsidRPr="00A9652D">
              <w:rPr>
                <w:rFonts w:cs="Arial"/>
                <w:sz w:val="18"/>
                <w:szCs w:val="18"/>
              </w:rPr>
              <w:t xml:space="preserve">Within 10 Business Days after </w:t>
            </w:r>
            <w:r w:rsidR="000D1FF4" w:rsidRPr="00A9652D">
              <w:rPr>
                <w:rFonts w:cs="Arial"/>
                <w:sz w:val="18"/>
                <w:szCs w:val="18"/>
              </w:rPr>
              <w:t xml:space="preserve">the </w:t>
            </w:r>
            <w:r w:rsidR="000D1FF4" w:rsidRPr="00CC4E73">
              <w:rPr>
                <w:sz w:val="18"/>
                <w:szCs w:val="18"/>
                <w:lang w:eastAsia="zh-CN"/>
              </w:rPr>
              <w:t>date on which notice is given by t</w:t>
            </w:r>
            <w:r w:rsidR="000D1FF4" w:rsidRPr="00CC4E73">
              <w:rPr>
                <w:sz w:val="18"/>
                <w:szCs w:val="18"/>
              </w:rPr>
              <w:t xml:space="preserve">he Principal’s Representative under </w:t>
            </w:r>
            <w:r w:rsidR="00CC4E73">
              <w:rPr>
                <w:sz w:val="18"/>
                <w:szCs w:val="18"/>
              </w:rPr>
              <w:t xml:space="preserve">paragraph </w:t>
            </w:r>
            <w:r w:rsidR="0078402F" w:rsidRPr="003D571A">
              <w:rPr>
                <w:sz w:val="18"/>
                <w:szCs w:val="18"/>
              </w:rPr>
              <w:fldChar w:fldCharType="begin"/>
            </w:r>
            <w:r w:rsidR="0078402F" w:rsidRPr="003D571A">
              <w:rPr>
                <w:sz w:val="18"/>
                <w:szCs w:val="18"/>
              </w:rPr>
              <w:instrText xml:space="preserve"> REF _Ref105585267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1.7</w:t>
            </w:r>
            <w:r w:rsidR="0078402F" w:rsidRPr="003D571A">
              <w:rPr>
                <w:sz w:val="18"/>
                <w:szCs w:val="18"/>
              </w:rPr>
              <w:fldChar w:fldCharType="end"/>
            </w:r>
            <w:r w:rsidR="0078402F" w:rsidRPr="00CC4E73">
              <w:rPr>
                <w:sz w:val="18"/>
                <w:szCs w:val="18"/>
              </w:rPr>
              <w:fldChar w:fldCharType="begin"/>
            </w:r>
            <w:r w:rsidR="0078402F" w:rsidRPr="00CC4E73">
              <w:rPr>
                <w:sz w:val="18"/>
                <w:szCs w:val="18"/>
              </w:rPr>
              <w:instrText xml:space="preserve"> REF _Ref105058720 \n \h </w:instrText>
            </w:r>
            <w:r w:rsidR="00CC4E73">
              <w:rPr>
                <w:sz w:val="18"/>
                <w:szCs w:val="18"/>
              </w:rPr>
              <w:instrText xml:space="preserve"> \* MERGEFORMAT </w:instrText>
            </w:r>
            <w:r w:rsidR="0078402F" w:rsidRPr="00CC4E73">
              <w:rPr>
                <w:sz w:val="18"/>
                <w:szCs w:val="18"/>
              </w:rPr>
            </w:r>
            <w:r w:rsidR="0078402F" w:rsidRPr="00CC4E73">
              <w:rPr>
                <w:sz w:val="18"/>
                <w:szCs w:val="18"/>
              </w:rPr>
              <w:fldChar w:fldCharType="separate"/>
            </w:r>
            <w:r w:rsidR="005D5770">
              <w:rPr>
                <w:sz w:val="18"/>
                <w:szCs w:val="18"/>
              </w:rPr>
              <w:t>(c)</w:t>
            </w:r>
            <w:r w:rsidR="0078402F" w:rsidRPr="00CC4E73">
              <w:rPr>
                <w:sz w:val="18"/>
                <w:szCs w:val="18"/>
              </w:rPr>
              <w:fldChar w:fldCharType="end"/>
            </w:r>
            <w:r w:rsidR="000D1FF4" w:rsidRPr="00CC4E73">
              <w:rPr>
                <w:sz w:val="18"/>
                <w:szCs w:val="18"/>
              </w:rPr>
              <w:t xml:space="preserve"> of </w:t>
            </w:r>
            <w:r w:rsidR="000D1FF4" w:rsidRPr="00CC4E73">
              <w:rPr>
                <w:sz w:val="18"/>
                <w:szCs w:val="18"/>
              </w:rPr>
              <w:fldChar w:fldCharType="begin"/>
            </w:r>
            <w:r w:rsidR="000D1FF4" w:rsidRPr="00CC4E73">
              <w:rPr>
                <w:sz w:val="18"/>
                <w:szCs w:val="18"/>
              </w:rPr>
              <w:instrText xml:space="preserve"> REF _Ref107309338 \w \h </w:instrText>
            </w:r>
            <w:r w:rsidR="00A9652D" w:rsidRPr="00CC4E73">
              <w:rPr>
                <w:sz w:val="18"/>
                <w:szCs w:val="18"/>
              </w:rPr>
              <w:instrText xml:space="preserve"> \* MERGEFORMAT </w:instrText>
            </w:r>
            <w:r w:rsidR="000D1FF4" w:rsidRPr="00CC4E73">
              <w:rPr>
                <w:sz w:val="18"/>
                <w:szCs w:val="18"/>
              </w:rPr>
            </w:r>
            <w:r w:rsidR="000D1FF4" w:rsidRPr="00CC4E73">
              <w:rPr>
                <w:sz w:val="18"/>
                <w:szCs w:val="18"/>
              </w:rPr>
              <w:fldChar w:fldCharType="separate"/>
            </w:r>
            <w:r w:rsidR="005D5770">
              <w:rPr>
                <w:sz w:val="18"/>
                <w:szCs w:val="18"/>
              </w:rPr>
              <w:t>Schedule 9</w:t>
            </w:r>
            <w:r w:rsidR="000D1FF4" w:rsidRPr="00CC4E73">
              <w:rPr>
                <w:sz w:val="18"/>
                <w:szCs w:val="18"/>
              </w:rPr>
              <w:fldChar w:fldCharType="end"/>
            </w:r>
            <w:r w:rsidR="000D1FF4" w:rsidRPr="00CC4E73" w:rsidDel="000D1FF4">
              <w:rPr>
                <w:rFonts w:cs="Arial"/>
                <w:sz w:val="18"/>
                <w:szCs w:val="18"/>
              </w:rPr>
              <w:t xml:space="preserve"> </w:t>
            </w:r>
            <w:r w:rsidR="000D1FF4" w:rsidRPr="00CC4E73">
              <w:rPr>
                <w:sz w:val="18"/>
                <w:szCs w:val="18"/>
              </w:rPr>
              <w:t xml:space="preserve">lifting a suspension of </w:t>
            </w:r>
            <w:r w:rsidR="000D1FF4" w:rsidRPr="00CC4E73">
              <w:rPr>
                <w:sz w:val="18"/>
                <w:szCs w:val="18"/>
                <w:lang w:eastAsia="zh-CN"/>
              </w:rPr>
              <w:t xml:space="preserve">obligations under clause </w:t>
            </w:r>
            <w:r w:rsidR="0078402F" w:rsidRPr="003D571A">
              <w:rPr>
                <w:sz w:val="18"/>
                <w:szCs w:val="18"/>
              </w:rPr>
              <w:t xml:space="preserve">paragraph </w:t>
            </w:r>
            <w:r w:rsidR="0078402F" w:rsidRPr="003D571A">
              <w:rPr>
                <w:sz w:val="18"/>
                <w:szCs w:val="18"/>
              </w:rPr>
              <w:fldChar w:fldCharType="begin"/>
            </w:r>
            <w:r w:rsidR="0078402F" w:rsidRPr="003D571A">
              <w:rPr>
                <w:sz w:val="18"/>
                <w:szCs w:val="18"/>
              </w:rPr>
              <w:instrText xml:space="preserve"> REF _Ref105585267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1.7</w:t>
            </w:r>
            <w:r w:rsidR="0078402F" w:rsidRPr="003D571A">
              <w:rPr>
                <w:sz w:val="18"/>
                <w:szCs w:val="18"/>
              </w:rPr>
              <w:fldChar w:fldCharType="end"/>
            </w:r>
            <w:r w:rsidR="0078402F" w:rsidRPr="003D571A">
              <w:rPr>
                <w:sz w:val="18"/>
                <w:szCs w:val="18"/>
              </w:rPr>
              <w:fldChar w:fldCharType="begin"/>
            </w:r>
            <w:r w:rsidR="0078402F" w:rsidRPr="003D571A">
              <w:rPr>
                <w:sz w:val="18"/>
                <w:szCs w:val="18"/>
              </w:rPr>
              <w:instrText xml:space="preserve"> REF _Ref131424491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(b)</w:t>
            </w:r>
            <w:r w:rsidR="0078402F" w:rsidRPr="003D571A">
              <w:rPr>
                <w:sz w:val="18"/>
                <w:szCs w:val="18"/>
              </w:rPr>
              <w:fldChar w:fldCharType="end"/>
            </w:r>
            <w:r w:rsidR="0078402F" w:rsidRPr="003D571A">
              <w:rPr>
                <w:sz w:val="18"/>
                <w:szCs w:val="18"/>
              </w:rPr>
              <w:fldChar w:fldCharType="begin"/>
            </w:r>
            <w:r w:rsidR="0078402F" w:rsidRPr="003D571A">
              <w:rPr>
                <w:sz w:val="18"/>
                <w:szCs w:val="18"/>
              </w:rPr>
              <w:instrText xml:space="preserve"> REF _Ref105585365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(ii)</w:t>
            </w:r>
            <w:r w:rsidR="0078402F" w:rsidRPr="003D571A">
              <w:rPr>
                <w:sz w:val="18"/>
                <w:szCs w:val="18"/>
              </w:rPr>
              <w:fldChar w:fldCharType="end"/>
            </w:r>
            <w:r w:rsidR="00CC4E73">
              <w:rPr>
                <w:sz w:val="18"/>
                <w:szCs w:val="18"/>
              </w:rPr>
              <w:t xml:space="preserve"> </w:t>
            </w:r>
            <w:r w:rsidR="000D1FF4" w:rsidRPr="00CC4E73">
              <w:rPr>
                <w:sz w:val="18"/>
                <w:szCs w:val="18"/>
              </w:rPr>
              <w:t xml:space="preserve">of </w:t>
            </w:r>
            <w:r w:rsidR="000D1FF4" w:rsidRPr="00CC4E73">
              <w:rPr>
                <w:sz w:val="18"/>
                <w:szCs w:val="18"/>
              </w:rPr>
              <w:fldChar w:fldCharType="begin"/>
            </w:r>
            <w:r w:rsidR="000D1FF4" w:rsidRPr="00CC4E73">
              <w:rPr>
                <w:sz w:val="18"/>
                <w:szCs w:val="18"/>
              </w:rPr>
              <w:instrText xml:space="preserve"> REF _Ref107309338 \w \h </w:instrText>
            </w:r>
            <w:r w:rsidR="00A9652D" w:rsidRPr="00CC4E73">
              <w:rPr>
                <w:sz w:val="18"/>
                <w:szCs w:val="18"/>
              </w:rPr>
              <w:instrText xml:space="preserve"> \* MERGEFORMAT </w:instrText>
            </w:r>
            <w:r w:rsidR="000D1FF4" w:rsidRPr="00CC4E73">
              <w:rPr>
                <w:sz w:val="18"/>
                <w:szCs w:val="18"/>
              </w:rPr>
            </w:r>
            <w:r w:rsidR="000D1FF4" w:rsidRPr="00CC4E73">
              <w:rPr>
                <w:sz w:val="18"/>
                <w:szCs w:val="18"/>
              </w:rPr>
              <w:fldChar w:fldCharType="separate"/>
            </w:r>
            <w:r w:rsidR="005D5770">
              <w:rPr>
                <w:sz w:val="18"/>
                <w:szCs w:val="18"/>
              </w:rPr>
              <w:t>Schedule 9</w:t>
            </w:r>
            <w:r w:rsidR="000D1FF4" w:rsidRPr="00CC4E73">
              <w:rPr>
                <w:sz w:val="18"/>
                <w:szCs w:val="18"/>
              </w:rPr>
              <w:fldChar w:fldCharType="end"/>
            </w:r>
          </w:p>
        </w:tc>
        <w:tc>
          <w:tcPr>
            <w:tcW w:w="1447" w:type="dxa"/>
            <w:vAlign w:val="center"/>
          </w:tcPr>
          <w:p w14:paraId="0E129B4F" w14:textId="05D8BB6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7ADCEEAD" w14:textId="669B50F0"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08BD5FE8" w14:textId="6F7CE93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0A827951" w14:textId="77777777" w:rsidTr="000E0A58">
        <w:tc>
          <w:tcPr>
            <w:tcW w:w="567" w:type="dxa"/>
            <w:shd w:val="clear" w:color="auto" w:fill="DBE5F1" w:themeFill="accent1" w:themeFillTint="33"/>
          </w:tcPr>
          <w:p w14:paraId="14D06B8C"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1ABA943B" w14:textId="18C73CAC" w:rsidR="00012785" w:rsidRPr="00AF6EA8" w:rsidRDefault="007421D0" w:rsidP="00012785">
            <w:pPr>
              <w:spacing w:after="120"/>
              <w:rPr>
                <w:rFonts w:cs="Arial"/>
                <w:sz w:val="18"/>
                <w:szCs w:val="18"/>
              </w:rPr>
            </w:pPr>
            <w:r w:rsidRPr="00AF6EA8">
              <w:rPr>
                <w:rFonts w:cs="Arial"/>
                <w:sz w:val="18"/>
                <w:szCs w:val="18"/>
              </w:rPr>
              <w:t>(</w:t>
            </w:r>
            <w:r w:rsidR="00012785" w:rsidRPr="00AF6EA8">
              <w:rPr>
                <w:rFonts w:cs="Arial"/>
                <w:b/>
                <w:bCs/>
                <w:sz w:val="18"/>
                <w:szCs w:val="18"/>
              </w:rPr>
              <w:t xml:space="preserve">Industrial </w:t>
            </w:r>
            <w:r w:rsidR="00AF6EA8">
              <w:rPr>
                <w:rFonts w:cs="Arial"/>
                <w:b/>
                <w:bCs/>
                <w:sz w:val="18"/>
                <w:szCs w:val="18"/>
              </w:rPr>
              <w:t>Condition</w:t>
            </w:r>
            <w:r w:rsidRPr="00AF6EA8">
              <w:rPr>
                <w:rFonts w:cs="Arial"/>
                <w:sz w:val="18"/>
                <w:szCs w:val="18"/>
              </w:rPr>
              <w:t xml:space="preserve">) </w:t>
            </w:r>
            <w:r w:rsidR="00CC4E73" w:rsidRPr="00AF6EA8">
              <w:rPr>
                <w:rFonts w:cs="Arial"/>
                <w:sz w:val="18"/>
                <w:szCs w:val="18"/>
              </w:rPr>
              <w:t>A</w:t>
            </w:r>
            <w:r w:rsidRPr="00AF6EA8">
              <w:rPr>
                <w:rFonts w:cs="Arial"/>
                <w:sz w:val="18"/>
                <w:szCs w:val="18"/>
              </w:rPr>
              <w:t xml:space="preserve">n Industrial </w:t>
            </w:r>
            <w:r w:rsidR="00AF6EA8">
              <w:rPr>
                <w:rFonts w:cs="Arial"/>
                <w:sz w:val="18"/>
                <w:szCs w:val="18"/>
              </w:rPr>
              <w:t>Condition</w:t>
            </w:r>
            <w:r w:rsidR="00CC4E73" w:rsidRPr="00AF6EA8">
              <w:rPr>
                <w:rFonts w:cs="Arial"/>
                <w:sz w:val="18"/>
                <w:szCs w:val="18"/>
              </w:rPr>
              <w:t xml:space="preserve"> occurs</w:t>
            </w:r>
            <w:r w:rsidR="0076712C" w:rsidRPr="00574133">
              <w:rPr>
                <w:rFonts w:cs="Arial"/>
                <w:sz w:val="18"/>
                <w:szCs w:val="18"/>
              </w:rPr>
              <w:t xml:space="preserve"> on or before the Date for Acceptance</w:t>
            </w:r>
          </w:p>
        </w:tc>
        <w:tc>
          <w:tcPr>
            <w:tcW w:w="2268" w:type="dxa"/>
          </w:tcPr>
          <w:p w14:paraId="02D56205" w14:textId="145BA4C6" w:rsidR="00012785" w:rsidRPr="00A9652D" w:rsidRDefault="007421D0"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w:t>
            </w:r>
            <w:r w:rsidR="000D1FF4" w:rsidRPr="00A9652D">
              <w:rPr>
                <w:rFonts w:cs="Arial"/>
                <w:sz w:val="18"/>
                <w:szCs w:val="18"/>
              </w:rPr>
              <w:t xml:space="preserve">Industrial </w:t>
            </w:r>
            <w:r w:rsidR="00D16AEE">
              <w:rPr>
                <w:rFonts w:cs="Arial"/>
                <w:sz w:val="18"/>
                <w:szCs w:val="18"/>
              </w:rPr>
              <w:t>Condition</w:t>
            </w:r>
            <w:r w:rsidR="000D1FF4" w:rsidRPr="00A9652D">
              <w:rPr>
                <w:rFonts w:cs="Arial"/>
                <w:sz w:val="18"/>
                <w:szCs w:val="18"/>
              </w:rPr>
              <w:t xml:space="preserve">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a Competent</w:t>
            </w:r>
            <w:r w:rsidR="000D1FF4" w:rsidRPr="00A9652D">
              <w:rPr>
                <w:sz w:val="18"/>
                <w:szCs w:val="18"/>
              </w:rPr>
              <w:t xml:space="preserve"> Supplier</w:t>
            </w:r>
            <w:r w:rsidR="000D1FF4" w:rsidRPr="00A9652D">
              <w:rPr>
                <w:sz w:val="18"/>
                <w:szCs w:val="18"/>
                <w:lang w:eastAsia="zh-CN"/>
              </w:rPr>
              <w:t xml:space="preserve"> could reasonably have first become aware of the </w:t>
            </w:r>
            <w:r w:rsidR="000D1FF4" w:rsidRPr="00A9652D">
              <w:rPr>
                <w:rFonts w:cs="Arial"/>
                <w:sz w:val="18"/>
                <w:szCs w:val="18"/>
              </w:rPr>
              <w:t xml:space="preserve">Industrial </w:t>
            </w:r>
            <w:r w:rsidR="00D16AEE">
              <w:rPr>
                <w:rFonts w:cs="Arial"/>
                <w:sz w:val="18"/>
                <w:szCs w:val="18"/>
              </w:rPr>
              <w:t>Condition</w:t>
            </w:r>
            <w:r w:rsidR="000D1FF4" w:rsidRPr="00A9652D">
              <w:rPr>
                <w:sz w:val="18"/>
                <w:szCs w:val="18"/>
                <w:lang w:eastAsia="zh-CN"/>
              </w:rPr>
              <w:t xml:space="preserve">, whichever is earlier) </w:t>
            </w:r>
          </w:p>
        </w:tc>
        <w:tc>
          <w:tcPr>
            <w:tcW w:w="1447" w:type="dxa"/>
            <w:vAlign w:val="center"/>
          </w:tcPr>
          <w:p w14:paraId="4F1E1156" w14:textId="260AED1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4F8C00F0" w14:textId="0C377C8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490CC8DC" w14:textId="47B11EB5"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AF7AA15" w14:textId="77777777" w:rsidTr="000E0A58">
        <w:tc>
          <w:tcPr>
            <w:tcW w:w="567" w:type="dxa"/>
            <w:shd w:val="clear" w:color="auto" w:fill="DBE5F1" w:themeFill="accent1" w:themeFillTint="33"/>
          </w:tcPr>
          <w:p w14:paraId="4A74C04A"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C01A2A2" w14:textId="6DAA7946" w:rsidR="00012785" w:rsidRPr="00A9652D" w:rsidRDefault="00A12AA4" w:rsidP="00012785">
            <w:pPr>
              <w:spacing w:after="120"/>
              <w:rPr>
                <w:sz w:val="18"/>
                <w:szCs w:val="18"/>
              </w:rPr>
            </w:pPr>
            <w:r w:rsidRPr="00A9652D">
              <w:rPr>
                <w:rFonts w:cs="Arial"/>
                <w:sz w:val="18"/>
                <w:szCs w:val="18"/>
              </w:rPr>
              <w:t>(</w:t>
            </w:r>
            <w:r w:rsidR="00012785" w:rsidRPr="00A9652D">
              <w:rPr>
                <w:b/>
                <w:bCs/>
                <w:sz w:val="18"/>
                <w:szCs w:val="18"/>
              </w:rPr>
              <w:t>Acts of Prevention</w:t>
            </w:r>
            <w:r w:rsidR="00012785" w:rsidRPr="00A9652D">
              <w:rPr>
                <w:sz w:val="18"/>
                <w:szCs w:val="18"/>
              </w:rPr>
              <w:t xml:space="preserve"> </w:t>
            </w:r>
            <w:r w:rsidR="00AF6EA8" w:rsidRPr="00574133">
              <w:rPr>
                <w:rFonts w:cs="Arial"/>
                <w:b/>
                <w:bCs/>
                <w:sz w:val="18"/>
                <w:szCs w:val="18"/>
              </w:rPr>
              <w:t>i</w:t>
            </w:r>
            <w:r w:rsidR="00690012" w:rsidRPr="00574133">
              <w:rPr>
                <w:rFonts w:cs="Arial"/>
                <w:b/>
                <w:bCs/>
                <w:sz w:val="18"/>
                <w:szCs w:val="18"/>
              </w:rPr>
              <w:t>n respect of Supplier Activities other than</w:t>
            </w:r>
            <w:r w:rsidRPr="00574133">
              <w:rPr>
                <w:rFonts w:cs="Arial"/>
                <w:b/>
                <w:bCs/>
                <w:sz w:val="18"/>
                <w:szCs w:val="18"/>
              </w:rPr>
              <w:t xml:space="preserve"> Installation Obligations</w:t>
            </w:r>
            <w:r w:rsidR="00AF6EA8">
              <w:rPr>
                <w:rFonts w:cs="Arial"/>
                <w:sz w:val="18"/>
                <w:szCs w:val="18"/>
              </w:rPr>
              <w:t>)</w:t>
            </w:r>
            <w:r w:rsidRPr="00A9652D">
              <w:rPr>
                <w:rFonts w:cs="Arial"/>
                <w:sz w:val="18"/>
                <w:szCs w:val="18"/>
              </w:rPr>
              <w:t xml:space="preserve"> </w:t>
            </w:r>
            <w:r w:rsidR="00CC4E73">
              <w:rPr>
                <w:sz w:val="18"/>
                <w:szCs w:val="18"/>
              </w:rPr>
              <w:t>A</w:t>
            </w:r>
            <w:r w:rsidRPr="00A9652D">
              <w:rPr>
                <w:sz w:val="18"/>
                <w:szCs w:val="18"/>
              </w:rPr>
              <w:t xml:space="preserve">n Act of Prevention </w:t>
            </w:r>
            <w:r w:rsidR="00CC4E73">
              <w:rPr>
                <w:sz w:val="18"/>
                <w:szCs w:val="18"/>
              </w:rPr>
              <w:t xml:space="preserve">occurs, </w:t>
            </w:r>
            <w:r w:rsidR="00012785" w:rsidRPr="00A9652D">
              <w:rPr>
                <w:sz w:val="18"/>
                <w:szCs w:val="18"/>
              </w:rPr>
              <w:t>other than Acts of Prevention the subject of another item in th</w:t>
            </w:r>
            <w:r w:rsidR="00690012">
              <w:rPr>
                <w:sz w:val="18"/>
                <w:szCs w:val="18"/>
              </w:rPr>
              <w:t>e</w:t>
            </w:r>
            <w:r w:rsidR="00012785" w:rsidRPr="00A9652D">
              <w:rPr>
                <w:sz w:val="18"/>
                <w:szCs w:val="18"/>
              </w:rPr>
              <w:t xml:space="preserve"> </w:t>
            </w:r>
            <w:r w:rsidR="00690012">
              <w:rPr>
                <w:sz w:val="18"/>
                <w:szCs w:val="18"/>
              </w:rPr>
              <w:t xml:space="preserve">Adjustment Event </w:t>
            </w:r>
            <w:r w:rsidR="00012785" w:rsidRPr="00A9652D">
              <w:rPr>
                <w:sz w:val="18"/>
                <w:szCs w:val="18"/>
              </w:rPr>
              <w:t xml:space="preserve">Table  </w:t>
            </w:r>
          </w:p>
        </w:tc>
        <w:tc>
          <w:tcPr>
            <w:tcW w:w="2268" w:type="dxa"/>
          </w:tcPr>
          <w:p w14:paraId="65C91331"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Act of Prevention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 xml:space="preserve">a Competent </w:t>
            </w:r>
            <w:r w:rsidR="000D1FF4" w:rsidRPr="00A9652D">
              <w:rPr>
                <w:sz w:val="18"/>
                <w:szCs w:val="18"/>
              </w:rPr>
              <w:t xml:space="preserve">Supplier </w:t>
            </w:r>
            <w:r w:rsidR="000D1FF4" w:rsidRPr="00A9652D">
              <w:rPr>
                <w:sz w:val="18"/>
                <w:szCs w:val="18"/>
                <w:lang w:eastAsia="zh-CN"/>
              </w:rPr>
              <w:t xml:space="preserve">could reasonably have first become aware of the </w:t>
            </w:r>
            <w:r w:rsidR="000D1FF4" w:rsidRPr="00A9652D">
              <w:rPr>
                <w:sz w:val="18"/>
                <w:szCs w:val="18"/>
              </w:rPr>
              <w:t>Act of Prevention</w:t>
            </w:r>
            <w:r w:rsidR="000D1FF4" w:rsidRPr="00A9652D">
              <w:rPr>
                <w:sz w:val="18"/>
                <w:szCs w:val="18"/>
                <w:lang w:eastAsia="zh-CN"/>
              </w:rPr>
              <w:t xml:space="preserve">, whichever is earlier) </w:t>
            </w:r>
          </w:p>
        </w:tc>
        <w:tc>
          <w:tcPr>
            <w:tcW w:w="1447" w:type="dxa"/>
            <w:vAlign w:val="center"/>
          </w:tcPr>
          <w:p w14:paraId="6DF21FD5" w14:textId="70F3F385"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7CBC10D5" w14:textId="59D2397D"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55DEAF4B" w14:textId="70F45A22" w:rsidR="00012785" w:rsidRPr="00574133" w:rsidRDefault="007952D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r>
      <w:tr w:rsidR="00012785" w:rsidRPr="00A9652D" w14:paraId="4EBDEB36" w14:textId="77777777" w:rsidTr="000E0A58">
        <w:tc>
          <w:tcPr>
            <w:tcW w:w="567" w:type="dxa"/>
            <w:shd w:val="clear" w:color="auto" w:fill="DBE5F1" w:themeFill="accent1" w:themeFillTint="33"/>
          </w:tcPr>
          <w:p w14:paraId="6A44DFA9" w14:textId="77777777" w:rsidR="00012785" w:rsidRPr="00A9652D" w:rsidRDefault="00012785" w:rsidP="002C23FF">
            <w:pPr>
              <w:pStyle w:val="ListParagraph"/>
              <w:spacing w:after="120"/>
              <w:ind w:left="414"/>
              <w:rPr>
                <w:rFonts w:cs="Arial"/>
                <w:sz w:val="18"/>
                <w:szCs w:val="18"/>
              </w:rPr>
            </w:pPr>
          </w:p>
        </w:tc>
        <w:tc>
          <w:tcPr>
            <w:tcW w:w="2410" w:type="dxa"/>
          </w:tcPr>
          <w:p w14:paraId="6F455625" w14:textId="2E56E76F" w:rsidR="00012785" w:rsidRPr="00A9652D" w:rsidRDefault="00A12AA4" w:rsidP="00012785">
            <w:pPr>
              <w:spacing w:after="120"/>
              <w:rPr>
                <w:rFonts w:cs="Arial"/>
                <w:sz w:val="18"/>
                <w:szCs w:val="18"/>
              </w:rPr>
            </w:pPr>
            <w:r w:rsidRPr="00A9652D">
              <w:rPr>
                <w:rFonts w:cs="Arial"/>
                <w:sz w:val="18"/>
                <w:szCs w:val="18"/>
              </w:rPr>
              <w:t>(</w:t>
            </w:r>
            <w:r w:rsidRPr="00A9652D">
              <w:rPr>
                <w:b/>
                <w:bCs/>
                <w:sz w:val="18"/>
                <w:szCs w:val="18"/>
              </w:rPr>
              <w:t>Acts of Prevention</w:t>
            </w:r>
            <w:r w:rsidRPr="00A9652D">
              <w:rPr>
                <w:sz w:val="18"/>
                <w:szCs w:val="18"/>
              </w:rPr>
              <w:t xml:space="preserve"> </w:t>
            </w:r>
            <w:r w:rsidR="00AF6EA8" w:rsidRPr="00574133">
              <w:rPr>
                <w:b/>
                <w:bCs/>
                <w:sz w:val="18"/>
                <w:szCs w:val="18"/>
              </w:rPr>
              <w:t>i</w:t>
            </w:r>
            <w:r w:rsidR="00690012" w:rsidRPr="00574133">
              <w:rPr>
                <w:b/>
                <w:bCs/>
                <w:sz w:val="18"/>
                <w:szCs w:val="18"/>
              </w:rPr>
              <w:t xml:space="preserve">n respect of </w:t>
            </w:r>
            <w:r w:rsidRPr="00574133">
              <w:rPr>
                <w:rFonts w:cs="Arial"/>
                <w:b/>
                <w:bCs/>
                <w:sz w:val="18"/>
                <w:szCs w:val="18"/>
              </w:rPr>
              <w:t xml:space="preserve">the Installation Obligations </w:t>
            </w:r>
            <w:r w:rsidR="00690012" w:rsidRPr="00574133">
              <w:rPr>
                <w:rFonts w:cs="Arial"/>
                <w:b/>
                <w:bCs/>
                <w:sz w:val="18"/>
                <w:szCs w:val="18"/>
              </w:rPr>
              <w:t>only</w:t>
            </w:r>
            <w:r w:rsidR="00AF6EA8">
              <w:rPr>
                <w:rFonts w:cs="Arial"/>
                <w:sz w:val="18"/>
                <w:szCs w:val="18"/>
              </w:rPr>
              <w:t>)</w:t>
            </w:r>
            <w:r w:rsidRPr="00A9652D">
              <w:rPr>
                <w:rFonts w:cs="Arial"/>
                <w:sz w:val="18"/>
                <w:szCs w:val="18"/>
              </w:rPr>
              <w:t xml:space="preserve"> </w:t>
            </w:r>
            <w:r w:rsidR="00CC4E73">
              <w:rPr>
                <w:sz w:val="18"/>
                <w:szCs w:val="18"/>
              </w:rPr>
              <w:t>A</w:t>
            </w:r>
            <w:r w:rsidRPr="00A9652D">
              <w:rPr>
                <w:sz w:val="18"/>
                <w:szCs w:val="18"/>
              </w:rPr>
              <w:t xml:space="preserve">n Act of Prevention </w:t>
            </w:r>
            <w:r w:rsidR="00CC4E73">
              <w:rPr>
                <w:sz w:val="18"/>
                <w:szCs w:val="18"/>
              </w:rPr>
              <w:t xml:space="preserve">occurs, </w:t>
            </w:r>
            <w:r w:rsidR="00012785" w:rsidRPr="00A9652D">
              <w:rPr>
                <w:sz w:val="18"/>
                <w:szCs w:val="18"/>
              </w:rPr>
              <w:t>other than Acts of Prevention the subject of another item in th</w:t>
            </w:r>
            <w:r w:rsidR="00690012">
              <w:rPr>
                <w:sz w:val="18"/>
                <w:szCs w:val="18"/>
              </w:rPr>
              <w:t>e</w:t>
            </w:r>
            <w:r w:rsidR="00012785" w:rsidRPr="00A9652D">
              <w:rPr>
                <w:sz w:val="18"/>
                <w:szCs w:val="18"/>
              </w:rPr>
              <w:t xml:space="preserve"> </w:t>
            </w:r>
            <w:r w:rsidR="00690012">
              <w:rPr>
                <w:sz w:val="18"/>
                <w:szCs w:val="18"/>
              </w:rPr>
              <w:t xml:space="preserve">Adjustment Event </w:t>
            </w:r>
            <w:r w:rsidR="00012785" w:rsidRPr="00A9652D">
              <w:rPr>
                <w:sz w:val="18"/>
                <w:szCs w:val="18"/>
              </w:rPr>
              <w:t xml:space="preserve">Table </w:t>
            </w:r>
          </w:p>
        </w:tc>
        <w:tc>
          <w:tcPr>
            <w:tcW w:w="2268" w:type="dxa"/>
          </w:tcPr>
          <w:p w14:paraId="5206BE07"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Act of Prevention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 xml:space="preserve">a Competent </w:t>
            </w:r>
            <w:r w:rsidR="000D1FF4" w:rsidRPr="00A9652D">
              <w:rPr>
                <w:sz w:val="18"/>
                <w:szCs w:val="18"/>
              </w:rPr>
              <w:t xml:space="preserve">Supplier </w:t>
            </w:r>
            <w:r w:rsidR="000D1FF4" w:rsidRPr="00A9652D">
              <w:rPr>
                <w:sz w:val="18"/>
                <w:szCs w:val="18"/>
                <w:lang w:eastAsia="zh-CN"/>
              </w:rPr>
              <w:t xml:space="preserve">could reasonably have first become aware of the </w:t>
            </w:r>
            <w:r w:rsidR="000D1FF4" w:rsidRPr="00A9652D">
              <w:rPr>
                <w:sz w:val="18"/>
                <w:szCs w:val="18"/>
              </w:rPr>
              <w:t>Act of Prevention</w:t>
            </w:r>
            <w:r w:rsidR="000D1FF4" w:rsidRPr="00A9652D">
              <w:rPr>
                <w:sz w:val="18"/>
                <w:szCs w:val="18"/>
                <w:lang w:eastAsia="zh-CN"/>
              </w:rPr>
              <w:t xml:space="preserve">, whichever is earlier) </w:t>
            </w:r>
          </w:p>
        </w:tc>
        <w:tc>
          <w:tcPr>
            <w:tcW w:w="1447" w:type="dxa"/>
            <w:vAlign w:val="center"/>
          </w:tcPr>
          <w:p w14:paraId="67B504A8" w14:textId="6932AF8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26809360" w14:textId="5883CA1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2DA28465" w14:textId="52ECD994"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r>
      <w:tr w:rsidR="00012785" w:rsidRPr="00A9652D" w14:paraId="18F8A51E" w14:textId="77777777" w:rsidTr="000E0A58">
        <w:tc>
          <w:tcPr>
            <w:tcW w:w="567" w:type="dxa"/>
            <w:shd w:val="clear" w:color="auto" w:fill="DBE5F1" w:themeFill="accent1" w:themeFillTint="33"/>
          </w:tcPr>
          <w:p w14:paraId="66F54C42"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6B7B716A" w14:textId="5E85E58C" w:rsidR="00012785" w:rsidRPr="00AF6EA8" w:rsidRDefault="00A12AA4" w:rsidP="003B5C29">
            <w:pPr>
              <w:spacing w:after="120"/>
              <w:rPr>
                <w:rFonts w:cs="Arial"/>
                <w:sz w:val="18"/>
                <w:szCs w:val="18"/>
              </w:rPr>
            </w:pPr>
            <w:r w:rsidRPr="00AF6EA8">
              <w:rPr>
                <w:rFonts w:cs="Arial"/>
                <w:sz w:val="18"/>
                <w:szCs w:val="18"/>
              </w:rPr>
              <w:t>(</w:t>
            </w:r>
            <w:r w:rsidRPr="00AF6EA8">
              <w:rPr>
                <w:rFonts w:cs="Arial"/>
                <w:b/>
                <w:bCs/>
                <w:sz w:val="18"/>
                <w:szCs w:val="18"/>
              </w:rPr>
              <w:t>Delay Events</w:t>
            </w:r>
            <w:r w:rsidRPr="00AF6EA8">
              <w:rPr>
                <w:rFonts w:cs="Arial"/>
                <w:sz w:val="18"/>
                <w:szCs w:val="18"/>
              </w:rPr>
              <w:t xml:space="preserve">) </w:t>
            </w:r>
            <w:r w:rsidR="00CC4E73" w:rsidRPr="00AF6EA8">
              <w:rPr>
                <w:sz w:val="18"/>
                <w:szCs w:val="18"/>
              </w:rPr>
              <w:t>A</w:t>
            </w:r>
            <w:r w:rsidRPr="00AF6EA8">
              <w:rPr>
                <w:sz w:val="18"/>
                <w:szCs w:val="18"/>
              </w:rPr>
              <w:t xml:space="preserve">n </w:t>
            </w:r>
            <w:r w:rsidR="00012785" w:rsidRPr="00AF6EA8">
              <w:rPr>
                <w:sz w:val="18"/>
                <w:szCs w:val="18"/>
              </w:rPr>
              <w:t xml:space="preserve">event </w:t>
            </w:r>
            <w:r w:rsidR="0076712C" w:rsidRPr="00574133">
              <w:rPr>
                <w:sz w:val="18"/>
                <w:szCs w:val="18"/>
              </w:rPr>
              <w:t>specified</w:t>
            </w:r>
            <w:r w:rsidR="00012785" w:rsidRPr="00AF6EA8">
              <w:rPr>
                <w:sz w:val="18"/>
                <w:szCs w:val="18"/>
              </w:rPr>
              <w:t xml:space="preserve"> in</w:t>
            </w:r>
            <w:r w:rsidR="003B5C29" w:rsidRPr="00AF6EA8">
              <w:rPr>
                <w:sz w:val="18"/>
                <w:szCs w:val="18"/>
              </w:rPr>
              <w:t xml:space="preserve"> </w:t>
            </w:r>
            <w:r w:rsidR="00012785" w:rsidRPr="00AF6EA8">
              <w:rPr>
                <w:sz w:val="18"/>
                <w:szCs w:val="18"/>
              </w:rPr>
              <w:t xml:space="preserve">Item </w:t>
            </w:r>
            <w:r w:rsidR="00012785" w:rsidRPr="00AF6EA8">
              <w:rPr>
                <w:sz w:val="18"/>
                <w:szCs w:val="18"/>
              </w:rPr>
              <w:fldChar w:fldCharType="begin"/>
            </w:r>
            <w:r w:rsidR="00012785" w:rsidRPr="00AF6EA8">
              <w:rPr>
                <w:sz w:val="18"/>
                <w:szCs w:val="18"/>
              </w:rPr>
              <w:instrText xml:space="preserve"> REF _Ref98418645 \w \h </w:instrText>
            </w:r>
            <w:r w:rsidR="003B5C29" w:rsidRPr="00AF6EA8">
              <w:rPr>
                <w:sz w:val="18"/>
                <w:szCs w:val="18"/>
              </w:rPr>
              <w:instrText xml:space="preserve"> \* MERGEFORMAT </w:instrText>
            </w:r>
            <w:r w:rsidR="00012785" w:rsidRPr="00AF6EA8">
              <w:rPr>
                <w:sz w:val="18"/>
                <w:szCs w:val="18"/>
              </w:rPr>
            </w:r>
            <w:r w:rsidR="00012785" w:rsidRPr="00AF6EA8">
              <w:rPr>
                <w:sz w:val="18"/>
                <w:szCs w:val="18"/>
              </w:rPr>
              <w:fldChar w:fldCharType="separate"/>
            </w:r>
            <w:r w:rsidR="005D5770">
              <w:rPr>
                <w:sz w:val="18"/>
                <w:szCs w:val="18"/>
              </w:rPr>
              <w:t>38</w:t>
            </w:r>
            <w:r w:rsidR="00012785" w:rsidRPr="00AF6EA8">
              <w:rPr>
                <w:sz w:val="18"/>
                <w:szCs w:val="18"/>
              </w:rPr>
              <w:fldChar w:fldCharType="end"/>
            </w:r>
            <w:r w:rsidR="003B5C29" w:rsidRPr="00AF6EA8">
              <w:rPr>
                <w:sz w:val="18"/>
                <w:szCs w:val="18"/>
              </w:rPr>
              <w:t xml:space="preserve"> </w:t>
            </w:r>
            <w:r w:rsidR="00012785" w:rsidRPr="00AF6EA8">
              <w:rPr>
                <w:sz w:val="18"/>
                <w:szCs w:val="18"/>
              </w:rPr>
              <w:t xml:space="preserve">to constitute </w:t>
            </w:r>
            <w:r w:rsidRPr="00AF6EA8">
              <w:rPr>
                <w:sz w:val="18"/>
                <w:szCs w:val="18"/>
              </w:rPr>
              <w:t xml:space="preserve">a </w:t>
            </w:r>
            <w:r w:rsidR="00012785" w:rsidRPr="00AF6EA8">
              <w:rPr>
                <w:rFonts w:cs="Arial"/>
                <w:sz w:val="18"/>
                <w:szCs w:val="18"/>
              </w:rPr>
              <w:t xml:space="preserve">Delay Event </w:t>
            </w:r>
            <w:r w:rsidRPr="00AF6EA8">
              <w:rPr>
                <w:rFonts w:cs="Arial"/>
                <w:sz w:val="18"/>
                <w:szCs w:val="18"/>
              </w:rPr>
              <w:t>(excluding Compensable Delay Events)</w:t>
            </w:r>
            <w:r w:rsidR="00CC4E73" w:rsidRPr="00AF6EA8">
              <w:rPr>
                <w:rFonts w:cs="Arial"/>
                <w:sz w:val="18"/>
                <w:szCs w:val="18"/>
              </w:rPr>
              <w:t xml:space="preserve"> occurs</w:t>
            </w:r>
          </w:p>
        </w:tc>
        <w:tc>
          <w:tcPr>
            <w:tcW w:w="2268" w:type="dxa"/>
          </w:tcPr>
          <w:p w14:paraId="79BAEFDB"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CA74F6" w:rsidRPr="00A9652D">
              <w:rPr>
                <w:sz w:val="18"/>
                <w:szCs w:val="18"/>
              </w:rPr>
              <w:t xml:space="preserve">date on which the Supplier first became aware of the Delay Event </w:t>
            </w:r>
            <w:r w:rsidR="00CA74F6" w:rsidRPr="00A9652D">
              <w:rPr>
                <w:sz w:val="18"/>
                <w:szCs w:val="18"/>
                <w:lang w:eastAsia="zh-CN"/>
              </w:rPr>
              <w:t xml:space="preserve">(or </w:t>
            </w:r>
            <w:r w:rsidR="00CA74F6" w:rsidRPr="00A9652D">
              <w:rPr>
                <w:sz w:val="18"/>
                <w:szCs w:val="18"/>
              </w:rPr>
              <w:t xml:space="preserve">the date on which </w:t>
            </w:r>
            <w:r w:rsidR="00CA74F6" w:rsidRPr="00A9652D">
              <w:rPr>
                <w:sz w:val="18"/>
                <w:szCs w:val="18"/>
                <w:lang w:eastAsia="zh-CN"/>
              </w:rPr>
              <w:t>a Competent</w:t>
            </w:r>
            <w:r w:rsidR="00CA74F6" w:rsidRPr="00A9652D">
              <w:rPr>
                <w:sz w:val="18"/>
                <w:szCs w:val="18"/>
              </w:rPr>
              <w:t xml:space="preserve"> Supplier</w:t>
            </w:r>
            <w:r w:rsidR="00CA74F6" w:rsidRPr="00A9652D">
              <w:rPr>
                <w:sz w:val="18"/>
                <w:szCs w:val="18"/>
                <w:lang w:eastAsia="zh-CN"/>
              </w:rPr>
              <w:t xml:space="preserve"> could reasonably have first become aware of the </w:t>
            </w:r>
            <w:r w:rsidR="00CA74F6" w:rsidRPr="00A9652D">
              <w:rPr>
                <w:sz w:val="18"/>
                <w:szCs w:val="18"/>
              </w:rPr>
              <w:t>Delay Event</w:t>
            </w:r>
            <w:r w:rsidR="00CA74F6" w:rsidRPr="00A9652D">
              <w:rPr>
                <w:sz w:val="18"/>
                <w:szCs w:val="18"/>
                <w:lang w:eastAsia="zh-CN"/>
              </w:rPr>
              <w:t>, whichever is earlier)</w:t>
            </w:r>
          </w:p>
        </w:tc>
        <w:tc>
          <w:tcPr>
            <w:tcW w:w="1447" w:type="dxa"/>
            <w:vAlign w:val="center"/>
          </w:tcPr>
          <w:p w14:paraId="1390AA9C" w14:textId="6363DAF4"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2FEDD480" w14:textId="08D3BAD4"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51FE0452" w14:textId="3DB317FB"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7DA4E2C5" w14:textId="77777777" w:rsidTr="000E0A58">
        <w:tc>
          <w:tcPr>
            <w:tcW w:w="567" w:type="dxa"/>
            <w:shd w:val="clear" w:color="auto" w:fill="DBE5F1" w:themeFill="accent1" w:themeFillTint="33"/>
          </w:tcPr>
          <w:p w14:paraId="15E335E2"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4896EB9A" w14:textId="69324927" w:rsidR="00012785" w:rsidRPr="00AF6EA8" w:rsidRDefault="00BE0CF8" w:rsidP="003B5C29">
            <w:pPr>
              <w:spacing w:after="120"/>
              <w:rPr>
                <w:rFonts w:cs="Arial"/>
                <w:sz w:val="18"/>
                <w:szCs w:val="18"/>
              </w:rPr>
            </w:pPr>
            <w:r w:rsidRPr="00AF6EA8">
              <w:rPr>
                <w:rFonts w:cs="Arial"/>
                <w:sz w:val="18"/>
                <w:szCs w:val="18"/>
              </w:rPr>
              <w:t>(</w:t>
            </w:r>
            <w:r w:rsidRPr="00AF6EA8">
              <w:rPr>
                <w:rFonts w:cs="Arial"/>
                <w:b/>
                <w:bCs/>
                <w:sz w:val="18"/>
                <w:szCs w:val="18"/>
              </w:rPr>
              <w:t>Delay Events</w:t>
            </w:r>
            <w:r w:rsidRPr="00AF6EA8">
              <w:rPr>
                <w:rFonts w:cs="Arial"/>
                <w:sz w:val="18"/>
                <w:szCs w:val="18"/>
              </w:rPr>
              <w:t>)</w:t>
            </w:r>
            <w:r w:rsidR="000333E5" w:rsidRPr="00AF6EA8">
              <w:rPr>
                <w:rFonts w:cs="Arial"/>
                <w:sz w:val="18"/>
                <w:szCs w:val="18"/>
              </w:rPr>
              <w:t xml:space="preserve"> </w:t>
            </w:r>
            <w:r w:rsidR="00CC4E73" w:rsidRPr="00AF6EA8">
              <w:rPr>
                <w:sz w:val="18"/>
                <w:szCs w:val="18"/>
              </w:rPr>
              <w:t>A</w:t>
            </w:r>
            <w:r w:rsidRPr="00AF6EA8">
              <w:rPr>
                <w:sz w:val="18"/>
                <w:szCs w:val="18"/>
              </w:rPr>
              <w:t xml:space="preserve"> </w:t>
            </w:r>
            <w:r w:rsidR="00AF6EA8">
              <w:rPr>
                <w:sz w:val="18"/>
                <w:szCs w:val="18"/>
              </w:rPr>
              <w:t>Delay E</w:t>
            </w:r>
            <w:r w:rsidRPr="00AF6EA8">
              <w:rPr>
                <w:sz w:val="18"/>
                <w:szCs w:val="18"/>
              </w:rPr>
              <w:t xml:space="preserve">vent </w:t>
            </w:r>
            <w:r w:rsidR="0076712C" w:rsidRPr="00574133">
              <w:rPr>
                <w:sz w:val="18"/>
                <w:szCs w:val="18"/>
              </w:rPr>
              <w:t>specified</w:t>
            </w:r>
            <w:r w:rsidRPr="00AF6EA8">
              <w:rPr>
                <w:sz w:val="18"/>
                <w:szCs w:val="18"/>
              </w:rPr>
              <w:t xml:space="preserve"> in</w:t>
            </w:r>
            <w:r w:rsidR="003B5C29" w:rsidRPr="00AF6EA8">
              <w:rPr>
                <w:sz w:val="18"/>
                <w:szCs w:val="18"/>
              </w:rPr>
              <w:t xml:space="preserve"> Item </w:t>
            </w:r>
            <w:r w:rsidR="003B5C29" w:rsidRPr="00AF6EA8">
              <w:rPr>
                <w:sz w:val="18"/>
                <w:szCs w:val="18"/>
              </w:rPr>
              <w:fldChar w:fldCharType="begin"/>
            </w:r>
            <w:r w:rsidR="003B5C29" w:rsidRPr="00AF6EA8">
              <w:rPr>
                <w:sz w:val="18"/>
                <w:szCs w:val="18"/>
              </w:rPr>
              <w:instrText xml:space="preserve"> REF _Ref105577607 \w \h </w:instrText>
            </w:r>
            <w:r w:rsidR="0016518F" w:rsidRPr="00AF6EA8">
              <w:rPr>
                <w:sz w:val="18"/>
                <w:szCs w:val="18"/>
              </w:rPr>
              <w:instrText xml:space="preserve"> \* MERGEFORMAT </w:instrText>
            </w:r>
            <w:r w:rsidR="003B5C29" w:rsidRPr="00AF6EA8">
              <w:rPr>
                <w:sz w:val="18"/>
                <w:szCs w:val="18"/>
              </w:rPr>
            </w:r>
            <w:r w:rsidR="003B5C29" w:rsidRPr="00AF6EA8">
              <w:rPr>
                <w:sz w:val="18"/>
                <w:szCs w:val="18"/>
              </w:rPr>
              <w:fldChar w:fldCharType="separate"/>
            </w:r>
            <w:r w:rsidR="005D5770">
              <w:rPr>
                <w:sz w:val="18"/>
                <w:szCs w:val="18"/>
              </w:rPr>
              <w:t>39</w:t>
            </w:r>
            <w:r w:rsidR="003B5C29" w:rsidRPr="00AF6EA8">
              <w:rPr>
                <w:sz w:val="18"/>
                <w:szCs w:val="18"/>
              </w:rPr>
              <w:fldChar w:fldCharType="end"/>
            </w:r>
            <w:r w:rsidR="003B5C29" w:rsidRPr="00AF6EA8">
              <w:rPr>
                <w:sz w:val="18"/>
                <w:szCs w:val="18"/>
              </w:rPr>
              <w:t xml:space="preserve"> </w:t>
            </w:r>
            <w:r w:rsidR="00012785" w:rsidRPr="00AF6EA8">
              <w:rPr>
                <w:sz w:val="18"/>
                <w:szCs w:val="18"/>
              </w:rPr>
              <w:t xml:space="preserve">to constitute </w:t>
            </w:r>
            <w:r w:rsidRPr="00AF6EA8">
              <w:rPr>
                <w:sz w:val="18"/>
                <w:szCs w:val="18"/>
              </w:rPr>
              <w:t xml:space="preserve">a </w:t>
            </w:r>
            <w:r w:rsidR="00012785" w:rsidRPr="00AF6EA8">
              <w:rPr>
                <w:rFonts w:cs="Arial"/>
                <w:sz w:val="18"/>
                <w:szCs w:val="18"/>
              </w:rPr>
              <w:t>Compensable Delay Event</w:t>
            </w:r>
            <w:r w:rsidR="00CC4E73" w:rsidRPr="00AF6EA8">
              <w:rPr>
                <w:rFonts w:cs="Arial"/>
                <w:sz w:val="18"/>
                <w:szCs w:val="18"/>
              </w:rPr>
              <w:t xml:space="preserve"> occurs</w:t>
            </w:r>
          </w:p>
        </w:tc>
        <w:tc>
          <w:tcPr>
            <w:tcW w:w="2268" w:type="dxa"/>
          </w:tcPr>
          <w:p w14:paraId="60D95E3E" w14:textId="77777777" w:rsidR="00012785" w:rsidRPr="00A9652D" w:rsidRDefault="00BE0CF8" w:rsidP="00012785">
            <w:pPr>
              <w:spacing w:after="120"/>
              <w:rPr>
                <w:rFonts w:cs="Arial"/>
                <w:sz w:val="18"/>
                <w:szCs w:val="18"/>
              </w:rPr>
            </w:pPr>
            <w:r w:rsidRPr="00A9652D">
              <w:rPr>
                <w:rFonts w:cs="Arial"/>
                <w:sz w:val="18"/>
                <w:szCs w:val="18"/>
              </w:rPr>
              <w:t xml:space="preserve">Within 10 Business Days after the </w:t>
            </w:r>
            <w:r w:rsidR="00CA74F6" w:rsidRPr="00A9652D">
              <w:rPr>
                <w:sz w:val="18"/>
                <w:szCs w:val="18"/>
              </w:rPr>
              <w:t xml:space="preserve">date on which the Supplier first became aware of the Delay Event </w:t>
            </w:r>
            <w:r w:rsidR="00CA74F6" w:rsidRPr="00A9652D">
              <w:rPr>
                <w:sz w:val="18"/>
                <w:szCs w:val="18"/>
                <w:lang w:eastAsia="zh-CN"/>
              </w:rPr>
              <w:t xml:space="preserve">(or </w:t>
            </w:r>
            <w:r w:rsidR="00CA74F6" w:rsidRPr="00A9652D">
              <w:rPr>
                <w:sz w:val="18"/>
                <w:szCs w:val="18"/>
              </w:rPr>
              <w:t xml:space="preserve">the date on which </w:t>
            </w:r>
            <w:r w:rsidR="00CA74F6" w:rsidRPr="00A9652D">
              <w:rPr>
                <w:sz w:val="18"/>
                <w:szCs w:val="18"/>
                <w:lang w:eastAsia="zh-CN"/>
              </w:rPr>
              <w:t xml:space="preserve">a Competent </w:t>
            </w:r>
            <w:r w:rsidR="00CA74F6" w:rsidRPr="00A9652D">
              <w:rPr>
                <w:sz w:val="18"/>
                <w:szCs w:val="18"/>
              </w:rPr>
              <w:t>Supplier</w:t>
            </w:r>
            <w:r w:rsidR="00CA74F6" w:rsidRPr="00A9652D">
              <w:rPr>
                <w:sz w:val="18"/>
                <w:szCs w:val="18"/>
                <w:lang w:eastAsia="zh-CN"/>
              </w:rPr>
              <w:t xml:space="preserve"> could reasonably have first become aware of the </w:t>
            </w:r>
            <w:r w:rsidR="00CA74F6" w:rsidRPr="00A9652D">
              <w:rPr>
                <w:sz w:val="18"/>
                <w:szCs w:val="18"/>
              </w:rPr>
              <w:t>Delay Event</w:t>
            </w:r>
            <w:r w:rsidR="00CA74F6" w:rsidRPr="00A9652D">
              <w:rPr>
                <w:sz w:val="18"/>
                <w:szCs w:val="18"/>
                <w:lang w:eastAsia="zh-CN"/>
              </w:rPr>
              <w:t xml:space="preserve">, whichever is earlier) </w:t>
            </w:r>
          </w:p>
        </w:tc>
        <w:tc>
          <w:tcPr>
            <w:tcW w:w="1447" w:type="dxa"/>
            <w:vAlign w:val="center"/>
          </w:tcPr>
          <w:p w14:paraId="0E014E90" w14:textId="1AABBE2B"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632F9C37" w14:textId="49AB441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3488C2C6" w14:textId="4A61448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r>
    </w:tbl>
    <w:p w14:paraId="399C8C4A" w14:textId="77777777" w:rsidR="0090349A" w:rsidRPr="0090349A" w:rsidRDefault="0090349A" w:rsidP="007C7000">
      <w:pPr>
        <w:pStyle w:val="Heading3"/>
        <w:numPr>
          <w:ilvl w:val="0"/>
          <w:numId w:val="0"/>
        </w:numPr>
        <w:spacing w:after="120"/>
        <w:ind w:left="1928" w:hanging="964"/>
        <w:rPr>
          <w:i/>
        </w:rPr>
      </w:pPr>
    </w:p>
    <w:p w14:paraId="45BEBBF0" w14:textId="77777777" w:rsidR="00A841E2" w:rsidRDefault="00A841E2" w:rsidP="00A841E2">
      <w:pPr>
        <w:pStyle w:val="Heading2"/>
      </w:pPr>
      <w:bookmarkStart w:id="558" w:name="_Ref73523445"/>
      <w:bookmarkStart w:id="559" w:name="_Toc88749713"/>
      <w:bookmarkStart w:id="560" w:name="_Toc181803012"/>
      <w:bookmarkStart w:id="561" w:name="_Ref105515228"/>
      <w:bookmarkStart w:id="562" w:name="_Hlk130976814"/>
      <w:r>
        <w:t xml:space="preserve">Adjustments to Contract Sum for </w:t>
      </w:r>
      <w:r w:rsidR="009D68E8">
        <w:t>d</w:t>
      </w:r>
      <w:r>
        <w:t xml:space="preserve">irect </w:t>
      </w:r>
      <w:r w:rsidR="009D68E8">
        <w:t>c</w:t>
      </w:r>
      <w:r>
        <w:t>osts</w:t>
      </w:r>
      <w:bookmarkEnd w:id="558"/>
      <w:bookmarkEnd w:id="559"/>
      <w:bookmarkEnd w:id="560"/>
      <w:r w:rsidR="00BE0CF8" w:rsidRPr="00BE0CF8">
        <w:t xml:space="preserve"> </w:t>
      </w:r>
      <w:bookmarkEnd w:id="561"/>
    </w:p>
    <w:p w14:paraId="413CC3D9" w14:textId="77777777" w:rsidR="003B1B47" w:rsidRDefault="00C61A9E" w:rsidP="00C61A9E">
      <w:pPr>
        <w:pStyle w:val="Heading3"/>
        <w:numPr>
          <w:ilvl w:val="2"/>
          <w:numId w:val="28"/>
        </w:numPr>
      </w:pPr>
      <w:r>
        <w:t>I</w:t>
      </w:r>
      <w:r w:rsidRPr="00A939A4">
        <w:t>f</w:t>
      </w:r>
      <w:r w:rsidRPr="00F93D8B">
        <w:t xml:space="preserve"> </w:t>
      </w:r>
      <w:r>
        <w:t xml:space="preserve">the Supplier is entitled to an adjustment to the Contract Sum for direct costs incurred due to the Adjustment Event, </w:t>
      </w:r>
      <w:r w:rsidR="003B1B47" w:rsidRPr="00A939A4">
        <w:t xml:space="preserve">the </w:t>
      </w:r>
      <w:r w:rsidR="003B1B47">
        <w:t xml:space="preserve">Principal's Representative </w:t>
      </w:r>
      <w:r w:rsidR="003664E6">
        <w:t xml:space="preserve">will adjust </w:t>
      </w:r>
      <w:r w:rsidR="003B1B47">
        <w:t>the</w:t>
      </w:r>
      <w:r w:rsidR="003B1B47" w:rsidRPr="00D0789E">
        <w:t xml:space="preserve"> Contract Sum</w:t>
      </w:r>
      <w:r w:rsidR="003664E6">
        <w:t xml:space="preserve"> by </w:t>
      </w:r>
      <w:r w:rsidR="003B1B47">
        <w:t xml:space="preserve">the </w:t>
      </w:r>
      <w:r w:rsidR="003664E6">
        <w:t xml:space="preserve">direct </w:t>
      </w:r>
      <w:r w:rsidR="003B1B47">
        <w:t xml:space="preserve">costs incurred or saved </w:t>
      </w:r>
      <w:r w:rsidR="003664E6">
        <w:t xml:space="preserve">by the Supplier </w:t>
      </w:r>
      <w:r w:rsidR="003B1B47">
        <w:t>as a direct result of the Adjustment Event, determined as follows</w:t>
      </w:r>
      <w:r w:rsidR="003B1B47" w:rsidRPr="00A939A4">
        <w:t>:</w:t>
      </w:r>
    </w:p>
    <w:p w14:paraId="5332379E" w14:textId="45ED2FD0" w:rsidR="003B1B47" w:rsidRDefault="003B1B47" w:rsidP="003B1B47">
      <w:pPr>
        <w:pStyle w:val="Heading4"/>
      </w:pPr>
      <w:bookmarkStart w:id="563" w:name="_Ref104281157"/>
      <w:r>
        <w:t xml:space="preserve">if </w:t>
      </w:r>
      <w:r w:rsidR="005C431C">
        <w:t xml:space="preserve">applicable </w:t>
      </w:r>
      <w:r>
        <w:t xml:space="preserve">rates or prices are </w:t>
      </w:r>
      <w:r w:rsidR="00AF6EA8">
        <w:t>specified</w:t>
      </w:r>
      <w:r>
        <w:t xml:space="preserve"> in the Contract, by using those rates and prices; or</w:t>
      </w:r>
      <w:bookmarkEnd w:id="563"/>
    </w:p>
    <w:p w14:paraId="488C95CB" w14:textId="375029C0" w:rsidR="003B1B47" w:rsidRDefault="003B1B47" w:rsidP="003B1B47">
      <w:pPr>
        <w:pStyle w:val="Heading4"/>
      </w:pPr>
      <w:bookmarkStart w:id="564" w:name="_Ref104281181"/>
      <w:r>
        <w:t xml:space="preserve">if there are no applicable rates or prices </w:t>
      </w:r>
      <w:r w:rsidR="00AF6EA8">
        <w:t xml:space="preserve">specified </w:t>
      </w:r>
      <w:r>
        <w:t xml:space="preserve">in the Contract, by </w:t>
      </w:r>
      <w:r w:rsidR="000333E5">
        <w:t xml:space="preserve">the Principal's Representative </w:t>
      </w:r>
      <w:r>
        <w:t xml:space="preserve">assessing the </w:t>
      </w:r>
      <w:r w:rsidRPr="00A939A4">
        <w:t>direct cost</w:t>
      </w:r>
      <w:r>
        <w:t>s reasonably incurred or saved by</w:t>
      </w:r>
      <w:r w:rsidRPr="00A939A4">
        <w:t xml:space="preserve"> the </w:t>
      </w:r>
      <w:r w:rsidR="00F37163">
        <w:t>Supplier</w:t>
      </w:r>
      <w:r>
        <w:t xml:space="preserve"> </w:t>
      </w:r>
      <w:r w:rsidRPr="00A939A4">
        <w:t xml:space="preserve">including labour, </w:t>
      </w:r>
      <w:r>
        <w:t>plant</w:t>
      </w:r>
      <w:r w:rsidR="00F93D8B">
        <w:t>,</w:t>
      </w:r>
      <w:r>
        <w:t xml:space="preserve"> m</w:t>
      </w:r>
      <w:r w:rsidRPr="007C7000">
        <w:t>aterials</w:t>
      </w:r>
      <w:r w:rsidRPr="00A939A4">
        <w:t xml:space="preserve"> </w:t>
      </w:r>
      <w:r w:rsidR="00F93D8B">
        <w:t xml:space="preserve">and preliminaries </w:t>
      </w:r>
      <w:r w:rsidRPr="00A939A4">
        <w:t>(</w:t>
      </w:r>
      <w:r>
        <w:t>but not including anything included in the definition of Supplier’s</w:t>
      </w:r>
      <w:r w:rsidRPr="007C7000">
        <w:t xml:space="preserve"> Margin</w:t>
      </w:r>
      <w:r w:rsidRPr="00A939A4">
        <w:t>)</w:t>
      </w:r>
      <w:r>
        <w:t>,</w:t>
      </w:r>
      <w:bookmarkEnd w:id="564"/>
      <w:r w:rsidR="000333E5">
        <w:t xml:space="preserve"> </w:t>
      </w:r>
    </w:p>
    <w:p w14:paraId="545B6E14" w14:textId="6E9CCAA9" w:rsidR="000936F3" w:rsidRDefault="003B1B47" w:rsidP="00A4357A">
      <w:pPr>
        <w:pStyle w:val="Heading4"/>
        <w:numPr>
          <w:ilvl w:val="0"/>
          <w:numId w:val="0"/>
        </w:numPr>
        <w:ind w:left="1928"/>
      </w:pPr>
      <w:r>
        <w:t>to which</w:t>
      </w:r>
      <w:r w:rsidR="00BA0B68">
        <w:t>,</w:t>
      </w:r>
      <w:r w:rsidR="00D16AEE">
        <w:t xml:space="preserve"> if </w:t>
      </w:r>
      <w:r w:rsidR="007B4080">
        <w:t xml:space="preserve">and to the extent to which </w:t>
      </w:r>
      <w:r w:rsidR="00D16AEE">
        <w:t>one or both of the Design Obligations and the Installation Obligations apply</w:t>
      </w:r>
      <w:r w:rsidR="000936F3">
        <w:t>:</w:t>
      </w:r>
      <w:r>
        <w:t xml:space="preserve"> </w:t>
      </w:r>
    </w:p>
    <w:p w14:paraId="529ACD3B" w14:textId="77777777" w:rsidR="000936F3" w:rsidRDefault="0057392D" w:rsidP="000936F3">
      <w:pPr>
        <w:pStyle w:val="Heading4"/>
      </w:pPr>
      <w:r>
        <w:t xml:space="preserve">where there is an </w:t>
      </w:r>
      <w:r w:rsidR="000936F3">
        <w:t>increase to the Contract Sum</w:t>
      </w:r>
      <w:r>
        <w:t>,</w:t>
      </w:r>
      <w:r w:rsidR="00191E37">
        <w:t xml:space="preserve"> </w:t>
      </w:r>
      <w:r w:rsidR="000936F3">
        <w:t xml:space="preserve">must be added a further amount </w:t>
      </w:r>
      <w:r w:rsidR="005C431C">
        <w:t xml:space="preserve">calculated by applying </w:t>
      </w:r>
      <w:r w:rsidR="000936F3" w:rsidRPr="00A939A4">
        <w:t xml:space="preserve">the </w:t>
      </w:r>
      <w:r w:rsidR="000936F3">
        <w:t>Supplier’s</w:t>
      </w:r>
      <w:r w:rsidR="000936F3" w:rsidRPr="007C7000">
        <w:t xml:space="preserve"> Margin</w:t>
      </w:r>
      <w:r w:rsidR="000936F3" w:rsidRPr="00A939A4">
        <w:t xml:space="preserve"> </w:t>
      </w:r>
      <w:bookmarkStart w:id="565" w:name="_Hlk127895002"/>
      <w:r w:rsidR="005C431C">
        <w:t xml:space="preserve">to </w:t>
      </w:r>
      <w:r w:rsidR="000936F3" w:rsidRPr="00A939A4">
        <w:t xml:space="preserve">the total of the </w:t>
      </w:r>
      <w:r w:rsidR="005C431C">
        <w:t xml:space="preserve">direct </w:t>
      </w:r>
      <w:r w:rsidR="000936F3" w:rsidRPr="00A939A4">
        <w:t xml:space="preserve">costs </w:t>
      </w:r>
      <w:bookmarkStart w:id="566" w:name="_Hlk127875669"/>
      <w:r w:rsidR="005C431C">
        <w:t>determined by the Principal's Representative</w:t>
      </w:r>
      <w:bookmarkEnd w:id="565"/>
      <w:bookmarkEnd w:id="566"/>
      <w:r w:rsidR="005C431C">
        <w:rPr>
          <w:bCs w:val="0"/>
        </w:rPr>
        <w:t>;</w:t>
      </w:r>
      <w:r w:rsidR="000936F3">
        <w:t xml:space="preserve"> or</w:t>
      </w:r>
    </w:p>
    <w:p w14:paraId="17C033B7" w14:textId="77777777" w:rsidR="000936F3" w:rsidRDefault="0057392D" w:rsidP="000936F3">
      <w:pPr>
        <w:pStyle w:val="Heading4"/>
        <w:numPr>
          <w:ilvl w:val="3"/>
          <w:numId w:val="24"/>
        </w:numPr>
      </w:pPr>
      <w:r>
        <w:t xml:space="preserve">where there is a </w:t>
      </w:r>
      <w:r w:rsidR="000936F3">
        <w:t>reduction to the Contract Sum</w:t>
      </w:r>
      <w:r>
        <w:t>,</w:t>
      </w:r>
      <w:r w:rsidR="00191E37">
        <w:t xml:space="preserve"> </w:t>
      </w:r>
      <w:r w:rsidR="000936F3">
        <w:t xml:space="preserve">must be added a further amount </w:t>
      </w:r>
      <w:bookmarkStart w:id="567" w:name="_Hlk127895053"/>
      <w:r w:rsidR="005C431C">
        <w:t xml:space="preserve">calculated by applying </w:t>
      </w:r>
      <w:r w:rsidR="000936F3">
        <w:t>50% of the Supplier’s</w:t>
      </w:r>
      <w:r w:rsidR="000936F3" w:rsidRPr="007C7000">
        <w:t xml:space="preserve"> </w:t>
      </w:r>
      <w:r w:rsidR="000936F3">
        <w:t>Margin</w:t>
      </w:r>
      <w:r w:rsidR="005C431C">
        <w:t xml:space="preserve"> to </w:t>
      </w:r>
      <w:r w:rsidR="000936F3" w:rsidRPr="00A939A4">
        <w:t xml:space="preserve">the total of the </w:t>
      </w:r>
      <w:r w:rsidR="005C431C">
        <w:t xml:space="preserve">direct </w:t>
      </w:r>
      <w:r w:rsidR="000936F3" w:rsidRPr="00A939A4">
        <w:t xml:space="preserve">costs </w:t>
      </w:r>
      <w:r w:rsidR="005C431C">
        <w:t>determined by the Principal's Representative</w:t>
      </w:r>
      <w:bookmarkEnd w:id="567"/>
      <w:r w:rsidR="000936F3">
        <w:t xml:space="preserve">.  </w:t>
      </w:r>
    </w:p>
    <w:p w14:paraId="438CC0CE" w14:textId="69E893C3" w:rsidR="004A15E2" w:rsidRDefault="004A15E2" w:rsidP="00EC723B">
      <w:pPr>
        <w:pStyle w:val="Heading3"/>
        <w:numPr>
          <w:ilvl w:val="2"/>
          <w:numId w:val="28"/>
        </w:numPr>
      </w:pPr>
      <w:r>
        <w:t xml:space="preserve">The </w:t>
      </w:r>
      <w:r w:rsidR="003F1AD2">
        <w:t xml:space="preserve">direct costs calculated </w:t>
      </w:r>
      <w:r>
        <w:t xml:space="preserve">under this clause </w:t>
      </w:r>
      <w:r>
        <w:fldChar w:fldCharType="begin"/>
      </w:r>
      <w:r>
        <w:instrText xml:space="preserve"> REF _Ref105515228 \w \h </w:instrText>
      </w:r>
      <w:r>
        <w:fldChar w:fldCharType="separate"/>
      </w:r>
      <w:r w:rsidR="005D5770">
        <w:t>10.2</w:t>
      </w:r>
      <w:r>
        <w:fldChar w:fldCharType="end"/>
      </w:r>
      <w:r>
        <w:t xml:space="preserve"> </w:t>
      </w:r>
      <w:r w:rsidR="003F1AD2">
        <w:t xml:space="preserve">will exclude any </w:t>
      </w:r>
      <w:r>
        <w:t>costs incurred or likely to be incurred by the Supplier on account of any delay in achieving Delivery, Acceptance</w:t>
      </w:r>
      <w:r w:rsidR="0057392D">
        <w:t xml:space="preserve"> </w:t>
      </w:r>
      <w:r>
        <w:t>or a Milestone</w:t>
      </w:r>
      <w:r w:rsidR="0057392D">
        <w:t xml:space="preserve"> </w:t>
      </w:r>
      <w:r>
        <w:t>(as the case may be).</w:t>
      </w:r>
    </w:p>
    <w:p w14:paraId="09CD8A10" w14:textId="77777777" w:rsidR="00A841E2" w:rsidRDefault="00205247" w:rsidP="00A841E2">
      <w:pPr>
        <w:pStyle w:val="Heading2"/>
      </w:pPr>
      <w:bookmarkStart w:id="568" w:name="_Ref73577217"/>
      <w:bookmarkStart w:id="569" w:name="_Toc88749714"/>
      <w:bookmarkStart w:id="570" w:name="_Toc181803013"/>
      <w:r>
        <w:t xml:space="preserve">Adjustments to the </w:t>
      </w:r>
      <w:r w:rsidR="00EE08BC">
        <w:t xml:space="preserve">Date </w:t>
      </w:r>
      <w:r>
        <w:t xml:space="preserve">for </w:t>
      </w:r>
      <w:r w:rsidR="00D55714">
        <w:t>Delivery</w:t>
      </w:r>
      <w:r w:rsidR="005A383F">
        <w:t xml:space="preserve">, </w:t>
      </w:r>
      <w:r w:rsidR="00EE08BC">
        <w:t xml:space="preserve">Date for </w:t>
      </w:r>
      <w:r w:rsidR="005A383F">
        <w:t xml:space="preserve">Acceptance or </w:t>
      </w:r>
      <w:r w:rsidR="009A3617">
        <w:t>Milestone</w:t>
      </w:r>
      <w:r w:rsidR="00EE08BC">
        <w:t xml:space="preserve"> Date</w:t>
      </w:r>
      <w:r w:rsidR="005A383F">
        <w:t>s</w:t>
      </w:r>
      <w:bookmarkEnd w:id="568"/>
      <w:bookmarkEnd w:id="569"/>
      <w:bookmarkEnd w:id="570"/>
    </w:p>
    <w:p w14:paraId="2D363884" w14:textId="2BC136A2" w:rsidR="0038791B" w:rsidRDefault="00D971EA" w:rsidP="003D571A">
      <w:pPr>
        <w:pStyle w:val="Heading3"/>
      </w:pPr>
      <w:bookmarkStart w:id="571" w:name="_Ref73551467"/>
      <w:bookmarkStart w:id="572" w:name="_Ref73576792"/>
      <w:r>
        <w:rPr>
          <w:lang w:eastAsia="zh-CN"/>
        </w:rPr>
        <w:t>If, in respect of a</w:t>
      </w:r>
      <w:r w:rsidR="0057392D">
        <w:rPr>
          <w:lang w:eastAsia="zh-CN"/>
        </w:rPr>
        <w:t>ny</w:t>
      </w:r>
      <w:r>
        <w:rPr>
          <w:lang w:eastAsia="zh-CN"/>
        </w:rPr>
        <w:t xml:space="preserve"> Delay Event</w:t>
      </w:r>
      <w:r w:rsidR="0057392D">
        <w:rPr>
          <w:lang w:eastAsia="zh-CN"/>
        </w:rPr>
        <w:t>, the</w:t>
      </w:r>
      <w:r w:rsidR="00F93D8B" w:rsidRPr="00F93D8B">
        <w:t xml:space="preserve"> </w:t>
      </w:r>
      <w:r w:rsidR="00F93D8B">
        <w:t xml:space="preserve">Supplier </w:t>
      </w:r>
      <w:r w:rsidR="00AF6EA8">
        <w:t>has been or will be delayed in achieving Delivery</w:t>
      </w:r>
      <w:r w:rsidR="00AF6EA8" w:rsidDel="00AF6EA8">
        <w:t xml:space="preserve"> </w:t>
      </w:r>
      <w:r w:rsidR="00AF6EA8">
        <w:t xml:space="preserve">by the </w:t>
      </w:r>
      <w:r w:rsidR="00F93D8B">
        <w:t xml:space="preserve">Date for Delivery, </w:t>
      </w:r>
      <w:r w:rsidR="00AF6EA8">
        <w:t xml:space="preserve">Acceptance by the </w:t>
      </w:r>
      <w:r w:rsidR="00F93D8B">
        <w:t xml:space="preserve">Date for Acceptance or a </w:t>
      </w:r>
      <w:r w:rsidR="00AF6EA8">
        <w:t xml:space="preserve">Milestone by its corresponding </w:t>
      </w:r>
      <w:r w:rsidR="00F93D8B">
        <w:t>Milestone Date</w:t>
      </w:r>
      <w:r w:rsidR="00AF6EA8">
        <w:t xml:space="preserve"> by the Delay Event</w:t>
      </w:r>
      <w:r w:rsidR="00F93D8B">
        <w:t xml:space="preserve">, </w:t>
      </w:r>
      <w:bookmarkStart w:id="573" w:name="_Ref131425099"/>
      <w:bookmarkEnd w:id="571"/>
      <w:r w:rsidRPr="00A939A4">
        <w:t>the</w:t>
      </w:r>
      <w:r>
        <w:t xml:space="preserve"> Principal's Representative must, </w:t>
      </w:r>
      <w:r>
        <w:rPr>
          <w:lang w:eastAsia="zh-CN"/>
        </w:rPr>
        <w:t>within</w:t>
      </w:r>
      <w:r w:rsidRPr="007364DB">
        <w:t xml:space="preserve"> </w:t>
      </w:r>
      <w:r>
        <w:t>20</w:t>
      </w:r>
      <w:r w:rsidRPr="007364DB">
        <w:rPr>
          <w:lang w:eastAsia="zh-CN"/>
        </w:rPr>
        <w:t xml:space="preserve"> Business Days after receipt of the </w:t>
      </w:r>
      <w:r w:rsidR="00F93D8B">
        <w:rPr>
          <w:lang w:eastAsia="zh-CN"/>
        </w:rPr>
        <w:t xml:space="preserve">relevant </w:t>
      </w:r>
      <w:r>
        <w:rPr>
          <w:lang w:eastAsia="zh-CN"/>
        </w:rPr>
        <w:t>Adjustment Notice</w:t>
      </w:r>
      <w:r w:rsidR="00F93D8B" w:rsidRPr="00F93D8B">
        <w:rPr>
          <w:lang w:eastAsia="zh-CN"/>
        </w:rPr>
        <w:t xml:space="preserve"> </w:t>
      </w:r>
      <w:r w:rsidR="00F93D8B">
        <w:rPr>
          <w:lang w:eastAsia="zh-CN"/>
        </w:rPr>
        <w:t>for that Delay Event</w:t>
      </w:r>
      <w:r>
        <w:rPr>
          <w:lang w:eastAsia="zh-CN"/>
        </w:rPr>
        <w:t>,</w:t>
      </w:r>
      <w:r>
        <w:t xml:space="preserve"> determine the number of </w:t>
      </w:r>
      <w:r w:rsidR="00AF6EA8">
        <w:t>d</w:t>
      </w:r>
      <w:r>
        <w:t xml:space="preserve">ays by which the Delay Event has delayed or </w:t>
      </w:r>
      <w:r w:rsidR="00F93D8B">
        <w:t>will</w:t>
      </w:r>
      <w:r>
        <w:t xml:space="preserve"> delay the Supplier in </w:t>
      </w:r>
      <w:r w:rsidR="00AF6EA8">
        <w:t>achieving Delivery</w:t>
      </w:r>
      <w:r w:rsidR="00AF6EA8" w:rsidDel="00AF6EA8">
        <w:t xml:space="preserve"> </w:t>
      </w:r>
      <w:r w:rsidR="00AF6EA8">
        <w:t>by the Date for Delivery, Acceptance by the Date for Acceptance or a Milestone by its corresponding Milestone Date</w:t>
      </w:r>
      <w:r>
        <w:t xml:space="preserve">, and extend </w:t>
      </w:r>
      <w:r w:rsidR="009B1401">
        <w:t xml:space="preserve">the </w:t>
      </w:r>
      <w:r>
        <w:t xml:space="preserve">Date for Delivery, Date for Acceptance or Milestone Date (as the case may be) by that </w:t>
      </w:r>
      <w:r w:rsidR="00AF6EA8">
        <w:t>period</w:t>
      </w:r>
      <w:r>
        <w:t>.</w:t>
      </w:r>
      <w:bookmarkEnd w:id="573"/>
    </w:p>
    <w:p w14:paraId="1422FC58" w14:textId="456E09A5" w:rsidR="00BF5EF1" w:rsidRPr="006D46CD" w:rsidRDefault="0057392D" w:rsidP="00CB0956">
      <w:pPr>
        <w:pStyle w:val="Heading3"/>
        <w:numPr>
          <w:ilvl w:val="2"/>
          <w:numId w:val="24"/>
        </w:numPr>
      </w:pPr>
      <w:bookmarkStart w:id="574" w:name="_Ref74398759"/>
      <w:bookmarkEnd w:id="572"/>
      <w:r>
        <w:t>T</w:t>
      </w:r>
      <w:r w:rsidRPr="006D46CD">
        <w:t xml:space="preserve">he </w:t>
      </w:r>
      <w:r>
        <w:t xml:space="preserve">Principal </w:t>
      </w:r>
      <w:r w:rsidRPr="006D46CD">
        <w:t>may</w:t>
      </w:r>
      <w:r>
        <w:t>,</w:t>
      </w:r>
      <w:r w:rsidRPr="006D46CD">
        <w:t xml:space="preserve"> </w:t>
      </w:r>
      <w:r>
        <w:t>w</w:t>
      </w:r>
      <w:r w:rsidR="00BF5EF1" w:rsidRPr="006D46CD">
        <w:t xml:space="preserve">hether or not the </w:t>
      </w:r>
      <w:r w:rsidR="0025466A">
        <w:t>Supplier</w:t>
      </w:r>
      <w:r w:rsidR="00BF5EF1" w:rsidRPr="006D46CD">
        <w:t xml:space="preserve"> has </w:t>
      </w:r>
      <w:r w:rsidR="00BF5EF1">
        <w:rPr>
          <w:lang w:eastAsia="zh-CN"/>
        </w:rPr>
        <w:t xml:space="preserve">given </w:t>
      </w:r>
      <w:r w:rsidR="00E20FF2">
        <w:rPr>
          <w:lang w:eastAsia="zh-CN"/>
        </w:rPr>
        <w:t xml:space="preserve">an Adjustment Notice </w:t>
      </w:r>
      <w:r w:rsidR="00BF5EF1">
        <w:rPr>
          <w:lang w:eastAsia="zh-CN"/>
        </w:rPr>
        <w:t xml:space="preserve">in accordance </w:t>
      </w:r>
      <w:r w:rsidR="00E20FF2">
        <w:rPr>
          <w:lang w:eastAsia="zh-CN"/>
        </w:rPr>
        <w:t xml:space="preserve">with clause </w:t>
      </w:r>
      <w:r w:rsidR="0002264B">
        <w:rPr>
          <w:lang w:eastAsia="zh-CN"/>
        </w:rPr>
        <w:fldChar w:fldCharType="begin"/>
      </w:r>
      <w:r w:rsidR="0002264B">
        <w:rPr>
          <w:lang w:eastAsia="zh-CN"/>
        </w:rPr>
        <w:instrText xml:space="preserve"> REF _Ref73475646 \w \h </w:instrText>
      </w:r>
      <w:r w:rsidR="0002264B">
        <w:rPr>
          <w:lang w:eastAsia="zh-CN"/>
        </w:rPr>
      </w:r>
      <w:r w:rsidR="0002264B">
        <w:rPr>
          <w:lang w:eastAsia="zh-CN"/>
        </w:rPr>
        <w:fldChar w:fldCharType="separate"/>
      </w:r>
      <w:r w:rsidR="005D5770">
        <w:rPr>
          <w:lang w:eastAsia="zh-CN"/>
        </w:rPr>
        <w:t>9.3</w:t>
      </w:r>
      <w:r w:rsidR="0002264B">
        <w:rPr>
          <w:lang w:eastAsia="zh-CN"/>
        </w:rPr>
        <w:fldChar w:fldCharType="end"/>
      </w:r>
      <w:r w:rsidR="00E20FF2">
        <w:rPr>
          <w:lang w:eastAsia="zh-CN"/>
        </w:rPr>
        <w:t xml:space="preserve"> </w:t>
      </w:r>
      <w:r w:rsidR="00BF5EF1" w:rsidRPr="006D46CD">
        <w:t xml:space="preserve">or is </w:t>
      </w:r>
      <w:r>
        <w:t xml:space="preserve">otherwise </w:t>
      </w:r>
      <w:r w:rsidR="00BF5EF1" w:rsidRPr="006D46CD">
        <w:t xml:space="preserve">entitled to make a </w:t>
      </w:r>
      <w:r w:rsidR="00267B64">
        <w:t>C</w:t>
      </w:r>
      <w:r w:rsidR="00BF5EF1" w:rsidRPr="006D46CD">
        <w:t xml:space="preserve">laim for an extension of time, at any time and from time to time, extend the Date for </w:t>
      </w:r>
      <w:r w:rsidR="00174FAB">
        <w:t>Delivery</w:t>
      </w:r>
      <w:r w:rsidR="005A383F">
        <w:t xml:space="preserve">, </w:t>
      </w:r>
      <w:r w:rsidR="00B15E2F">
        <w:t xml:space="preserve">Date for </w:t>
      </w:r>
      <w:r w:rsidR="005A383F">
        <w:t xml:space="preserve">Acceptance </w:t>
      </w:r>
      <w:r w:rsidR="009A3617">
        <w:t>or a</w:t>
      </w:r>
      <w:r w:rsidR="005A383F">
        <w:t>ny</w:t>
      </w:r>
      <w:r w:rsidR="009A3617">
        <w:t xml:space="preserve"> Milestone</w:t>
      </w:r>
      <w:r w:rsidR="009A3617" w:rsidDel="00061B28">
        <w:t xml:space="preserve"> </w:t>
      </w:r>
      <w:r w:rsidR="009A3617">
        <w:t>Date</w:t>
      </w:r>
      <w:r w:rsidR="00BF5EF1" w:rsidRPr="006D46CD">
        <w:t>.</w:t>
      </w:r>
      <w:bookmarkEnd w:id="574"/>
      <w:r w:rsidR="0002264B">
        <w:t xml:space="preserve"> </w:t>
      </w:r>
    </w:p>
    <w:p w14:paraId="1D376E06" w14:textId="7470DF31" w:rsidR="00A841E2" w:rsidRDefault="00267B64" w:rsidP="00CB0956">
      <w:pPr>
        <w:pStyle w:val="Heading3"/>
        <w:numPr>
          <w:ilvl w:val="2"/>
          <w:numId w:val="24"/>
        </w:numPr>
      </w:pPr>
      <w:r w:rsidRPr="006D46CD">
        <w:t xml:space="preserve">The </w:t>
      </w:r>
      <w:r w:rsidR="00486C51">
        <w:t>Principal</w:t>
      </w:r>
      <w:r w:rsidRPr="006D46CD">
        <w:t xml:space="preserve"> </w:t>
      </w:r>
      <w:r w:rsidR="0057392D">
        <w:t xml:space="preserve">is not obliged to exercise its </w:t>
      </w:r>
      <w:r w:rsidRPr="006D46CD">
        <w:t xml:space="preserve">discretion under clause </w:t>
      </w:r>
      <w:r>
        <w:fldChar w:fldCharType="begin"/>
      </w:r>
      <w:r>
        <w:instrText xml:space="preserve"> REF _Ref74398759 \w \h </w:instrText>
      </w:r>
      <w:r>
        <w:fldChar w:fldCharType="separate"/>
      </w:r>
      <w:r w:rsidR="005D5770">
        <w:t>10.3(b)</w:t>
      </w:r>
      <w:r>
        <w:fldChar w:fldCharType="end"/>
      </w:r>
      <w:r>
        <w:t xml:space="preserve"> </w:t>
      </w:r>
      <w:r w:rsidRPr="006D46CD">
        <w:t xml:space="preserve">for the benefit of the </w:t>
      </w:r>
      <w:r w:rsidR="0025466A">
        <w:t>Supplier</w:t>
      </w:r>
      <w:r>
        <w:t xml:space="preserve"> and a</w:t>
      </w:r>
      <w:r w:rsidR="00BF5EF1" w:rsidRPr="006D46CD">
        <w:t xml:space="preserve"> delay or failure by the </w:t>
      </w:r>
      <w:r w:rsidR="00486C51">
        <w:t>Principal</w:t>
      </w:r>
      <w:r w:rsidR="00BF5EF1">
        <w:t>'s</w:t>
      </w:r>
      <w:r w:rsidR="00BF5EF1" w:rsidRPr="006D46CD">
        <w:t xml:space="preserve"> Representative to grant a</w:t>
      </w:r>
      <w:r w:rsidR="00D971EA">
        <w:t>n</w:t>
      </w:r>
      <w:r w:rsidR="00BF5EF1" w:rsidRPr="006D46CD">
        <w:t xml:space="preserve"> extension of time </w:t>
      </w:r>
      <w:r w:rsidR="00D971EA">
        <w:t xml:space="preserve">in accordance with clause </w:t>
      </w:r>
      <w:r w:rsidR="00CC4E73">
        <w:fldChar w:fldCharType="begin"/>
      </w:r>
      <w:r w:rsidR="00CC4E73">
        <w:instrText xml:space="preserve"> REF _Ref131425099 \w \h </w:instrText>
      </w:r>
      <w:r w:rsidR="00CC4E73">
        <w:fldChar w:fldCharType="separate"/>
      </w:r>
      <w:r w:rsidR="005D5770">
        <w:t>10.3(a)</w:t>
      </w:r>
      <w:r w:rsidR="00CC4E73">
        <w:fldChar w:fldCharType="end"/>
      </w:r>
      <w:r w:rsidR="00D971EA">
        <w:t>, or at all,</w:t>
      </w:r>
      <w:r w:rsidR="00851F0D">
        <w:t xml:space="preserve"> </w:t>
      </w:r>
      <w:r w:rsidR="00BF5EF1" w:rsidRPr="006D46CD">
        <w:t xml:space="preserve">will not cause the Date for </w:t>
      </w:r>
      <w:r w:rsidR="00174FAB">
        <w:t>Delivery</w:t>
      </w:r>
      <w:r w:rsidR="005A383F">
        <w:t>,</w:t>
      </w:r>
      <w:r w:rsidR="005A383F" w:rsidRPr="005A383F">
        <w:t xml:space="preserve"> </w:t>
      </w:r>
      <w:r w:rsidR="00B15E2F">
        <w:t xml:space="preserve">Date for </w:t>
      </w:r>
      <w:r w:rsidR="005A383F">
        <w:t>Acceptance or any Milestone</w:t>
      </w:r>
      <w:r w:rsidR="005A383F" w:rsidDel="00061B28">
        <w:t xml:space="preserve"> </w:t>
      </w:r>
      <w:r w:rsidR="005A383F">
        <w:t>Date</w:t>
      </w:r>
      <w:r w:rsidR="00557EFA" w:rsidDel="00061B28">
        <w:t xml:space="preserve"> </w:t>
      </w:r>
      <w:r w:rsidR="00BF5EF1" w:rsidRPr="006D46CD">
        <w:t>to be set at large</w:t>
      </w:r>
      <w:r w:rsidR="00765447">
        <w:t>.</w:t>
      </w:r>
    </w:p>
    <w:p w14:paraId="72849C8A" w14:textId="77777777" w:rsidR="00475802" w:rsidRDefault="00475802" w:rsidP="002C23FF">
      <w:pPr>
        <w:pStyle w:val="Heading2"/>
      </w:pPr>
      <w:bookmarkStart w:id="575" w:name="_Ref102378921"/>
      <w:bookmarkStart w:id="576" w:name="_Toc181803014"/>
      <w:r>
        <w:t>Adjustments to the Contract Sum for delay costs</w:t>
      </w:r>
      <w:bookmarkEnd w:id="575"/>
      <w:bookmarkEnd w:id="576"/>
    </w:p>
    <w:p w14:paraId="64765B75" w14:textId="77777777" w:rsidR="00851F0D" w:rsidRDefault="00851F0D" w:rsidP="00750935">
      <w:pPr>
        <w:pStyle w:val="IndentParaLevel1"/>
        <w:numPr>
          <w:ilvl w:val="0"/>
          <w:numId w:val="597"/>
        </w:numPr>
      </w:pPr>
      <w:r>
        <w:t>If, in respect of any Compensable Delay Event, the Supplier:</w:t>
      </w:r>
    </w:p>
    <w:p w14:paraId="2B9F8520" w14:textId="77777777" w:rsidR="00851F0D" w:rsidRDefault="00851F0D" w:rsidP="00750935">
      <w:pPr>
        <w:pStyle w:val="Heading3"/>
        <w:numPr>
          <w:ilvl w:val="2"/>
          <w:numId w:val="24"/>
        </w:numPr>
      </w:pPr>
      <w:r>
        <w:t xml:space="preserve">has been granted an extension of time </w:t>
      </w:r>
      <w:r w:rsidR="00AF6EA8">
        <w:t xml:space="preserve">to the Date for Delivery, Date for Acceptance or Milestone Date </w:t>
      </w:r>
      <w:r>
        <w:t>in respect of that Compensable Delay Event; and</w:t>
      </w:r>
    </w:p>
    <w:p w14:paraId="21C2EC80" w14:textId="77777777" w:rsidR="00851F0D" w:rsidRDefault="00851F0D" w:rsidP="00750935">
      <w:pPr>
        <w:pStyle w:val="Heading3"/>
        <w:numPr>
          <w:ilvl w:val="2"/>
          <w:numId w:val="24"/>
        </w:numPr>
      </w:pPr>
      <w:r>
        <w:t xml:space="preserve">has </w:t>
      </w:r>
      <w:r w:rsidR="0057392D">
        <w:t xml:space="preserve">otherwise complied with </w:t>
      </w:r>
      <w:r>
        <w:t xml:space="preserve">the requirements of </w:t>
      </w:r>
      <w:r w:rsidR="00BA09D4">
        <w:t>the Contract</w:t>
      </w:r>
      <w:r>
        <w:t xml:space="preserve"> for relief in respect of the Compensable Delay Event, </w:t>
      </w:r>
    </w:p>
    <w:p w14:paraId="4DF7B61A" w14:textId="40D641ED" w:rsidR="00851F0D" w:rsidRDefault="00851F0D" w:rsidP="00750935">
      <w:pPr>
        <w:pStyle w:val="IndentParaLevel1"/>
        <w:numPr>
          <w:ilvl w:val="0"/>
          <w:numId w:val="597"/>
        </w:numPr>
        <w:rPr>
          <w:lang w:eastAsia="zh-CN"/>
        </w:rPr>
      </w:pPr>
      <w:r>
        <w:t xml:space="preserve">the Principal's Representative must increase </w:t>
      </w:r>
      <w:r w:rsidR="009B1401">
        <w:t xml:space="preserve">the </w:t>
      </w:r>
      <w:r>
        <w:t xml:space="preserve">Contract Sum by the value of the extra direct costs reasonably </w:t>
      </w:r>
      <w:r w:rsidR="00AF6EA8">
        <w:t xml:space="preserve">and actually </w:t>
      </w:r>
      <w:r>
        <w:t xml:space="preserve">incurred by the Supplier on account </w:t>
      </w:r>
      <w:r w:rsidR="00150D7D">
        <w:t xml:space="preserve">of the delay </w:t>
      </w:r>
      <w:r w:rsidR="00150D7D" w:rsidRPr="00006291">
        <w:t xml:space="preserve">for each </w:t>
      </w:r>
      <w:r w:rsidR="00AF6EA8" w:rsidRPr="00882300">
        <w:t>Working D</w:t>
      </w:r>
      <w:r w:rsidR="00150D7D" w:rsidRPr="00006291">
        <w:t>ay by which the Date for Delivery, Date for Acceptance or Milestone</w:t>
      </w:r>
      <w:r w:rsidR="00150D7D" w:rsidRPr="00006291" w:rsidDel="00061B28">
        <w:t xml:space="preserve"> </w:t>
      </w:r>
      <w:r w:rsidR="00150D7D" w:rsidRPr="00006291">
        <w:t>Date</w:t>
      </w:r>
      <w:r w:rsidR="00150D7D" w:rsidRPr="00006291" w:rsidDel="00061B28">
        <w:t xml:space="preserve"> </w:t>
      </w:r>
      <w:r w:rsidR="00150D7D" w:rsidRPr="00006291">
        <w:t xml:space="preserve">is extended due to </w:t>
      </w:r>
      <w:r w:rsidRPr="00006291">
        <w:t>the Compensable Delay Event</w:t>
      </w:r>
      <w:r w:rsidRPr="00006291">
        <w:rPr>
          <w:lang w:eastAsia="zh-CN"/>
        </w:rPr>
        <w:t xml:space="preserve">, </w:t>
      </w:r>
      <w:r w:rsidR="0076712C" w:rsidRPr="00882300">
        <w:rPr>
          <w:lang w:eastAsia="zh-CN"/>
        </w:rPr>
        <w:t xml:space="preserve">except </w:t>
      </w:r>
      <w:r w:rsidRPr="00006291">
        <w:rPr>
          <w:lang w:eastAsia="zh-CN"/>
        </w:rPr>
        <w:t>that</w:t>
      </w:r>
      <w:r>
        <w:rPr>
          <w:lang w:eastAsia="zh-CN"/>
        </w:rPr>
        <w:t xml:space="preserve"> those costs</w:t>
      </w:r>
      <w:r w:rsidR="009B1401">
        <w:rPr>
          <w:lang w:eastAsia="zh-CN"/>
        </w:rPr>
        <w:t xml:space="preserve"> must not</w:t>
      </w:r>
      <w:r>
        <w:rPr>
          <w:lang w:eastAsia="zh-CN"/>
        </w:rPr>
        <w:t>:</w:t>
      </w:r>
    </w:p>
    <w:p w14:paraId="3311E7DA" w14:textId="77777777" w:rsidR="00851F0D" w:rsidRDefault="00851F0D" w:rsidP="00750935">
      <w:pPr>
        <w:pStyle w:val="Heading3"/>
        <w:numPr>
          <w:ilvl w:val="2"/>
          <w:numId w:val="24"/>
        </w:numPr>
      </w:pPr>
      <w:r>
        <w:t>exceed the Delay Cost</w:t>
      </w:r>
      <w:r w:rsidR="00353E6B">
        <w:t>s</w:t>
      </w:r>
      <w:r>
        <w:t xml:space="preserve"> Cap per Working Day; </w:t>
      </w:r>
    </w:p>
    <w:p w14:paraId="50F858F5" w14:textId="77777777" w:rsidR="00851F0D" w:rsidRDefault="00851F0D" w:rsidP="00750935">
      <w:pPr>
        <w:pStyle w:val="Heading3"/>
        <w:numPr>
          <w:ilvl w:val="2"/>
          <w:numId w:val="24"/>
        </w:numPr>
        <w:rPr>
          <w:lang w:eastAsia="zh-CN"/>
        </w:rPr>
      </w:pPr>
      <w:r>
        <w:rPr>
          <w:lang w:eastAsia="zh-CN"/>
        </w:rPr>
        <w:t xml:space="preserve">include </w:t>
      </w:r>
      <w:r>
        <w:t>any</w:t>
      </w:r>
      <w:r>
        <w:rPr>
          <w:lang w:eastAsia="zh-CN"/>
        </w:rPr>
        <w:t xml:space="preserve"> amount for profit or loss of profit or offsite overheads</w:t>
      </w:r>
      <w:r w:rsidR="0050732F">
        <w:rPr>
          <w:lang w:eastAsia="zh-CN"/>
        </w:rPr>
        <w:t xml:space="preserve">; </w:t>
      </w:r>
      <w:r w:rsidR="00CC4E73">
        <w:rPr>
          <w:lang w:eastAsia="zh-CN"/>
        </w:rPr>
        <w:t>or</w:t>
      </w:r>
      <w:r>
        <w:rPr>
          <w:lang w:eastAsia="zh-CN"/>
        </w:rPr>
        <w:t xml:space="preserve"> </w:t>
      </w:r>
    </w:p>
    <w:p w14:paraId="627982C6" w14:textId="77777777" w:rsidR="0050732F" w:rsidRDefault="0050732F" w:rsidP="00750935">
      <w:pPr>
        <w:pStyle w:val="Heading3"/>
        <w:numPr>
          <w:ilvl w:val="2"/>
          <w:numId w:val="24"/>
        </w:numPr>
        <w:rPr>
          <w:lang w:eastAsia="zh-CN"/>
        </w:rPr>
      </w:pPr>
      <w:r>
        <w:rPr>
          <w:lang w:eastAsia="zh-CN"/>
        </w:rPr>
        <w:t xml:space="preserve">include any direct costs other than those that are incurred due to the delay in achieving </w:t>
      </w:r>
      <w:r>
        <w:t>Delivery, Acceptance or a Milestone (as the case may be).</w:t>
      </w:r>
    </w:p>
    <w:p w14:paraId="19B7CA28" w14:textId="77777777" w:rsidR="00592C4C" w:rsidRDefault="009A3617" w:rsidP="00A841E2">
      <w:pPr>
        <w:pStyle w:val="Heading1"/>
      </w:pPr>
      <w:bookmarkStart w:id="577" w:name="_Ref89536102"/>
      <w:bookmarkStart w:id="578" w:name="_Toc181803015"/>
      <w:bookmarkStart w:id="579" w:name="_Toc88749716"/>
      <w:bookmarkEnd w:id="562"/>
      <w:r>
        <w:t>PPSA</w:t>
      </w:r>
      <w:bookmarkEnd w:id="577"/>
      <w:bookmarkEnd w:id="578"/>
    </w:p>
    <w:p w14:paraId="3AD3198D" w14:textId="77777777" w:rsidR="00024E7E" w:rsidRDefault="00024E7E" w:rsidP="002C23FF">
      <w:pPr>
        <w:pStyle w:val="Heading2"/>
      </w:pPr>
      <w:bookmarkStart w:id="580" w:name="_Ref105515643"/>
      <w:bookmarkStart w:id="581" w:name="_Toc181803016"/>
      <w:r>
        <w:t>Security Interests</w:t>
      </w:r>
      <w:bookmarkEnd w:id="580"/>
      <w:bookmarkEnd w:id="581"/>
    </w:p>
    <w:p w14:paraId="4F8818D4" w14:textId="77777777" w:rsidR="00066A7A" w:rsidRDefault="00066A7A" w:rsidP="003D571A">
      <w:pPr>
        <w:pStyle w:val="IndentParaLevel1"/>
        <w:numPr>
          <w:ilvl w:val="0"/>
          <w:numId w:val="597"/>
        </w:numPr>
      </w:pPr>
      <w:r>
        <w:t>The Supplier:</w:t>
      </w:r>
    </w:p>
    <w:p w14:paraId="332D585B" w14:textId="77777777" w:rsidR="00592C4C" w:rsidRDefault="00592C4C" w:rsidP="00592C4C">
      <w:pPr>
        <w:pStyle w:val="Heading3"/>
      </w:pPr>
      <w:bookmarkStart w:id="582" w:name="_Ref131584923"/>
      <w:r>
        <w:t>acknowledges and agrees that</w:t>
      </w:r>
      <w:r w:rsidR="00066A7A">
        <w:t xml:space="preserve"> if and to the extent the Principal, at any time, forms a belief on reasonable grounds that the Principal is, or will become, a secured party arising out of or in connection with the Contract, the Principal may, at the Supplier's expense, take all steps that the Principal considers advisable to</w:t>
      </w:r>
      <w:r>
        <w:t>:</w:t>
      </w:r>
      <w:bookmarkEnd w:id="582"/>
    </w:p>
    <w:p w14:paraId="6DA35EA4" w14:textId="77777777" w:rsidR="00592C4C" w:rsidRDefault="00592C4C" w:rsidP="003D571A">
      <w:pPr>
        <w:pStyle w:val="Heading4"/>
        <w:numPr>
          <w:ilvl w:val="3"/>
          <w:numId w:val="24"/>
        </w:numPr>
      </w:pPr>
      <w:bookmarkStart w:id="583" w:name="_Ref87185487"/>
      <w:r>
        <w:t>perfect, protect, record, register, amend or remove the registration of, the Principal's Security Interest in any relevant personal property that is the subject of this Security Interest (</w:t>
      </w:r>
      <w:r w:rsidRPr="00201651">
        <w:rPr>
          <w:b/>
          <w:bCs w:val="0"/>
        </w:rPr>
        <w:t>Relevant Personal Property</w:t>
      </w:r>
      <w:r>
        <w:t>); and</w:t>
      </w:r>
      <w:bookmarkEnd w:id="583"/>
    </w:p>
    <w:p w14:paraId="2F72B3A3" w14:textId="77777777" w:rsidR="00592C4C" w:rsidRDefault="00592C4C" w:rsidP="003D571A">
      <w:pPr>
        <w:pStyle w:val="Heading4"/>
        <w:numPr>
          <w:ilvl w:val="3"/>
          <w:numId w:val="24"/>
        </w:numPr>
      </w:pPr>
      <w:r>
        <w:t>better secure the Principal's position in respect of relevant personal property under the PPSA;</w:t>
      </w:r>
    </w:p>
    <w:p w14:paraId="5E624A02" w14:textId="18BD475F" w:rsidR="00592C4C" w:rsidRDefault="00066A7A" w:rsidP="003D571A">
      <w:pPr>
        <w:pStyle w:val="Heading3"/>
      </w:pPr>
      <w:r>
        <w:t>must</w:t>
      </w:r>
      <w:r w:rsidR="00592C4C">
        <w:t xml:space="preserve"> do all things reasonably necessary to assist the Principal to take the steps described in clause</w:t>
      </w:r>
      <w:r>
        <w:t xml:space="preserve"> </w:t>
      </w:r>
      <w:r>
        <w:fldChar w:fldCharType="begin"/>
      </w:r>
      <w:r>
        <w:instrText xml:space="preserve"> REF _Ref131584923 \w \h </w:instrText>
      </w:r>
      <w:r>
        <w:fldChar w:fldCharType="separate"/>
      </w:r>
      <w:r w:rsidR="005D5770">
        <w:t>11.1(a)</w:t>
      </w:r>
      <w:r>
        <w:fldChar w:fldCharType="end"/>
      </w:r>
      <w:r w:rsidR="00592C4C">
        <w:t>;</w:t>
      </w:r>
    </w:p>
    <w:p w14:paraId="7BBE07BD" w14:textId="77777777" w:rsidR="00592C4C" w:rsidRDefault="00592C4C" w:rsidP="003D571A">
      <w:pPr>
        <w:pStyle w:val="Heading3"/>
      </w:pPr>
      <w:r>
        <w:t xml:space="preserve">irrevocably and unconditionally waives its right to receive any verification statement in respect of any financing statement or financing change statement relating to any Security Interests of the Principal in </w:t>
      </w:r>
      <w:r w:rsidRPr="00720FF7">
        <w:t>Relevant Personal Property</w:t>
      </w:r>
      <w:r>
        <w:t>;</w:t>
      </w:r>
    </w:p>
    <w:p w14:paraId="443BD5C5" w14:textId="77777777" w:rsidR="00592C4C" w:rsidRDefault="00592C4C" w:rsidP="003D571A">
      <w:pPr>
        <w:pStyle w:val="Heading3"/>
      </w:pPr>
      <w:r>
        <w:t>if, and only if, the Principal is or becomes a secured party in relation to</w:t>
      </w:r>
      <w:r w:rsidRPr="0026286B">
        <w:t xml:space="preserve"> </w:t>
      </w:r>
      <w:r w:rsidRPr="00160286">
        <w:t>Relevant Personal Property</w:t>
      </w:r>
      <w:r>
        <w:t xml:space="preserve">, and to the extent only that Chapter 4 of the PPSA would otherwise apply to an enforcement of a Security Interest in </w:t>
      </w:r>
      <w:r w:rsidRPr="00160286">
        <w:t>Relevant Personal Property</w:t>
      </w:r>
      <w:r>
        <w:t>, agree</w:t>
      </w:r>
      <w:r w:rsidR="00066A7A">
        <w:t>s</w:t>
      </w:r>
      <w:r>
        <w:t xml:space="preserve">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4684C700" w14:textId="77777777" w:rsidR="00592C4C" w:rsidRDefault="00592C4C" w:rsidP="003D571A">
      <w:pPr>
        <w:pStyle w:val="Heading3"/>
      </w:pPr>
      <w:r>
        <w:t xml:space="preserve">subject to section 275(7) of the PPSA, </w:t>
      </w:r>
      <w:r w:rsidR="00066A7A">
        <w:t>must</w:t>
      </w:r>
      <w:r>
        <w:t xml:space="preserve"> not disclose the contents of </w:t>
      </w:r>
      <w:r w:rsidR="00BA09D4">
        <w:t>the Contract</w:t>
      </w:r>
      <w:r>
        <w:t xml:space="preserve">, the amount or performance obligation secured by the Principal's Security Interest in </w:t>
      </w:r>
      <w:r w:rsidRPr="00160286">
        <w:t>Relevant Personal Property</w:t>
      </w:r>
      <w:r>
        <w:t xml:space="preserve"> and the other information mentioned in section 275(1) of the PPSA pursuant to section 275(4) of the PPSA;</w:t>
      </w:r>
    </w:p>
    <w:p w14:paraId="6ED31C12" w14:textId="77777777" w:rsidR="00592C4C" w:rsidRDefault="00592C4C" w:rsidP="003D571A">
      <w:pPr>
        <w:pStyle w:val="Heading3"/>
      </w:pPr>
      <w:r>
        <w:t xml:space="preserve">must immediately notify the Principal if it becomes aware of any person other than the Principal taking steps to register, or registering, a financing statement in relation to </w:t>
      </w:r>
      <w:r w:rsidRPr="00160286">
        <w:t>Relevant Personal Property</w:t>
      </w:r>
      <w:r>
        <w:t>; and</w:t>
      </w:r>
    </w:p>
    <w:p w14:paraId="33E8CCE9" w14:textId="77777777" w:rsidR="00592C4C" w:rsidRDefault="00592C4C" w:rsidP="003D571A">
      <w:pPr>
        <w:pStyle w:val="Heading3"/>
      </w:pPr>
      <w:r>
        <w:t xml:space="preserve">must arrange for the removal or cessation of any registration of any Security Interest that affects the priority of the Principal's interest in </w:t>
      </w:r>
      <w:r w:rsidRPr="00160286">
        <w:t>Relevant Personal Property</w:t>
      </w:r>
      <w:r>
        <w:t>.</w:t>
      </w:r>
    </w:p>
    <w:p w14:paraId="0509CF8E" w14:textId="18B3941C" w:rsidR="00592C4C" w:rsidRDefault="00592C4C" w:rsidP="00066A7A">
      <w:pPr>
        <w:pStyle w:val="IndentParaLevel1"/>
        <w:numPr>
          <w:ilvl w:val="0"/>
          <w:numId w:val="597"/>
        </w:numPr>
      </w:pPr>
      <w:r>
        <w:t>For the purposes of this clause</w:t>
      </w:r>
      <w:r w:rsidR="00683C32">
        <w:t xml:space="preserve"> </w:t>
      </w:r>
      <w:r w:rsidR="00683C32">
        <w:fldChar w:fldCharType="begin"/>
      </w:r>
      <w:r w:rsidR="00683C32">
        <w:instrText xml:space="preserve"> REF _Ref89536102 \w \h </w:instrText>
      </w:r>
      <w:r w:rsidR="00683C32">
        <w:fldChar w:fldCharType="separate"/>
      </w:r>
      <w:r w:rsidR="005D5770">
        <w:t>11</w:t>
      </w:r>
      <w:r w:rsidR="00683C32">
        <w:fldChar w:fldCharType="end"/>
      </w:r>
      <w:r>
        <w:t>, "financing statement", "financing change statement", "personal property", "registration", "secured party" and "verification statement" each have the meaning given to those terms in the PPSA.</w:t>
      </w:r>
    </w:p>
    <w:p w14:paraId="646C23F2" w14:textId="77777777" w:rsidR="00024E7E" w:rsidRPr="00176AA4" w:rsidRDefault="00024E7E" w:rsidP="00024E7E">
      <w:pPr>
        <w:pStyle w:val="Heading2"/>
      </w:pPr>
      <w:bookmarkStart w:id="584" w:name="_Toc181803017"/>
      <w:r w:rsidRPr="00176AA4">
        <w:t>Indemnity</w:t>
      </w:r>
      <w:bookmarkEnd w:id="584"/>
    </w:p>
    <w:p w14:paraId="23ABDEF2" w14:textId="568A427C" w:rsidR="00024E7E" w:rsidRDefault="00024E7E" w:rsidP="00024E7E">
      <w:pPr>
        <w:pStyle w:val="IndentParaLevel1"/>
        <w:numPr>
          <w:ilvl w:val="0"/>
          <w:numId w:val="597"/>
        </w:numPr>
      </w:pPr>
      <w:r w:rsidRPr="00176AA4">
        <w:t xml:space="preserve">The </w:t>
      </w:r>
      <w:r>
        <w:t>Supplier</w:t>
      </w:r>
      <w:r w:rsidRPr="00176AA4">
        <w:t xml:space="preserve"> must indemnify the Principal on demand from any </w:t>
      </w:r>
      <w:r>
        <w:t>Claims against, or Loss suffered or incurred by</w:t>
      </w:r>
      <w:r w:rsidR="0061561B">
        <w:t>,</w:t>
      </w:r>
      <w:r w:rsidRPr="00176AA4">
        <w:t xml:space="preserve"> the Principal arising out of or in connection with any breach by the </w:t>
      </w:r>
      <w:r>
        <w:t>Supplier</w:t>
      </w:r>
      <w:r w:rsidRPr="00176AA4">
        <w:t xml:space="preserve"> of its obligations under clause </w:t>
      </w:r>
      <w:r>
        <w:fldChar w:fldCharType="begin"/>
      </w:r>
      <w:r>
        <w:instrText xml:space="preserve"> REF _Ref105515643 \w \h </w:instrText>
      </w:r>
      <w:r>
        <w:fldChar w:fldCharType="separate"/>
      </w:r>
      <w:r w:rsidR="005D5770">
        <w:t>11.1</w:t>
      </w:r>
      <w:r>
        <w:fldChar w:fldCharType="end"/>
      </w:r>
      <w:r w:rsidRPr="00176AA4">
        <w:t>.</w:t>
      </w:r>
    </w:p>
    <w:p w14:paraId="1394B033" w14:textId="77777777" w:rsidR="00A841E2" w:rsidRDefault="00A841E2" w:rsidP="00A841E2">
      <w:pPr>
        <w:pStyle w:val="Heading1"/>
      </w:pPr>
      <w:bookmarkStart w:id="585" w:name="_Toc181803018"/>
      <w:r w:rsidRPr="00A841E2">
        <w:t>Risk, indemnities and insurance</w:t>
      </w:r>
      <w:bookmarkEnd w:id="585"/>
      <w:r w:rsidR="004D48F7">
        <w:t xml:space="preserve"> </w:t>
      </w:r>
      <w:bookmarkEnd w:id="579"/>
    </w:p>
    <w:p w14:paraId="4A38568A" w14:textId="77777777" w:rsidR="00A841E2" w:rsidRDefault="00A841E2" w:rsidP="00A841E2">
      <w:pPr>
        <w:pStyle w:val="Heading2"/>
      </w:pPr>
      <w:bookmarkStart w:id="586" w:name="_Ref87184693"/>
      <w:bookmarkStart w:id="587" w:name="_Toc88749717"/>
      <w:bookmarkStart w:id="588" w:name="_Ref89260761"/>
      <w:bookmarkStart w:id="589" w:name="_Toc181803019"/>
      <w:r>
        <w:t>Damage</w:t>
      </w:r>
      <w:bookmarkEnd w:id="586"/>
      <w:bookmarkEnd w:id="587"/>
      <w:bookmarkEnd w:id="588"/>
      <w:bookmarkEnd w:id="589"/>
    </w:p>
    <w:p w14:paraId="6E5CC6F2" w14:textId="77777777" w:rsidR="000E7AB7" w:rsidRDefault="00024E7E" w:rsidP="00CB0956">
      <w:pPr>
        <w:pStyle w:val="Heading3"/>
        <w:numPr>
          <w:ilvl w:val="2"/>
          <w:numId w:val="24"/>
        </w:numPr>
      </w:pPr>
      <w:bookmarkStart w:id="590" w:name="_Ref78056920"/>
      <w:r>
        <w:t>T</w:t>
      </w:r>
      <w:r w:rsidRPr="00FB6786">
        <w:t xml:space="preserve">he </w:t>
      </w:r>
      <w:r>
        <w:t>Supplier</w:t>
      </w:r>
      <w:r w:rsidRPr="00FB6786">
        <w:t xml:space="preserve"> </w:t>
      </w:r>
      <w:r w:rsidR="00450F49" w:rsidRPr="00FB6786">
        <w:t xml:space="preserve">bears the risk of loss </w:t>
      </w:r>
      <w:r w:rsidR="00CD5347">
        <w:t xml:space="preserve">of </w:t>
      </w:r>
      <w:r w:rsidR="00450F49" w:rsidRPr="00FB6786">
        <w:t>or damage to</w:t>
      </w:r>
      <w:r w:rsidR="00201651" w:rsidRPr="00201651">
        <w:t xml:space="preserve"> </w:t>
      </w:r>
      <w:r w:rsidR="00201651">
        <w:t>the Component</w:t>
      </w:r>
      <w:r w:rsidR="000E7AB7">
        <w:t>:</w:t>
      </w:r>
      <w:bookmarkEnd w:id="590"/>
      <w:r w:rsidR="00450F49" w:rsidRPr="00FB6786">
        <w:t xml:space="preserve"> </w:t>
      </w:r>
    </w:p>
    <w:p w14:paraId="78491172" w14:textId="76ABF53D" w:rsidR="004C4E18" w:rsidRDefault="00CD5347" w:rsidP="003C4939">
      <w:pPr>
        <w:pStyle w:val="Heading4"/>
        <w:tabs>
          <w:tab w:val="clear" w:pos="2892"/>
          <w:tab w:val="num" w:pos="2949"/>
        </w:tabs>
      </w:pPr>
      <w:bookmarkStart w:id="591" w:name="_Ref89612277"/>
      <w:r>
        <w:t>and</w:t>
      </w:r>
      <w:r w:rsidR="0061561B">
        <w:t xml:space="preserve"> </w:t>
      </w:r>
      <w:r>
        <w:t xml:space="preserve">any </w:t>
      </w:r>
      <w:r w:rsidR="004C4E18" w:rsidRPr="00DD7300">
        <w:t xml:space="preserve">unfixed </w:t>
      </w:r>
      <w:r w:rsidR="0061561B" w:rsidRPr="00C07B63">
        <w:t xml:space="preserve">goods and materials intended for incorporation in the </w:t>
      </w:r>
      <w:r w:rsidR="0061561B">
        <w:t xml:space="preserve">Component </w:t>
      </w:r>
      <w:r w:rsidR="0061561B" w:rsidRPr="00C07B63">
        <w:t>but not yet incorporated</w:t>
      </w:r>
      <w:r w:rsidR="00AD7C1E">
        <w:t>,</w:t>
      </w:r>
      <w:r w:rsidR="000E7AB7">
        <w:t xml:space="preserve"> </w:t>
      </w:r>
      <w:r w:rsidR="00450F49" w:rsidRPr="00EB6E72">
        <w:t>until</w:t>
      </w:r>
      <w:r w:rsidR="005F500F">
        <w:t xml:space="preserve"> </w:t>
      </w:r>
      <w:r w:rsidR="004A3ECD">
        <w:t xml:space="preserve">the Date of </w:t>
      </w:r>
      <w:r w:rsidR="005F500F">
        <w:t>Acceptance</w:t>
      </w:r>
      <w:bookmarkEnd w:id="591"/>
      <w:r w:rsidR="0061561B">
        <w:t xml:space="preserve"> </w:t>
      </w:r>
      <w:r>
        <w:t>(</w:t>
      </w:r>
      <w:r w:rsidR="0061561B" w:rsidRPr="000367FC">
        <w:rPr>
          <w:szCs w:val="22"/>
        </w:rPr>
        <w:t xml:space="preserve">notwithstanding that ownership of all or part of </w:t>
      </w:r>
      <w:r w:rsidR="0061561B">
        <w:t>the Component</w:t>
      </w:r>
      <w:r w:rsidR="0061561B" w:rsidRPr="000367FC">
        <w:rPr>
          <w:szCs w:val="22"/>
        </w:rPr>
        <w:t xml:space="preserve"> may previously have passed </w:t>
      </w:r>
      <w:r w:rsidR="0061561B" w:rsidRPr="000367FC">
        <w:t>to</w:t>
      </w:r>
      <w:r w:rsidR="0061561B" w:rsidRPr="000367FC">
        <w:rPr>
          <w:szCs w:val="22"/>
        </w:rPr>
        <w:t xml:space="preserve"> the Principal under the Contract</w:t>
      </w:r>
      <w:r>
        <w:rPr>
          <w:szCs w:val="22"/>
        </w:rPr>
        <w:t>)</w:t>
      </w:r>
      <w:r w:rsidR="004C4E18">
        <w:t>; and</w:t>
      </w:r>
    </w:p>
    <w:p w14:paraId="262F3308" w14:textId="0E3848B6" w:rsidR="0061561B" w:rsidRPr="003C4939" w:rsidRDefault="00B56B5E" w:rsidP="003C4939">
      <w:pPr>
        <w:pStyle w:val="Heading4"/>
        <w:tabs>
          <w:tab w:val="clear" w:pos="2892"/>
          <w:tab w:val="num" w:pos="2949"/>
        </w:tabs>
        <w:rPr>
          <w:b/>
          <w:bCs w:val="0"/>
        </w:rPr>
      </w:pPr>
      <w:r w:rsidRPr="00C07B63">
        <w:t xml:space="preserve">arising from any </w:t>
      </w:r>
      <w:r>
        <w:t xml:space="preserve">Defect or any </w:t>
      </w:r>
      <w:r w:rsidRPr="00C07B63">
        <w:t>act</w:t>
      </w:r>
      <w:r w:rsidR="00CD5347">
        <w:t>, default</w:t>
      </w:r>
      <w:r w:rsidRPr="00C07B63">
        <w:t xml:space="preserve"> or omission of the </w:t>
      </w:r>
      <w:r>
        <w:t>Supplier</w:t>
      </w:r>
      <w:r w:rsidR="009339A0">
        <w:t>,</w:t>
      </w:r>
      <w:r w:rsidRPr="00C07B63">
        <w:t xml:space="preserve"> </w:t>
      </w:r>
      <w:r>
        <w:t xml:space="preserve">from </w:t>
      </w:r>
      <w:r w:rsidR="004A3ECD">
        <w:t xml:space="preserve">the Date of </w:t>
      </w:r>
      <w:r>
        <w:t xml:space="preserve">Acceptance until the </w:t>
      </w:r>
      <w:r w:rsidR="000A5434">
        <w:t xml:space="preserve">expiry of the </w:t>
      </w:r>
      <w:r>
        <w:t xml:space="preserve">Warranty </w:t>
      </w:r>
      <w:r w:rsidR="000A5434">
        <w:t>Period</w:t>
      </w:r>
      <w:r>
        <w:t>,</w:t>
      </w:r>
    </w:p>
    <w:p w14:paraId="7BC5940B" w14:textId="77777777" w:rsidR="002E5DF5" w:rsidRDefault="00AD270C" w:rsidP="00034847">
      <w:pPr>
        <w:pStyle w:val="Heading3"/>
        <w:numPr>
          <w:ilvl w:val="0"/>
          <w:numId w:val="0"/>
        </w:numPr>
        <w:ind w:left="1928"/>
        <w:rPr>
          <w:szCs w:val="22"/>
        </w:rPr>
      </w:pPr>
      <w:r>
        <w:rPr>
          <w:szCs w:val="22"/>
        </w:rPr>
        <w:t>except to the extent</w:t>
      </w:r>
      <w:r w:rsidR="006E346B">
        <w:rPr>
          <w:szCs w:val="22"/>
        </w:rPr>
        <w:t xml:space="preserve"> caused by</w:t>
      </w:r>
      <w:r w:rsidR="00024E7E">
        <w:rPr>
          <w:szCs w:val="22"/>
        </w:rPr>
        <w:t xml:space="preserve"> a</w:t>
      </w:r>
      <w:r w:rsidR="00024E7E" w:rsidRPr="00024E7E">
        <w:rPr>
          <w:szCs w:val="22"/>
        </w:rPr>
        <w:t xml:space="preserve"> </w:t>
      </w:r>
      <w:r w:rsidR="00024E7E">
        <w:rPr>
          <w:szCs w:val="22"/>
        </w:rPr>
        <w:t>Principal Risk.</w:t>
      </w:r>
      <w:r w:rsidR="006E346B">
        <w:rPr>
          <w:szCs w:val="22"/>
        </w:rPr>
        <w:t xml:space="preserve"> </w:t>
      </w:r>
    </w:p>
    <w:p w14:paraId="65CD578A" w14:textId="665D59CB" w:rsidR="00024E7E" w:rsidRDefault="00024E7E" w:rsidP="00CB0956">
      <w:pPr>
        <w:pStyle w:val="Heading3"/>
        <w:numPr>
          <w:ilvl w:val="2"/>
          <w:numId w:val="24"/>
        </w:numPr>
      </w:pPr>
      <w:r>
        <w:t xml:space="preserve">During the period for which the Supplier bears the risk of loss or damage under clause </w:t>
      </w:r>
      <w:r>
        <w:fldChar w:fldCharType="begin"/>
      </w:r>
      <w:r>
        <w:instrText xml:space="preserve"> REF _Ref78056920 \w \h </w:instrText>
      </w:r>
      <w:r>
        <w:fldChar w:fldCharType="separate"/>
      </w:r>
      <w:r w:rsidR="005D5770">
        <w:t>12.1(a)</w:t>
      </w:r>
      <w:r>
        <w:fldChar w:fldCharType="end"/>
      </w:r>
      <w:r>
        <w:t xml:space="preserve">, the Supplier </w:t>
      </w:r>
      <w:r w:rsidR="004C4E18">
        <w:t>must</w:t>
      </w:r>
      <w:r>
        <w:t>:</w:t>
      </w:r>
      <w:r w:rsidR="004C4E18">
        <w:t xml:space="preserve"> </w:t>
      </w:r>
    </w:p>
    <w:p w14:paraId="11A4388E" w14:textId="77777777" w:rsidR="00024E7E" w:rsidRDefault="004C4E18" w:rsidP="00024E7E">
      <w:pPr>
        <w:pStyle w:val="Heading4"/>
        <w:tabs>
          <w:tab w:val="clear" w:pos="2892"/>
          <w:tab w:val="num" w:pos="2949"/>
        </w:tabs>
      </w:pPr>
      <w:bookmarkStart w:id="592" w:name="_Ref130214748"/>
      <w:r>
        <w:t xml:space="preserve">promptly </w:t>
      </w:r>
      <w:r w:rsidR="004A3ECD">
        <w:t>replace or otherwise make good any loss of, or</w:t>
      </w:r>
      <w:r w:rsidR="004A3ECD" w:rsidRPr="00616FDE">
        <w:t xml:space="preserve"> </w:t>
      </w:r>
      <w:r w:rsidRPr="00616FDE">
        <w:t>rectify any damage to</w:t>
      </w:r>
      <w:r w:rsidR="004A3ECD">
        <w:t>,</w:t>
      </w:r>
      <w:r w:rsidRPr="00616FDE">
        <w:t xml:space="preserve"> </w:t>
      </w:r>
      <w:r w:rsidR="00B60AE8">
        <w:t xml:space="preserve">any </w:t>
      </w:r>
      <w:r w:rsidR="00BA09D4">
        <w:t>Component</w:t>
      </w:r>
      <w:r w:rsidR="00B60AE8">
        <w:t xml:space="preserve"> </w:t>
      </w:r>
      <w:r w:rsidR="004A3ECD">
        <w:t xml:space="preserve">or </w:t>
      </w:r>
      <w:r w:rsidR="004A3ECD" w:rsidRPr="00DD7300">
        <w:t xml:space="preserve">unfixed </w:t>
      </w:r>
      <w:r w:rsidR="004A3ECD" w:rsidRPr="00C07B63">
        <w:t>goods and materials</w:t>
      </w:r>
      <w:r w:rsidR="004A3ECD">
        <w:t xml:space="preserve">, at its </w:t>
      </w:r>
      <w:r w:rsidR="00133C86">
        <w:t xml:space="preserve">own </w:t>
      </w:r>
      <w:r w:rsidR="004A3ECD">
        <w:t>cost</w:t>
      </w:r>
      <w:r w:rsidR="00024E7E">
        <w:t>; and</w:t>
      </w:r>
      <w:bookmarkEnd w:id="592"/>
    </w:p>
    <w:p w14:paraId="641A56E2" w14:textId="1BB6A903" w:rsidR="00450F49" w:rsidRDefault="00024E7E" w:rsidP="00024E7E">
      <w:pPr>
        <w:pStyle w:val="Heading4"/>
        <w:tabs>
          <w:tab w:val="clear" w:pos="2892"/>
          <w:tab w:val="num" w:pos="2949"/>
        </w:tabs>
      </w:pPr>
      <w:bookmarkStart w:id="593" w:name="_Ref105515997"/>
      <w:r>
        <w:t xml:space="preserve">if </w:t>
      </w:r>
      <w:r w:rsidR="004A3ECD">
        <w:t xml:space="preserve">any </w:t>
      </w:r>
      <w:r w:rsidRPr="00D0423F">
        <w:t>loss or damage arises from a</w:t>
      </w:r>
      <w:r>
        <w:t xml:space="preserve"> Principal </w:t>
      </w:r>
      <w:r w:rsidRPr="00D0423F">
        <w:t xml:space="preserve">Risk, </w:t>
      </w:r>
      <w:r w:rsidR="0015747E">
        <w:t xml:space="preserve">only comply with clause </w:t>
      </w:r>
      <w:r w:rsidR="0015747E">
        <w:fldChar w:fldCharType="begin"/>
      </w:r>
      <w:r w:rsidR="0015747E">
        <w:instrText xml:space="preserve"> REF _Ref130214748 \w \h </w:instrText>
      </w:r>
      <w:r w:rsidR="0015747E">
        <w:fldChar w:fldCharType="separate"/>
      </w:r>
      <w:r w:rsidR="005D5770">
        <w:t>12.1(b)(i)</w:t>
      </w:r>
      <w:r w:rsidR="0015747E">
        <w:fldChar w:fldCharType="end"/>
      </w:r>
      <w:r w:rsidR="0015747E">
        <w:t xml:space="preserve"> if and to the extent </w:t>
      </w:r>
      <w:r>
        <w:t xml:space="preserve">directed </w:t>
      </w:r>
      <w:r w:rsidRPr="00D0423F">
        <w:t xml:space="preserve">by the </w:t>
      </w:r>
      <w:r>
        <w:t>Principal’s Representative</w:t>
      </w:r>
      <w:r w:rsidR="006E346B">
        <w:t>.</w:t>
      </w:r>
      <w:bookmarkEnd w:id="593"/>
    </w:p>
    <w:p w14:paraId="6183F7E3" w14:textId="1B8E33DF" w:rsidR="00024E7E" w:rsidRDefault="00066934" w:rsidP="00024E7E">
      <w:pPr>
        <w:pStyle w:val="Heading3"/>
        <w:numPr>
          <w:ilvl w:val="2"/>
          <w:numId w:val="24"/>
        </w:numPr>
      </w:pPr>
      <w:r>
        <w:t>A</w:t>
      </w:r>
      <w:r w:rsidR="00024E7E">
        <w:t xml:space="preserve"> direction under clause</w:t>
      </w:r>
      <w:r w:rsidR="00643B7D">
        <w:t xml:space="preserve"> </w:t>
      </w:r>
      <w:r w:rsidR="00643B7D">
        <w:fldChar w:fldCharType="begin"/>
      </w:r>
      <w:r w:rsidR="00643B7D">
        <w:instrText xml:space="preserve"> REF _Ref105515997 \w \h </w:instrText>
      </w:r>
      <w:r w:rsidR="00643B7D">
        <w:fldChar w:fldCharType="separate"/>
      </w:r>
      <w:r w:rsidR="005D5770">
        <w:t>12.1(b)(ii)</w:t>
      </w:r>
      <w:r w:rsidR="00643B7D">
        <w:fldChar w:fldCharType="end"/>
      </w:r>
      <w:r w:rsidRPr="00066934">
        <w:t xml:space="preserve"> will be deemed to constitute a Variation Order and the </w:t>
      </w:r>
      <w:r>
        <w:t xml:space="preserve">Supplier </w:t>
      </w:r>
      <w:r w:rsidRPr="00066934">
        <w:t>may submit an Adjustment Notice in respect of</w:t>
      </w:r>
      <w:r w:rsidR="00024E7E">
        <w:t xml:space="preserve"> the </w:t>
      </w:r>
      <w:r w:rsidR="0015747E">
        <w:t xml:space="preserve">replacement, making good or </w:t>
      </w:r>
      <w:r w:rsidR="00024E7E">
        <w:t xml:space="preserve">rectification </w:t>
      </w:r>
      <w:r>
        <w:t xml:space="preserve">works </w:t>
      </w:r>
      <w:r w:rsidR="0015747E">
        <w:t xml:space="preserve">directed by the Principal's Representative </w:t>
      </w:r>
      <w:r>
        <w:t xml:space="preserve">no later than the date for submission specified in the </w:t>
      </w:r>
      <w:r w:rsidR="00012F8B">
        <w:t xml:space="preserve">Adjustment </w:t>
      </w:r>
      <w:r>
        <w:t>Event Table</w:t>
      </w:r>
      <w:r w:rsidR="00024E7E">
        <w:t>.</w:t>
      </w:r>
    </w:p>
    <w:p w14:paraId="1EC9ACDD" w14:textId="77777777" w:rsidR="00A841E2" w:rsidRDefault="00A841E2" w:rsidP="00A841E2">
      <w:pPr>
        <w:pStyle w:val="Heading2"/>
      </w:pPr>
      <w:bookmarkStart w:id="594" w:name="_Toc88749718"/>
      <w:bookmarkStart w:id="595" w:name="_Toc181803020"/>
      <w:r>
        <w:t>Indemnity</w:t>
      </w:r>
      <w:bookmarkEnd w:id="594"/>
      <w:bookmarkEnd w:id="595"/>
    </w:p>
    <w:p w14:paraId="39F95541" w14:textId="77777777" w:rsidR="00616FDE" w:rsidRPr="004C0939" w:rsidRDefault="00616FDE" w:rsidP="00CB0956">
      <w:pPr>
        <w:pStyle w:val="Heading3"/>
        <w:numPr>
          <w:ilvl w:val="2"/>
          <w:numId w:val="24"/>
        </w:numPr>
        <w:rPr>
          <w:lang w:eastAsia="zh-CN"/>
        </w:rPr>
      </w:pPr>
      <w:bookmarkStart w:id="596" w:name="_Ref358040307"/>
      <w:bookmarkStart w:id="597" w:name="_Ref72444484"/>
      <w:r>
        <w:rPr>
          <w:lang w:eastAsia="zh-CN"/>
        </w:rPr>
        <w:t xml:space="preserve">The </w:t>
      </w:r>
      <w:r w:rsidR="0025466A">
        <w:rPr>
          <w:lang w:eastAsia="zh-CN"/>
        </w:rPr>
        <w:t>Supplier</w:t>
      </w:r>
      <w:r>
        <w:rPr>
          <w:lang w:eastAsia="zh-CN"/>
        </w:rPr>
        <w:t xml:space="preserve"> </w:t>
      </w:r>
      <w:r w:rsidRPr="004C0939">
        <w:rPr>
          <w:lang w:eastAsia="zh-CN"/>
        </w:rPr>
        <w:t xml:space="preserve">indemnifies </w:t>
      </w:r>
      <w:bookmarkEnd w:id="596"/>
      <w:r w:rsidR="00B60AE8">
        <w:rPr>
          <w:lang w:eastAsia="zh-CN"/>
        </w:rPr>
        <w:t>each</w:t>
      </w:r>
      <w:r w:rsidR="00B60AE8">
        <w:t xml:space="preserve"> </w:t>
      </w:r>
      <w:r w:rsidR="00DA203D" w:rsidRPr="00D75BDA">
        <w:t>Indemnified Person</w:t>
      </w:r>
      <w:r w:rsidR="00DA203D">
        <w:t xml:space="preserve"> </w:t>
      </w:r>
      <w:r w:rsidRPr="004C0939">
        <w:t>from and against any Claim or L</w:t>
      </w:r>
      <w:r>
        <w:t>oss</w:t>
      </w:r>
      <w:r w:rsidRPr="004C0939">
        <w:t xml:space="preserve"> suffered or incurred by the </w:t>
      </w:r>
      <w:r w:rsidR="00DA203D">
        <w:t>Indemnified Person</w:t>
      </w:r>
      <w:r w:rsidR="0063097B">
        <w:t>,</w:t>
      </w:r>
      <w:r w:rsidRPr="004C0939">
        <w:t xml:space="preserve"> arising </w:t>
      </w:r>
      <w:r w:rsidR="00796F67" w:rsidRPr="005B14B0">
        <w:t>out of or in</w:t>
      </w:r>
      <w:r w:rsidRPr="004C0939">
        <w:rPr>
          <w:lang w:eastAsia="zh-CN"/>
        </w:rPr>
        <w:t xml:space="preserve"> connection with</w:t>
      </w:r>
      <w:r w:rsidR="0063097B">
        <w:rPr>
          <w:lang w:eastAsia="zh-CN"/>
        </w:rPr>
        <w:t xml:space="preserve"> any</w:t>
      </w:r>
      <w:r w:rsidRPr="004C0939">
        <w:rPr>
          <w:lang w:eastAsia="zh-CN"/>
        </w:rPr>
        <w:t>:</w:t>
      </w:r>
      <w:bookmarkEnd w:id="597"/>
    </w:p>
    <w:p w14:paraId="2D487695" w14:textId="77777777" w:rsidR="00616FDE" w:rsidRDefault="00616FDE" w:rsidP="00796F67">
      <w:pPr>
        <w:pStyle w:val="Heading4"/>
        <w:tabs>
          <w:tab w:val="clear" w:pos="2892"/>
          <w:tab w:val="num" w:pos="2949"/>
        </w:tabs>
      </w:pPr>
      <w:r>
        <w:t xml:space="preserve">negligent act or omission of the </w:t>
      </w:r>
      <w:r w:rsidR="0025466A">
        <w:t>Supplier</w:t>
      </w:r>
      <w:r>
        <w:t xml:space="preserve">; </w:t>
      </w:r>
    </w:p>
    <w:p w14:paraId="4FF9EF0C" w14:textId="56EDC51B" w:rsidR="009417CF" w:rsidRDefault="009417CF" w:rsidP="009417CF">
      <w:pPr>
        <w:pStyle w:val="Heading4"/>
      </w:pPr>
      <w:bookmarkStart w:id="598" w:name="_Ref73541907"/>
      <w:r>
        <w:t>failure to comply with any OHS Law</w:t>
      </w:r>
      <w:r w:rsidR="00133C86">
        <w:t xml:space="preserve"> </w:t>
      </w:r>
      <w:r w:rsidR="007047B9">
        <w:t xml:space="preserve">(including, </w:t>
      </w:r>
      <w:r w:rsidR="00133C86">
        <w:t>if</w:t>
      </w:r>
      <w:r w:rsidR="007047B9">
        <w:t xml:space="preserve"> the Installation </w:t>
      </w:r>
      <w:r w:rsidR="00133C86">
        <w:t>Schedule</w:t>
      </w:r>
      <w:r w:rsidR="007047B9">
        <w:t xml:space="preserve"> appl</w:t>
      </w:r>
      <w:r w:rsidR="00133C86">
        <w:t>ies</w:t>
      </w:r>
      <w:r w:rsidR="007047B9">
        <w:t xml:space="preserve">, any failure to comply with </w:t>
      </w:r>
      <w:r w:rsidR="00201651">
        <w:t>section</w:t>
      </w:r>
      <w:r w:rsidR="00133C86">
        <w:t xml:space="preserve"> </w:t>
      </w:r>
      <w:r w:rsidR="00133C86">
        <w:fldChar w:fldCharType="begin"/>
      </w:r>
      <w:r w:rsidR="00133C86">
        <w:instrText xml:space="preserve"> REF _Ref131424312 \n \h </w:instrText>
      </w:r>
      <w:r w:rsidR="00133C86">
        <w:fldChar w:fldCharType="separate"/>
      </w:r>
      <w:r w:rsidR="005D5770">
        <w:t>1.4</w:t>
      </w:r>
      <w:r w:rsidR="00133C86">
        <w:fldChar w:fldCharType="end"/>
      </w:r>
      <w:r w:rsidR="007047B9">
        <w:t xml:space="preserve"> of </w:t>
      </w:r>
      <w:r w:rsidR="007047B9">
        <w:fldChar w:fldCharType="begin"/>
      </w:r>
      <w:r w:rsidR="007047B9">
        <w:instrText xml:space="preserve"> REF _Ref107309338 \w \h </w:instrText>
      </w:r>
      <w:r w:rsidR="007047B9">
        <w:fldChar w:fldCharType="separate"/>
      </w:r>
      <w:r w:rsidR="005D5770">
        <w:t>Schedule 9</w:t>
      </w:r>
      <w:r w:rsidR="007047B9">
        <w:fldChar w:fldCharType="end"/>
      </w:r>
      <w:r w:rsidR="007D35CD">
        <w:t xml:space="preserve"> (where applicable)</w:t>
      </w:r>
      <w:r w:rsidR="007047B9">
        <w:t>)</w:t>
      </w:r>
      <w:r>
        <w:t>;</w:t>
      </w:r>
    </w:p>
    <w:p w14:paraId="42546CB0" w14:textId="392B072F" w:rsidR="00F65359" w:rsidRDefault="009417CF" w:rsidP="00796F67">
      <w:pPr>
        <w:pStyle w:val="Heading4"/>
      </w:pPr>
      <w:bookmarkStart w:id="599" w:name="_Hlk105272929"/>
      <w:r>
        <w:t xml:space="preserve">failure to comply with </w:t>
      </w:r>
      <w:bookmarkEnd w:id="599"/>
      <w:r>
        <w:t xml:space="preserve">clause </w:t>
      </w:r>
      <w:r w:rsidR="0076712C">
        <w:fldChar w:fldCharType="begin"/>
      </w:r>
      <w:r w:rsidR="0076712C">
        <w:instrText xml:space="preserve"> REF _Ref134647244 \w \h </w:instrText>
      </w:r>
      <w:r w:rsidR="0076712C">
        <w:fldChar w:fldCharType="separate"/>
      </w:r>
      <w:r w:rsidR="005D5770">
        <w:t>15</w:t>
      </w:r>
      <w:r w:rsidR="0076712C">
        <w:fldChar w:fldCharType="end"/>
      </w:r>
      <w:r w:rsidR="00F65359">
        <w:t>;</w:t>
      </w:r>
    </w:p>
    <w:p w14:paraId="3BDA60CC" w14:textId="43694A5F" w:rsidR="007047B9" w:rsidRDefault="007047B9" w:rsidP="00796F67">
      <w:pPr>
        <w:pStyle w:val="Heading4"/>
      </w:pPr>
      <w:bookmarkStart w:id="600" w:name="_Ref174804570"/>
      <w:r>
        <w:t xml:space="preserve">failure to comply with </w:t>
      </w:r>
      <w:r w:rsidR="00066934">
        <w:t xml:space="preserve">a </w:t>
      </w:r>
      <w:r w:rsidR="00066934" w:rsidRPr="00CF1CA4">
        <w:t>Mandatory Government Policy Requirement</w:t>
      </w:r>
      <w:r>
        <w:t xml:space="preserve"> </w:t>
      </w:r>
      <w:r w:rsidR="006858B9">
        <w:t xml:space="preserve">which </w:t>
      </w:r>
      <w:r>
        <w:t xml:space="preserve">the Schedule of </w:t>
      </w:r>
      <w:r w:rsidR="008A652D">
        <w:t>Government Policy Requirements</w:t>
      </w:r>
      <w:r w:rsidR="00133C86">
        <w:t xml:space="preserve"> states</w:t>
      </w:r>
      <w:r w:rsidR="00CF3779">
        <w:t xml:space="preserve"> </w:t>
      </w:r>
      <w:r w:rsidR="00066934">
        <w:t xml:space="preserve">is </w:t>
      </w:r>
      <w:r w:rsidR="00066934" w:rsidRPr="00066934">
        <w:t>a failure to which this clause</w:t>
      </w:r>
      <w:r w:rsidR="00066934">
        <w:t xml:space="preserve"> </w:t>
      </w:r>
      <w:r w:rsidR="00066934">
        <w:fldChar w:fldCharType="begin"/>
      </w:r>
      <w:r w:rsidR="00066934">
        <w:instrText xml:space="preserve"> REF _Ref174804570 \w \h </w:instrText>
      </w:r>
      <w:r w:rsidR="00066934">
        <w:fldChar w:fldCharType="separate"/>
      </w:r>
      <w:r w:rsidR="005D5770">
        <w:t>12.2(a)(iv)</w:t>
      </w:r>
      <w:r w:rsidR="00066934">
        <w:fldChar w:fldCharType="end"/>
      </w:r>
      <w:r w:rsidR="00066934" w:rsidRPr="00066934">
        <w:t xml:space="preserve"> applies</w:t>
      </w:r>
      <w:r>
        <w:t>;</w:t>
      </w:r>
      <w:bookmarkEnd w:id="600"/>
    </w:p>
    <w:p w14:paraId="43C0492D" w14:textId="59851ABA" w:rsidR="00F65359" w:rsidRDefault="009417CF" w:rsidP="00796F67">
      <w:pPr>
        <w:pStyle w:val="Heading4"/>
      </w:pPr>
      <w:bookmarkStart w:id="601" w:name="_Ref73804644"/>
      <w:r>
        <w:t xml:space="preserve">failure to comply with </w:t>
      </w:r>
      <w:r w:rsidR="00484611">
        <w:t xml:space="preserve">clause </w:t>
      </w:r>
      <w:r>
        <w:fldChar w:fldCharType="begin"/>
      </w:r>
      <w:r>
        <w:instrText xml:space="preserve"> REF _Ref73966867 \w \h </w:instrText>
      </w:r>
      <w:r>
        <w:fldChar w:fldCharType="separate"/>
      </w:r>
      <w:r w:rsidR="005D5770">
        <w:t>16</w:t>
      </w:r>
      <w:r>
        <w:fldChar w:fldCharType="end"/>
      </w:r>
      <w:r>
        <w:t xml:space="preserve"> (including any </w:t>
      </w:r>
      <w:r w:rsidR="00F65359">
        <w:t>infringement or alleged infringement of Intellectual Property Rights</w:t>
      </w:r>
      <w:r w:rsidR="00484611">
        <w:t>)</w:t>
      </w:r>
      <w:r w:rsidR="00F65359">
        <w:t>;</w:t>
      </w:r>
      <w:bookmarkEnd w:id="601"/>
    </w:p>
    <w:p w14:paraId="42C41FBC" w14:textId="77777777" w:rsidR="00361302" w:rsidRDefault="0063097B" w:rsidP="004C4132">
      <w:pPr>
        <w:pStyle w:val="Heading4"/>
      </w:pPr>
      <w:bookmarkStart w:id="602" w:name="_Ref73541961"/>
      <w:bookmarkEnd w:id="598"/>
      <w:r w:rsidRPr="00361302">
        <w:rPr>
          <w:szCs w:val="22"/>
        </w:rPr>
        <w:t xml:space="preserve">loss of or damage to property of the </w:t>
      </w:r>
      <w:r w:rsidR="00486C51">
        <w:rPr>
          <w:szCs w:val="22"/>
        </w:rPr>
        <w:t>Principal</w:t>
      </w:r>
      <w:r w:rsidRPr="00361302">
        <w:rPr>
          <w:szCs w:val="22"/>
        </w:rPr>
        <w:t xml:space="preserve"> </w:t>
      </w:r>
      <w:r>
        <w:t xml:space="preserve">(whether owned, leased, licensed or controlled by the </w:t>
      </w:r>
      <w:r w:rsidR="00486C51">
        <w:t>Principal</w:t>
      </w:r>
      <w:r>
        <w:t>)</w:t>
      </w:r>
      <w:r w:rsidRPr="003B1D93">
        <w:t xml:space="preserve">, including </w:t>
      </w:r>
      <w:r w:rsidR="00ED2B32">
        <w:t xml:space="preserve">the </w:t>
      </w:r>
      <w:r w:rsidR="00CF5148">
        <w:t>Delivery Point</w:t>
      </w:r>
      <w:r w:rsidR="00ED2B32">
        <w:t xml:space="preserve"> and any other </w:t>
      </w:r>
      <w:r w:rsidRPr="003B1D93">
        <w:t xml:space="preserve">property in or upon which the </w:t>
      </w:r>
      <w:r w:rsidR="00CF5148">
        <w:t>Supplier</w:t>
      </w:r>
      <w:r>
        <w:t xml:space="preserve"> Activities are</w:t>
      </w:r>
      <w:r w:rsidRPr="003B1D93">
        <w:t xml:space="preserve"> being carried out</w:t>
      </w:r>
      <w:r w:rsidR="00361302">
        <w:t xml:space="preserve">, </w:t>
      </w:r>
      <w:r w:rsidR="0015747E">
        <w:t xml:space="preserve">which </w:t>
      </w:r>
      <w:r w:rsidR="00361302" w:rsidRPr="00361302">
        <w:rPr>
          <w:szCs w:val="22"/>
        </w:rPr>
        <w:t>aris</w:t>
      </w:r>
      <w:r w:rsidR="0015747E">
        <w:rPr>
          <w:szCs w:val="22"/>
        </w:rPr>
        <w:t>es</w:t>
      </w:r>
      <w:r w:rsidR="00361302" w:rsidRPr="00361302">
        <w:rPr>
          <w:szCs w:val="22"/>
        </w:rPr>
        <w:t xml:space="preserve"> out of or in connection with </w:t>
      </w:r>
      <w:r w:rsidR="006D64FF">
        <w:rPr>
          <w:szCs w:val="22"/>
        </w:rPr>
        <w:t>the</w:t>
      </w:r>
      <w:r w:rsidR="00B60AE8">
        <w:rPr>
          <w:szCs w:val="22"/>
        </w:rPr>
        <w:t xml:space="preserve"> </w:t>
      </w:r>
      <w:r w:rsidR="00BA09D4">
        <w:rPr>
          <w:szCs w:val="22"/>
        </w:rPr>
        <w:t>Component</w:t>
      </w:r>
      <w:r w:rsidR="00B60AE8">
        <w:rPr>
          <w:szCs w:val="22"/>
        </w:rPr>
        <w:t xml:space="preserve"> or </w:t>
      </w:r>
      <w:r w:rsidR="00CF5148">
        <w:rPr>
          <w:szCs w:val="22"/>
        </w:rPr>
        <w:t>Supplier</w:t>
      </w:r>
      <w:r w:rsidR="00361302">
        <w:t xml:space="preserve"> Activities;</w:t>
      </w:r>
      <w:bookmarkEnd w:id="602"/>
    </w:p>
    <w:p w14:paraId="790247B6" w14:textId="77777777" w:rsidR="00796F67" w:rsidRPr="00796F67" w:rsidRDefault="0015747E" w:rsidP="00361302">
      <w:pPr>
        <w:pStyle w:val="Heading4"/>
      </w:pPr>
      <w:bookmarkStart w:id="603" w:name="_Ref73804431"/>
      <w:r>
        <w:t xml:space="preserve">liability to or </w:t>
      </w:r>
      <w:r w:rsidR="00796F67" w:rsidRPr="003B1D93">
        <w:t>C</w:t>
      </w:r>
      <w:r w:rsidR="00361302">
        <w:t xml:space="preserve">laim </w:t>
      </w:r>
      <w:r w:rsidR="00796F67" w:rsidRPr="003B1D93">
        <w:t>by any</w:t>
      </w:r>
      <w:r w:rsidR="00796F67">
        <w:rPr>
          <w:szCs w:val="22"/>
        </w:rPr>
        <w:t xml:space="preserve"> person in respect of personal injury</w:t>
      </w:r>
      <w:r>
        <w:rPr>
          <w:szCs w:val="22"/>
        </w:rPr>
        <w:t>, illness</w:t>
      </w:r>
      <w:r w:rsidR="00796F67">
        <w:rPr>
          <w:szCs w:val="22"/>
        </w:rPr>
        <w:t xml:space="preserve"> or death or </w:t>
      </w:r>
      <w:r w:rsidR="00796F67" w:rsidRPr="00361302">
        <w:t>loss</w:t>
      </w:r>
      <w:r w:rsidR="00796F67">
        <w:rPr>
          <w:szCs w:val="22"/>
        </w:rPr>
        <w:t xml:space="preserve"> of or damage to</w:t>
      </w:r>
      <w:r w:rsidR="006E346B">
        <w:rPr>
          <w:szCs w:val="22"/>
        </w:rPr>
        <w:t xml:space="preserve"> </w:t>
      </w:r>
      <w:r w:rsidR="00796F67">
        <w:rPr>
          <w:szCs w:val="22"/>
        </w:rPr>
        <w:t>property,</w:t>
      </w:r>
      <w:r w:rsidR="00361302" w:rsidRPr="00361302">
        <w:rPr>
          <w:szCs w:val="22"/>
        </w:rPr>
        <w:t xml:space="preserve"> </w:t>
      </w:r>
      <w:r>
        <w:rPr>
          <w:szCs w:val="22"/>
        </w:rPr>
        <w:t xml:space="preserve">which </w:t>
      </w:r>
      <w:r w:rsidR="00361302" w:rsidRPr="00361302">
        <w:rPr>
          <w:szCs w:val="22"/>
        </w:rPr>
        <w:t>aris</w:t>
      </w:r>
      <w:r>
        <w:rPr>
          <w:szCs w:val="22"/>
        </w:rPr>
        <w:t>es</w:t>
      </w:r>
      <w:r w:rsidR="00361302" w:rsidRPr="00361302">
        <w:rPr>
          <w:szCs w:val="22"/>
        </w:rPr>
        <w:t xml:space="preserve"> out of or in connection with the </w:t>
      </w:r>
      <w:r w:rsidR="00BA09D4">
        <w:rPr>
          <w:szCs w:val="22"/>
        </w:rPr>
        <w:t>Component</w:t>
      </w:r>
      <w:r w:rsidR="00B60AE8">
        <w:rPr>
          <w:szCs w:val="22"/>
        </w:rPr>
        <w:t xml:space="preserve"> or </w:t>
      </w:r>
      <w:r w:rsidR="00CF5148">
        <w:t xml:space="preserve">Supplier </w:t>
      </w:r>
      <w:r w:rsidR="00361302">
        <w:t>Activities; or</w:t>
      </w:r>
      <w:bookmarkEnd w:id="603"/>
    </w:p>
    <w:p w14:paraId="6785F7D7" w14:textId="77777777" w:rsidR="00796F67" w:rsidRPr="004C0939" w:rsidRDefault="00F65359" w:rsidP="00F65359">
      <w:pPr>
        <w:pStyle w:val="Heading4"/>
      </w:pPr>
      <w:r w:rsidRPr="00871849">
        <w:t>Wilful Misconduct, fraud or criminal conduct</w:t>
      </w:r>
      <w:r w:rsidR="00361302">
        <w:t xml:space="preserve"> by the </w:t>
      </w:r>
      <w:r w:rsidR="0025466A">
        <w:t>Supplier</w:t>
      </w:r>
      <w:r w:rsidR="00CA1D7D" w:rsidRPr="00F65359">
        <w:rPr>
          <w:szCs w:val="22"/>
        </w:rPr>
        <w:t>.</w:t>
      </w:r>
    </w:p>
    <w:p w14:paraId="1981F482" w14:textId="79E8979B" w:rsidR="00066934" w:rsidRDefault="00616FDE" w:rsidP="00CB0956">
      <w:pPr>
        <w:pStyle w:val="Heading3"/>
        <w:numPr>
          <w:ilvl w:val="2"/>
          <w:numId w:val="24"/>
        </w:numPr>
      </w:pPr>
      <w:r>
        <w:t xml:space="preserve">The </w:t>
      </w:r>
      <w:r w:rsidR="0025466A">
        <w:t>Supplier</w:t>
      </w:r>
      <w:r>
        <w:t>'s liability under</w:t>
      </w:r>
      <w:r w:rsidR="006E346B">
        <w:t xml:space="preserve"> clause </w:t>
      </w:r>
      <w:r w:rsidR="006E346B">
        <w:fldChar w:fldCharType="begin"/>
      </w:r>
      <w:r w:rsidR="006E346B">
        <w:instrText xml:space="preserve"> REF _Ref72444484 \w \h </w:instrText>
      </w:r>
      <w:r w:rsidR="006E346B">
        <w:fldChar w:fldCharType="separate"/>
      </w:r>
      <w:r w:rsidR="005D5770">
        <w:t>12.2(a)</w:t>
      </w:r>
      <w:r w:rsidR="006E346B">
        <w:fldChar w:fldCharType="end"/>
      </w:r>
      <w:r w:rsidR="0087001B">
        <w:t xml:space="preserve"> </w:t>
      </w:r>
      <w:r w:rsidR="006E346B">
        <w:t>will be reduced only to the extent that the</w:t>
      </w:r>
      <w:r w:rsidR="0071167D">
        <w:t xml:space="preserve"> Claim or Loss was caused</w:t>
      </w:r>
      <w:r w:rsidR="00201651">
        <w:t xml:space="preserve"> by</w:t>
      </w:r>
      <w:r w:rsidR="00066934">
        <w:t>:</w:t>
      </w:r>
      <w:r w:rsidR="0071167D">
        <w:t xml:space="preserve"> </w:t>
      </w:r>
    </w:p>
    <w:p w14:paraId="298DED4E" w14:textId="51CF1A5F" w:rsidR="00066934" w:rsidRDefault="00066934" w:rsidP="00066934">
      <w:pPr>
        <w:pStyle w:val="Heading4"/>
      </w:pPr>
      <w:r>
        <w:t xml:space="preserve">in respect of the Principal, </w:t>
      </w:r>
      <w:r w:rsidR="0071167D">
        <w:t xml:space="preserve">a </w:t>
      </w:r>
      <w:r w:rsidRPr="00066934">
        <w:t xml:space="preserve">negligent act or omission of the Principal or a </w:t>
      </w:r>
      <w:r w:rsidR="006E346B">
        <w:t xml:space="preserve">breach of </w:t>
      </w:r>
      <w:r w:rsidR="00BA09D4">
        <w:t>the Contract</w:t>
      </w:r>
      <w:r w:rsidR="006E346B">
        <w:t xml:space="preserve"> by the </w:t>
      </w:r>
      <w:r w:rsidR="00486C51">
        <w:t>Principal</w:t>
      </w:r>
      <w:r>
        <w:t>;</w:t>
      </w:r>
      <w:r w:rsidR="006E346B">
        <w:t xml:space="preserve"> or</w:t>
      </w:r>
      <w:r>
        <w:t xml:space="preserve"> </w:t>
      </w:r>
    </w:p>
    <w:p w14:paraId="44D58727" w14:textId="113380DC" w:rsidR="0015747E" w:rsidRDefault="00066934" w:rsidP="00574133">
      <w:pPr>
        <w:pStyle w:val="Heading4"/>
      </w:pPr>
      <w:r>
        <w:t>in respect of an Indemnified Person:</w:t>
      </w:r>
    </w:p>
    <w:p w14:paraId="4EAEB763" w14:textId="77777777" w:rsidR="0015747E" w:rsidRDefault="006E346B" w:rsidP="00574133">
      <w:pPr>
        <w:pStyle w:val="Heading5"/>
      </w:pPr>
      <w:r>
        <w:t xml:space="preserve">a fraudulent </w:t>
      </w:r>
      <w:r w:rsidR="0015747E">
        <w:t xml:space="preserve">or </w:t>
      </w:r>
      <w:r>
        <w:t>negligent act or omission</w:t>
      </w:r>
      <w:r w:rsidR="0015747E">
        <w:t>; or</w:t>
      </w:r>
      <w:r>
        <w:t xml:space="preserve"> </w:t>
      </w:r>
    </w:p>
    <w:p w14:paraId="1FBE311A" w14:textId="4C99B079" w:rsidR="0015747E" w:rsidRDefault="006E346B" w:rsidP="00574133">
      <w:pPr>
        <w:pStyle w:val="Heading5"/>
      </w:pPr>
      <w:r>
        <w:t xml:space="preserve">Wilful </w:t>
      </w:r>
      <w:r w:rsidRPr="00066934">
        <w:t>Misconduct</w:t>
      </w:r>
      <w:r w:rsidR="00066934">
        <w:t>.</w:t>
      </w:r>
    </w:p>
    <w:p w14:paraId="4C8AFD6E" w14:textId="77777777" w:rsidR="00F04EFA" w:rsidRPr="00FB6786" w:rsidRDefault="00F04EFA" w:rsidP="00DA3F94">
      <w:pPr>
        <w:pStyle w:val="Heading3"/>
        <w:tabs>
          <w:tab w:val="clear" w:pos="1928"/>
          <w:tab w:val="num" w:pos="1957"/>
        </w:tabs>
        <w:ind w:left="1957"/>
      </w:pPr>
      <w:bookmarkStart w:id="604" w:name="_Ref81475311"/>
      <w:r w:rsidRPr="00FB6786">
        <w:t xml:space="preserve">The </w:t>
      </w:r>
      <w:r w:rsidR="00486C51">
        <w:t>Principal</w:t>
      </w:r>
      <w:r w:rsidRPr="00FB6786">
        <w:t xml:space="preserve"> holds on trust for each</w:t>
      </w:r>
      <w:r w:rsidR="00DA3F94">
        <w:t xml:space="preserve"> </w:t>
      </w:r>
      <w:r w:rsidR="00673921" w:rsidRPr="00DA203D">
        <w:t>Indemnified Person</w:t>
      </w:r>
      <w:r w:rsidR="00DA203D">
        <w:t xml:space="preserve"> </w:t>
      </w:r>
      <w:r w:rsidRPr="00FB6786">
        <w:t>the benefit of:</w:t>
      </w:r>
      <w:bookmarkEnd w:id="604"/>
    </w:p>
    <w:p w14:paraId="0B2952A9" w14:textId="77777777" w:rsidR="00F04EFA" w:rsidRPr="00FB6786" w:rsidRDefault="00F04EFA" w:rsidP="00F04EFA">
      <w:pPr>
        <w:pStyle w:val="Heading4"/>
      </w:pPr>
      <w:bookmarkStart w:id="605" w:name="_DTBK15099"/>
      <w:r w:rsidRPr="00FB6786">
        <w:t>each indemnity</w:t>
      </w:r>
      <w:r>
        <w:t xml:space="preserve">, </w:t>
      </w:r>
      <w:r w:rsidRPr="00FB6786">
        <w:t xml:space="preserve">release and exclusion of </w:t>
      </w:r>
      <w:r>
        <w:t>l</w:t>
      </w:r>
      <w:r w:rsidRPr="00FB6786">
        <w:t xml:space="preserve">iability given by the </w:t>
      </w:r>
      <w:r w:rsidR="0025466A">
        <w:t>Supplier</w:t>
      </w:r>
      <w:r w:rsidRPr="00FB6786">
        <w:t xml:space="preserve"> under th</w:t>
      </w:r>
      <w:r w:rsidR="004030F5">
        <w:t>e</w:t>
      </w:r>
      <w:r w:rsidRPr="00FB6786">
        <w:t xml:space="preserve"> </w:t>
      </w:r>
      <w:r>
        <w:t>Contract</w:t>
      </w:r>
      <w:r w:rsidRPr="00FB6786">
        <w:t xml:space="preserve"> in favour of the relevant </w:t>
      </w:r>
      <w:r w:rsidR="00673921">
        <w:t>Indemnified Person</w:t>
      </w:r>
      <w:r w:rsidRPr="00FB6786">
        <w:t>; and</w:t>
      </w:r>
    </w:p>
    <w:p w14:paraId="4B54CDDF" w14:textId="77777777" w:rsidR="00F04EFA" w:rsidRPr="00FB6786" w:rsidRDefault="00F04EFA" w:rsidP="00F04EFA">
      <w:pPr>
        <w:pStyle w:val="Heading4"/>
      </w:pPr>
      <w:bookmarkStart w:id="606" w:name="_DTBK15100"/>
      <w:bookmarkEnd w:id="605"/>
      <w:r w:rsidRPr="00FB6786">
        <w:t>each right in th</w:t>
      </w:r>
      <w:r w:rsidR="004030F5">
        <w:t>e</w:t>
      </w:r>
      <w:r w:rsidRPr="00FB6786">
        <w:t xml:space="preserve"> </w:t>
      </w:r>
      <w:r>
        <w:t>Contract</w:t>
      </w:r>
      <w:r w:rsidRPr="00FB6786">
        <w:t xml:space="preserve"> to the extent that such right is expressly stated to be for the benefit of the </w:t>
      </w:r>
      <w:r w:rsidR="00486C51">
        <w:t>Principal</w:t>
      </w:r>
      <w:r>
        <w:t xml:space="preserve"> or </w:t>
      </w:r>
      <w:r w:rsidRPr="00FB6786">
        <w:t>a</w:t>
      </w:r>
      <w:r w:rsidR="00673921">
        <w:t>n</w:t>
      </w:r>
      <w:r w:rsidR="00B60AE8">
        <w:t>other</w:t>
      </w:r>
      <w:r w:rsidRPr="00FB6786">
        <w:t xml:space="preserve"> </w:t>
      </w:r>
      <w:r w:rsidR="00673921">
        <w:t>Indemnified Person</w:t>
      </w:r>
      <w:r w:rsidRPr="00FB6786">
        <w:t>.</w:t>
      </w:r>
    </w:p>
    <w:p w14:paraId="0F6AD1DC" w14:textId="53539C6D" w:rsidR="00F04EFA" w:rsidRPr="00FB6786" w:rsidRDefault="00F04EFA" w:rsidP="00F04EFA">
      <w:pPr>
        <w:pStyle w:val="Heading3"/>
        <w:tabs>
          <w:tab w:val="clear" w:pos="1928"/>
          <w:tab w:val="num" w:pos="1957"/>
        </w:tabs>
        <w:ind w:left="1957"/>
      </w:pPr>
      <w:bookmarkStart w:id="607" w:name="_Ref467045609"/>
      <w:bookmarkStart w:id="608" w:name="_DTBK12151"/>
      <w:bookmarkEnd w:id="606"/>
      <w:r w:rsidRPr="00FB6786">
        <w:t xml:space="preserve">The </w:t>
      </w:r>
      <w:r w:rsidR="0025466A">
        <w:t>Supplier</w:t>
      </w:r>
      <w:r w:rsidRPr="00FB6786">
        <w:t xml:space="preserve"> acknowledges the existence of such trusts and consents to the </w:t>
      </w:r>
      <w:r w:rsidR="00486C51">
        <w:t>Principal</w:t>
      </w:r>
      <w:r w:rsidRPr="00FB6786">
        <w:t xml:space="preserve"> exercising rights in relation to, or otherwise enforcing</w:t>
      </w:r>
      <w:r w:rsidR="003A15DB">
        <w:t>,</w:t>
      </w:r>
      <w:r w:rsidRPr="00FB6786">
        <w:t xml:space="preserve"> such indemnities, releases, limitations and rights on behalf of </w:t>
      </w:r>
      <w:r w:rsidR="00673921">
        <w:t>Indemnified Persons</w:t>
      </w:r>
      <w:r w:rsidRPr="00FB6786">
        <w:t>.</w:t>
      </w:r>
      <w:bookmarkEnd w:id="607"/>
    </w:p>
    <w:bookmarkEnd w:id="608"/>
    <w:p w14:paraId="1001A357" w14:textId="77777777" w:rsidR="00F04EFA" w:rsidRDefault="00F04EFA" w:rsidP="00F04EFA">
      <w:pPr>
        <w:pStyle w:val="Heading3"/>
        <w:tabs>
          <w:tab w:val="clear" w:pos="1928"/>
          <w:tab w:val="num" w:pos="1957"/>
        </w:tabs>
        <w:ind w:left="1957"/>
      </w:pPr>
      <w:r w:rsidRPr="00FB6786">
        <w:t xml:space="preserve">The parties agree that the </w:t>
      </w:r>
      <w:r w:rsidR="00486C51">
        <w:t>Principal</w:t>
      </w:r>
      <w:r w:rsidRPr="00FB6786">
        <w:t xml:space="preserve"> does not require the consent of any </w:t>
      </w:r>
      <w:r w:rsidR="00673921">
        <w:t>Indemnified Person</w:t>
      </w:r>
      <w:r w:rsidRPr="00FB6786">
        <w:rPr>
          <w:lang w:eastAsia="zh-CN"/>
        </w:rPr>
        <w:t xml:space="preserve"> </w:t>
      </w:r>
      <w:r w:rsidRPr="00FB6786">
        <w:t xml:space="preserve">to amend or waive any provision of </w:t>
      </w:r>
      <w:r>
        <w:t>the Contract</w:t>
      </w:r>
      <w:r w:rsidRPr="00FB6786">
        <w:t>.</w:t>
      </w:r>
    </w:p>
    <w:p w14:paraId="29E3FFD9" w14:textId="77777777" w:rsidR="00A841E2" w:rsidRDefault="00A841E2" w:rsidP="00A841E2">
      <w:pPr>
        <w:pStyle w:val="Heading2"/>
      </w:pPr>
      <w:bookmarkStart w:id="609" w:name="_Ref73490674"/>
      <w:bookmarkStart w:id="610" w:name="_Ref73542646"/>
      <w:bookmarkStart w:id="611" w:name="_Ref86911071"/>
      <w:bookmarkStart w:id="612" w:name="_Toc88749720"/>
      <w:bookmarkStart w:id="613" w:name="_Toc181803021"/>
      <w:bookmarkStart w:id="614" w:name="_Hlk130215151"/>
      <w:r>
        <w:t>Insurance</w:t>
      </w:r>
      <w:bookmarkEnd w:id="609"/>
      <w:bookmarkEnd w:id="610"/>
      <w:bookmarkEnd w:id="611"/>
      <w:bookmarkEnd w:id="612"/>
      <w:bookmarkEnd w:id="613"/>
    </w:p>
    <w:p w14:paraId="2ADAE700" w14:textId="4D8267B4" w:rsidR="00796F67" w:rsidRPr="001B0F14" w:rsidRDefault="0015747E" w:rsidP="00CB0956">
      <w:pPr>
        <w:pStyle w:val="Heading3"/>
        <w:numPr>
          <w:ilvl w:val="2"/>
          <w:numId w:val="24"/>
        </w:numPr>
      </w:pPr>
      <w:bookmarkStart w:id="615" w:name="_Ref126154742"/>
      <w:r>
        <w:t>From the Contract</w:t>
      </w:r>
      <w:r w:rsidR="006D64FF">
        <w:t xml:space="preserve"> Date</w:t>
      </w:r>
      <w:r>
        <w:t>, t</w:t>
      </w:r>
      <w:r w:rsidR="00796F67" w:rsidRPr="001B0F14">
        <w:t xml:space="preserve">he </w:t>
      </w:r>
      <w:r w:rsidR="0025466A">
        <w:t>Supplier</w:t>
      </w:r>
      <w:r w:rsidR="00796F67" w:rsidRPr="001B0F14">
        <w:t xml:space="preserve"> must</w:t>
      </w:r>
      <w:r w:rsidRPr="0015747E">
        <w:t xml:space="preserve"> </w:t>
      </w:r>
      <w:r>
        <w:t>cause to be</w:t>
      </w:r>
      <w:r w:rsidR="00796F67" w:rsidRPr="001B0F14">
        <w:t xml:space="preserve"> effect</w:t>
      </w:r>
      <w:r>
        <w:t>ed</w:t>
      </w:r>
      <w:r w:rsidR="00796F67" w:rsidRPr="001B0F14">
        <w:t xml:space="preserve"> and maintain</w:t>
      </w:r>
      <w:r>
        <w:t>ed</w:t>
      </w:r>
      <w:r w:rsidR="00796F67" w:rsidRPr="001B0F14">
        <w:t xml:space="preserve"> </w:t>
      </w:r>
      <w:r w:rsidR="00FB4267">
        <w:t xml:space="preserve">each of the </w:t>
      </w:r>
      <w:r w:rsidR="00796F67" w:rsidRPr="001B0F14">
        <w:t xml:space="preserve">insurances </w:t>
      </w:r>
      <w:r w:rsidR="00FB4267">
        <w:t xml:space="preserve">identified in </w:t>
      </w:r>
      <w:r w:rsidR="00EB1D96">
        <w:fldChar w:fldCharType="begin"/>
      </w:r>
      <w:r w:rsidR="00EB1D96">
        <w:instrText xml:space="preserve"> REF _Ref105687137 \w \h </w:instrText>
      </w:r>
      <w:r w:rsidR="00EB1D96">
        <w:fldChar w:fldCharType="separate"/>
      </w:r>
      <w:r w:rsidR="005D5770">
        <w:t>Schedule 7</w:t>
      </w:r>
      <w:r w:rsidR="00EB1D96">
        <w:fldChar w:fldCharType="end"/>
      </w:r>
      <w:r w:rsidR="00EB1D96">
        <w:t xml:space="preserve">, </w:t>
      </w:r>
      <w:r w:rsidR="006605D0">
        <w:t xml:space="preserve">which </w:t>
      </w:r>
      <w:r w:rsidR="00EB1D96">
        <w:t xml:space="preserve">insurances </w:t>
      </w:r>
      <w:r w:rsidR="006605D0">
        <w:t xml:space="preserve">must </w:t>
      </w:r>
      <w:r w:rsidR="00D51743">
        <w:t xml:space="preserve">cover the parties </w:t>
      </w:r>
      <w:r w:rsidR="00066934">
        <w:t xml:space="preserve">named in, </w:t>
      </w:r>
      <w:r w:rsidR="00FB4267">
        <w:t xml:space="preserve">and </w:t>
      </w:r>
      <w:r w:rsidR="006605D0">
        <w:t xml:space="preserve">be </w:t>
      </w:r>
      <w:r w:rsidR="00FB4267">
        <w:t xml:space="preserve">for </w:t>
      </w:r>
      <w:r w:rsidR="00796F67" w:rsidRPr="001B0F14">
        <w:t xml:space="preserve">the amounts and periods </w:t>
      </w:r>
      <w:r w:rsidR="00FB4267">
        <w:t>specified in</w:t>
      </w:r>
      <w:r w:rsidR="00066934">
        <w:t>,</w:t>
      </w:r>
      <w:r w:rsidR="00F43475">
        <w:t xml:space="preserve">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796F67" w:rsidRPr="001B0F14">
        <w:t>.</w:t>
      </w:r>
      <w:bookmarkEnd w:id="615"/>
    </w:p>
    <w:p w14:paraId="2ADCA333" w14:textId="5DE55CBD" w:rsidR="0096120D" w:rsidRPr="0095142E" w:rsidRDefault="00CC4E73" w:rsidP="00CB0956">
      <w:pPr>
        <w:pStyle w:val="Heading3"/>
        <w:numPr>
          <w:ilvl w:val="2"/>
          <w:numId w:val="24"/>
        </w:numPr>
      </w:pPr>
      <w:bookmarkStart w:id="616" w:name="_Ref73542737"/>
      <w:r>
        <w:rPr>
          <w:szCs w:val="22"/>
        </w:rPr>
        <w:t>T</w:t>
      </w:r>
      <w:r w:rsidR="00CA1D7D">
        <w:rPr>
          <w:szCs w:val="22"/>
        </w:rPr>
        <w:t xml:space="preserve">he </w:t>
      </w:r>
      <w:r w:rsidR="0025466A">
        <w:rPr>
          <w:szCs w:val="22"/>
        </w:rPr>
        <w:t>Supplier</w:t>
      </w:r>
      <w:r w:rsidR="00CA1D7D">
        <w:rPr>
          <w:szCs w:val="22"/>
        </w:rPr>
        <w:t xml:space="preserve"> must produce evidence </w:t>
      </w:r>
      <w:r w:rsidR="00EB1D96">
        <w:rPr>
          <w:szCs w:val="22"/>
        </w:rPr>
        <w:t xml:space="preserve">satisfactory </w:t>
      </w:r>
      <w:r w:rsidR="00CA1D7D">
        <w:rPr>
          <w:szCs w:val="22"/>
        </w:rPr>
        <w:t xml:space="preserve">to the </w:t>
      </w:r>
      <w:r w:rsidR="00486C51">
        <w:rPr>
          <w:szCs w:val="22"/>
        </w:rPr>
        <w:t>Principal</w:t>
      </w:r>
      <w:r w:rsidR="00CA1D7D">
        <w:rPr>
          <w:szCs w:val="22"/>
        </w:rPr>
        <w:t xml:space="preserve">'s Representative of the </w:t>
      </w:r>
      <w:r w:rsidR="0025466A">
        <w:rPr>
          <w:szCs w:val="22"/>
        </w:rPr>
        <w:t>Supplier</w:t>
      </w:r>
      <w:r w:rsidR="00CA1D7D">
        <w:rPr>
          <w:szCs w:val="22"/>
        </w:rPr>
        <w:t xml:space="preserve">'s compliance with its obligations under </w:t>
      </w:r>
      <w:r w:rsidR="0096120D">
        <w:rPr>
          <w:szCs w:val="22"/>
        </w:rPr>
        <w:t xml:space="preserve">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EB1D96">
        <w:rPr>
          <w:szCs w:val="22"/>
        </w:rPr>
        <w:t>, including</w:t>
      </w:r>
      <w:r w:rsidR="00CA1D7D" w:rsidRPr="0043118A">
        <w:t xml:space="preserve"> </w:t>
      </w:r>
      <w:r w:rsidR="00CA1D7D">
        <w:t>by providing</w:t>
      </w:r>
      <w:r w:rsidR="00CA1D7D" w:rsidRPr="00007642">
        <w:t xml:space="preserve"> certified copies of each insurance policy or, if </w:t>
      </w:r>
      <w:r w:rsidR="00EB1D96">
        <w:t xml:space="preserve">copies </w:t>
      </w:r>
      <w:r w:rsidR="00CA1D7D">
        <w:t xml:space="preserve">cannot </w:t>
      </w:r>
      <w:r w:rsidR="00CA1D7D" w:rsidRPr="00007642">
        <w:t xml:space="preserve">reasonably </w:t>
      </w:r>
      <w:r w:rsidR="00EB1D96">
        <w:t xml:space="preserve">be </w:t>
      </w:r>
      <w:r w:rsidR="00CA1D7D" w:rsidRPr="00007642">
        <w:t>provide</w:t>
      </w:r>
      <w:r w:rsidR="00EB1D96">
        <w:t>d</w:t>
      </w:r>
      <w:r w:rsidR="00CA1D7D" w:rsidRPr="00007642">
        <w:t>, certificates of currency (together with policy schedules</w:t>
      </w:r>
      <w:r w:rsidR="00CA1D7D">
        <w:t>)</w:t>
      </w:r>
      <w:bookmarkEnd w:id="616"/>
      <w:r w:rsidR="0095142E">
        <w:rPr>
          <w:szCs w:val="22"/>
        </w:rPr>
        <w:t>:</w:t>
      </w:r>
    </w:p>
    <w:p w14:paraId="6D6D97D8" w14:textId="77777777" w:rsidR="006812F8" w:rsidRPr="006812F8" w:rsidRDefault="00066934" w:rsidP="003D571A">
      <w:pPr>
        <w:pStyle w:val="Heading4"/>
        <w:numPr>
          <w:ilvl w:val="3"/>
          <w:numId w:val="24"/>
        </w:numPr>
        <w:rPr>
          <w:szCs w:val="22"/>
        </w:rPr>
      </w:pPr>
      <w:bookmarkStart w:id="617" w:name="_Ref174805009"/>
      <w:r w:rsidRPr="00066934">
        <w:t xml:space="preserve">before commencing the </w:t>
      </w:r>
      <w:r>
        <w:t>Supplier</w:t>
      </w:r>
      <w:r w:rsidRPr="00066934">
        <w:t xml:space="preserve"> Activities; </w:t>
      </w:r>
      <w:r w:rsidR="006812F8">
        <w:t>and</w:t>
      </w:r>
      <w:bookmarkEnd w:id="617"/>
    </w:p>
    <w:p w14:paraId="20671BC7" w14:textId="77777777" w:rsidR="006812F8" w:rsidRPr="006812F8" w:rsidRDefault="006812F8" w:rsidP="003D571A">
      <w:pPr>
        <w:pStyle w:val="Heading4"/>
        <w:numPr>
          <w:ilvl w:val="3"/>
          <w:numId w:val="24"/>
        </w:numPr>
        <w:rPr>
          <w:szCs w:val="22"/>
        </w:rPr>
      </w:pPr>
      <w:r>
        <w:t>thereafter:</w:t>
      </w:r>
    </w:p>
    <w:p w14:paraId="2EA160C2" w14:textId="3697B9DE" w:rsidR="0095142E" w:rsidRPr="0095142E" w:rsidRDefault="0095142E" w:rsidP="00574133">
      <w:pPr>
        <w:pStyle w:val="Heading5"/>
        <w:rPr>
          <w:szCs w:val="22"/>
        </w:rPr>
      </w:pPr>
      <w:r>
        <w:t xml:space="preserve">within </w:t>
      </w:r>
      <w:r w:rsidR="006812F8">
        <w:t>5</w:t>
      </w:r>
      <w:r>
        <w:t xml:space="preserve"> Business Days after being requested by the Principal's </w:t>
      </w:r>
      <w:r w:rsidRPr="0095142E">
        <w:rPr>
          <w:szCs w:val="22"/>
        </w:rPr>
        <w:t>Representative</w:t>
      </w:r>
      <w:r w:rsidR="006812F8">
        <w:rPr>
          <w:szCs w:val="22"/>
        </w:rPr>
        <w:t xml:space="preserve"> to do so</w:t>
      </w:r>
      <w:r w:rsidRPr="0095142E">
        <w:rPr>
          <w:szCs w:val="22"/>
        </w:rPr>
        <w:t xml:space="preserve">; and </w:t>
      </w:r>
    </w:p>
    <w:p w14:paraId="0009C68D" w14:textId="7E990256" w:rsidR="0095142E" w:rsidRPr="001B31B0" w:rsidRDefault="006812F8" w:rsidP="00F7626A">
      <w:pPr>
        <w:pStyle w:val="Heading5"/>
      </w:pPr>
      <w:r>
        <w:rPr>
          <w:szCs w:val="22"/>
        </w:rPr>
        <w:t xml:space="preserve">without limiting clause </w:t>
      </w:r>
      <w:r>
        <w:rPr>
          <w:szCs w:val="22"/>
        </w:rPr>
        <w:fldChar w:fldCharType="begin"/>
      </w:r>
      <w:r>
        <w:rPr>
          <w:szCs w:val="22"/>
        </w:rPr>
        <w:instrText xml:space="preserve"> REF _Ref174805009 \w \h </w:instrText>
      </w:r>
      <w:r>
        <w:rPr>
          <w:szCs w:val="22"/>
        </w:rPr>
      </w:r>
      <w:r>
        <w:rPr>
          <w:szCs w:val="22"/>
        </w:rPr>
        <w:fldChar w:fldCharType="separate"/>
      </w:r>
      <w:r w:rsidR="005D5770">
        <w:rPr>
          <w:szCs w:val="22"/>
        </w:rPr>
        <w:t>12.3(b)(i)</w:t>
      </w:r>
      <w:r>
        <w:rPr>
          <w:szCs w:val="22"/>
        </w:rPr>
        <w:fldChar w:fldCharType="end"/>
      </w:r>
      <w:r w:rsidR="0095142E">
        <w:t xml:space="preserve">, as a condition </w:t>
      </w:r>
      <w:r w:rsidR="0095142E" w:rsidRPr="006812F8">
        <w:rPr>
          <w:szCs w:val="22"/>
        </w:rPr>
        <w:t>precedent</w:t>
      </w:r>
      <w:r w:rsidR="0095142E">
        <w:t xml:space="preserve"> to Delivery Point access under clause </w:t>
      </w:r>
      <w:r w:rsidR="0095142E">
        <w:fldChar w:fldCharType="begin"/>
      </w:r>
      <w:r w:rsidR="0095142E">
        <w:instrText xml:space="preserve"> REF _Ref131425376 \w \h </w:instrText>
      </w:r>
      <w:r w:rsidR="0095142E">
        <w:fldChar w:fldCharType="separate"/>
      </w:r>
      <w:r w:rsidR="005D5770">
        <w:t>4.1(b)(i)</w:t>
      </w:r>
      <w:r w:rsidR="0095142E">
        <w:fldChar w:fldCharType="end"/>
      </w:r>
      <w:r w:rsidR="0095142E">
        <w:t>.</w:t>
      </w:r>
    </w:p>
    <w:p w14:paraId="1212BB0F" w14:textId="26806867" w:rsidR="0096120D" w:rsidRDefault="0096120D" w:rsidP="00CB0956">
      <w:pPr>
        <w:pStyle w:val="Heading3"/>
        <w:numPr>
          <w:ilvl w:val="2"/>
          <w:numId w:val="24"/>
        </w:numPr>
        <w:rPr>
          <w:szCs w:val="22"/>
        </w:rPr>
      </w:pPr>
      <w:r>
        <w:rPr>
          <w:szCs w:val="22"/>
        </w:rPr>
        <w:t xml:space="preserve">If the </w:t>
      </w:r>
      <w:r w:rsidR="0025466A">
        <w:rPr>
          <w:szCs w:val="22"/>
        </w:rPr>
        <w:t>Supplier</w:t>
      </w:r>
      <w:r>
        <w:rPr>
          <w:szCs w:val="22"/>
        </w:rPr>
        <w:t xml:space="preserve"> fails to comply with clause </w:t>
      </w:r>
      <w:r>
        <w:rPr>
          <w:szCs w:val="22"/>
        </w:rPr>
        <w:fldChar w:fldCharType="begin"/>
      </w:r>
      <w:r>
        <w:rPr>
          <w:szCs w:val="22"/>
        </w:rPr>
        <w:instrText xml:space="preserve"> REF _Ref73542737 \w \h </w:instrText>
      </w:r>
      <w:r>
        <w:rPr>
          <w:szCs w:val="22"/>
        </w:rPr>
      </w:r>
      <w:r>
        <w:rPr>
          <w:szCs w:val="22"/>
        </w:rPr>
        <w:fldChar w:fldCharType="separate"/>
      </w:r>
      <w:r w:rsidR="005D5770">
        <w:rPr>
          <w:szCs w:val="22"/>
        </w:rPr>
        <w:t>12.3(b)</w:t>
      </w:r>
      <w:r>
        <w:rPr>
          <w:szCs w:val="22"/>
        </w:rPr>
        <w:fldChar w:fldCharType="end"/>
      </w:r>
      <w:r>
        <w:rPr>
          <w:szCs w:val="22"/>
        </w:rPr>
        <w:t xml:space="preserve"> the </w:t>
      </w:r>
      <w:r w:rsidR="00486C51">
        <w:rPr>
          <w:szCs w:val="22"/>
        </w:rPr>
        <w:t>Principal</w:t>
      </w:r>
      <w:r>
        <w:rPr>
          <w:szCs w:val="22"/>
        </w:rPr>
        <w:t xml:space="preserve"> may,</w:t>
      </w:r>
      <w:r w:rsidRPr="0096120D">
        <w:t xml:space="preserve"> </w:t>
      </w:r>
      <w:r>
        <w:t>without limiting its other rights,</w:t>
      </w:r>
      <w:r>
        <w:rPr>
          <w:szCs w:val="22"/>
        </w:rPr>
        <w:t xml:space="preserve"> effect and maintain any insurance for which the </w:t>
      </w:r>
      <w:r w:rsidR="0025466A">
        <w:rPr>
          <w:szCs w:val="22"/>
        </w:rPr>
        <w:t>Supplier</w:t>
      </w:r>
      <w:r>
        <w:rPr>
          <w:szCs w:val="22"/>
        </w:rPr>
        <w:t xml:space="preserve"> is responsible (including paying premiums) and the costs incurred by the </w:t>
      </w:r>
      <w:r w:rsidR="00486C51">
        <w:rPr>
          <w:szCs w:val="22"/>
        </w:rPr>
        <w:t>Principal</w:t>
      </w:r>
      <w:r>
        <w:rPr>
          <w:szCs w:val="22"/>
        </w:rPr>
        <w:t xml:space="preserve"> in doing </w:t>
      </w:r>
      <w:r w:rsidR="00EB1D96">
        <w:rPr>
          <w:szCs w:val="22"/>
        </w:rPr>
        <w:t xml:space="preserve">so </w:t>
      </w:r>
      <w:r>
        <w:rPr>
          <w:szCs w:val="22"/>
        </w:rPr>
        <w:t xml:space="preserve">will be a debt due and payable </w:t>
      </w:r>
      <w:r w:rsidR="00D065EA">
        <w:rPr>
          <w:szCs w:val="22"/>
        </w:rPr>
        <w:t>by</w:t>
      </w:r>
      <w:r>
        <w:rPr>
          <w:szCs w:val="22"/>
        </w:rPr>
        <w:t xml:space="preserve"> the </w:t>
      </w:r>
      <w:r w:rsidR="0025466A">
        <w:rPr>
          <w:szCs w:val="22"/>
        </w:rPr>
        <w:t>Supplier</w:t>
      </w:r>
      <w:r>
        <w:rPr>
          <w:szCs w:val="22"/>
        </w:rPr>
        <w:t xml:space="preserve"> to the </w:t>
      </w:r>
      <w:r w:rsidR="00486C51">
        <w:rPr>
          <w:szCs w:val="22"/>
        </w:rPr>
        <w:t>Principal</w:t>
      </w:r>
      <w:r>
        <w:rPr>
          <w:szCs w:val="22"/>
        </w:rPr>
        <w:t xml:space="preserve">. </w:t>
      </w:r>
    </w:p>
    <w:p w14:paraId="739EEBE4" w14:textId="77777777" w:rsidR="00796F67" w:rsidRDefault="00796F67" w:rsidP="00CB0956">
      <w:pPr>
        <w:pStyle w:val="Heading3"/>
        <w:numPr>
          <w:ilvl w:val="2"/>
          <w:numId w:val="24"/>
        </w:numPr>
      </w:pPr>
      <w:r w:rsidRPr="001B0F14">
        <w:t xml:space="preserve">The </w:t>
      </w:r>
      <w:r w:rsidR="0025466A">
        <w:t>Supplier</w:t>
      </w:r>
      <w:r w:rsidRPr="001B0F14">
        <w:t xml:space="preserve"> must</w:t>
      </w:r>
      <w:r>
        <w:t>:</w:t>
      </w:r>
      <w:r w:rsidRPr="001B0F14">
        <w:t xml:space="preserve"> </w:t>
      </w:r>
    </w:p>
    <w:p w14:paraId="32CC6F3A" w14:textId="453794E2" w:rsidR="00CA0E9A" w:rsidRPr="00CA0E9A" w:rsidRDefault="0096120D" w:rsidP="00CB0956">
      <w:pPr>
        <w:pStyle w:val="Heading4"/>
        <w:numPr>
          <w:ilvl w:val="3"/>
          <w:numId w:val="24"/>
        </w:numPr>
      </w:pPr>
      <w:r>
        <w:rPr>
          <w:szCs w:val="22"/>
        </w:rPr>
        <w:t xml:space="preserve">immediately notify the </w:t>
      </w:r>
      <w:r w:rsidR="00486C51">
        <w:rPr>
          <w:szCs w:val="22"/>
        </w:rPr>
        <w:t>Principal</w:t>
      </w:r>
      <w:r>
        <w:rPr>
          <w:szCs w:val="22"/>
        </w:rPr>
        <w:t xml:space="preserve"> in writing of any occurrence that may give rise to a claim under a</w:t>
      </w:r>
      <w:r w:rsidR="00EB1D96">
        <w:rPr>
          <w:szCs w:val="22"/>
        </w:rPr>
        <w:t>n</w:t>
      </w:r>
      <w:r>
        <w:rPr>
          <w:szCs w:val="22"/>
        </w:rPr>
        <w:t xml:space="preserve"> insurance </w:t>
      </w:r>
      <w:r w:rsidR="00EB1D96">
        <w:rPr>
          <w:szCs w:val="22"/>
        </w:rPr>
        <w:t xml:space="preserve">policy </w:t>
      </w:r>
      <w:r>
        <w:rPr>
          <w:szCs w:val="22"/>
        </w:rPr>
        <w:t xml:space="preserve">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Pr>
          <w:szCs w:val="22"/>
        </w:rPr>
        <w:t xml:space="preserve"> and keep the </w:t>
      </w:r>
      <w:r w:rsidR="00486C51">
        <w:rPr>
          <w:szCs w:val="22"/>
        </w:rPr>
        <w:t>Principal</w:t>
      </w:r>
      <w:r>
        <w:rPr>
          <w:szCs w:val="22"/>
        </w:rPr>
        <w:t xml:space="preserve"> informed of </w:t>
      </w:r>
      <w:r w:rsidR="00EB1D96">
        <w:rPr>
          <w:szCs w:val="22"/>
        </w:rPr>
        <w:t xml:space="preserve">all material </w:t>
      </w:r>
      <w:r>
        <w:rPr>
          <w:szCs w:val="22"/>
        </w:rPr>
        <w:t>developments concerning the claim</w:t>
      </w:r>
      <w:r w:rsidR="00EB1D96">
        <w:rPr>
          <w:szCs w:val="22"/>
        </w:rPr>
        <w:t xml:space="preserve"> or potential claim</w:t>
      </w:r>
      <w:r w:rsidR="00CA0E9A">
        <w:rPr>
          <w:szCs w:val="22"/>
        </w:rPr>
        <w:t>;</w:t>
      </w:r>
    </w:p>
    <w:p w14:paraId="67D3CCF9" w14:textId="3800F54D" w:rsidR="00796F67" w:rsidRPr="00EC314F" w:rsidRDefault="006E346B" w:rsidP="00CB0956">
      <w:pPr>
        <w:pStyle w:val="Heading4"/>
        <w:numPr>
          <w:ilvl w:val="3"/>
          <w:numId w:val="24"/>
        </w:numPr>
      </w:pPr>
      <w:r>
        <w:t>comply with the terms of each</w:t>
      </w:r>
      <w:r w:rsidR="006D64FF">
        <w:t xml:space="preserve"> </w:t>
      </w:r>
      <w:r>
        <w:rPr>
          <w:szCs w:val="22"/>
        </w:rPr>
        <w:t xml:space="preserve">insurance </w:t>
      </w:r>
      <w:r w:rsidR="00EB1D96">
        <w:rPr>
          <w:szCs w:val="22"/>
        </w:rPr>
        <w:t xml:space="preserve">policy </w:t>
      </w:r>
      <w:r>
        <w:rPr>
          <w:szCs w:val="22"/>
        </w:rPr>
        <w:t xml:space="preserve">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796F67">
        <w:t xml:space="preserve">; </w:t>
      </w:r>
    </w:p>
    <w:p w14:paraId="436B628B" w14:textId="77777777" w:rsidR="00796F67" w:rsidRPr="00EC314F" w:rsidRDefault="00796F67" w:rsidP="00CB0956">
      <w:pPr>
        <w:pStyle w:val="Heading4"/>
        <w:numPr>
          <w:ilvl w:val="3"/>
          <w:numId w:val="24"/>
        </w:numPr>
      </w:pPr>
      <w:bookmarkStart w:id="618" w:name="_Toc320086168"/>
      <w:bookmarkStart w:id="619" w:name="_Toc320086866"/>
      <w:bookmarkStart w:id="620" w:name="_Toc320087448"/>
      <w:r w:rsidRPr="00EC314F">
        <w:t>not do</w:t>
      </w:r>
      <w:r>
        <w:t>, permit to be done or omit to do</w:t>
      </w:r>
      <w:r w:rsidRPr="00EC314F">
        <w:t xml:space="preserve"> anything which </w:t>
      </w:r>
      <w:r>
        <w:t xml:space="preserve">prejudices </w:t>
      </w:r>
      <w:r w:rsidRPr="00EC314F">
        <w:t>any insurance</w:t>
      </w:r>
      <w:r w:rsidR="00EB1D96" w:rsidRPr="00EB1D96">
        <w:rPr>
          <w:szCs w:val="22"/>
        </w:rPr>
        <w:t xml:space="preserve"> </w:t>
      </w:r>
      <w:r w:rsidR="00EB1D96">
        <w:rPr>
          <w:szCs w:val="22"/>
        </w:rPr>
        <w:t>policy</w:t>
      </w:r>
      <w:r w:rsidRPr="00EC314F">
        <w:t>;</w:t>
      </w:r>
      <w:bookmarkEnd w:id="618"/>
      <w:bookmarkEnd w:id="619"/>
      <w:bookmarkEnd w:id="620"/>
      <w:r w:rsidR="00EB1D96">
        <w:t xml:space="preserve"> </w:t>
      </w:r>
    </w:p>
    <w:p w14:paraId="09B05287" w14:textId="148C22AC" w:rsidR="006D64FF" w:rsidRDefault="00796F67" w:rsidP="00CB0956">
      <w:pPr>
        <w:pStyle w:val="Heading4"/>
        <w:numPr>
          <w:ilvl w:val="3"/>
          <w:numId w:val="24"/>
        </w:numPr>
      </w:pPr>
      <w:r>
        <w:t xml:space="preserve">maintain the insurance policies 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CA0E9A" w:rsidRPr="0043118A">
        <w:t xml:space="preserve"> </w:t>
      </w:r>
      <w:r w:rsidR="006E346B">
        <w:t>for the duration</w:t>
      </w:r>
      <w:r w:rsidR="00EB1D96">
        <w:t>s</w:t>
      </w:r>
      <w:r w:rsidR="006E346B">
        <w:t xml:space="preserve"> </w:t>
      </w:r>
      <w:r w:rsidR="00EB1D96">
        <w:t xml:space="preserve">specified </w:t>
      </w:r>
      <w:r w:rsidR="006E346B">
        <w:t xml:space="preserve">in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6812F8">
        <w:t>; and</w:t>
      </w:r>
      <w:r w:rsidR="00012F8B">
        <w:t xml:space="preserve"> </w:t>
      </w:r>
    </w:p>
    <w:p w14:paraId="4C5ACB53" w14:textId="25BAB997" w:rsidR="00796F67" w:rsidRPr="006D345E" w:rsidRDefault="006D64FF" w:rsidP="00CB0956">
      <w:pPr>
        <w:pStyle w:val="Heading4"/>
        <w:numPr>
          <w:ilvl w:val="3"/>
          <w:numId w:val="24"/>
        </w:numPr>
      </w:pPr>
      <w:bookmarkStart w:id="621" w:name="_Hlk130384151"/>
      <w:r>
        <w:t xml:space="preserve">effect the insurance policies required under this clause </w:t>
      </w:r>
      <w:r>
        <w:rPr>
          <w:szCs w:val="22"/>
        </w:rPr>
        <w:fldChar w:fldCharType="begin"/>
      </w:r>
      <w:r>
        <w:rPr>
          <w:szCs w:val="22"/>
        </w:rPr>
        <w:instrText xml:space="preserve"> REF _Ref86911071 \w \h </w:instrText>
      </w:r>
      <w:r>
        <w:rPr>
          <w:szCs w:val="22"/>
        </w:rPr>
      </w:r>
      <w:r>
        <w:rPr>
          <w:szCs w:val="22"/>
        </w:rPr>
        <w:fldChar w:fldCharType="separate"/>
      </w:r>
      <w:r w:rsidR="005D5770">
        <w:rPr>
          <w:szCs w:val="22"/>
        </w:rPr>
        <w:t>12.3</w:t>
      </w:r>
      <w:r>
        <w:rPr>
          <w:szCs w:val="22"/>
        </w:rPr>
        <w:fldChar w:fldCharType="end"/>
      </w:r>
      <w:bookmarkEnd w:id="621"/>
      <w:r w:rsidRPr="0043118A">
        <w:t xml:space="preserve"> </w:t>
      </w:r>
      <w:r w:rsidR="00796F67" w:rsidRPr="00473147">
        <w:t>with an insurer</w:t>
      </w:r>
      <w:r w:rsidR="003B05C6">
        <w:t>,</w:t>
      </w:r>
      <w:r w:rsidR="00796F67" w:rsidRPr="00473147">
        <w:t xml:space="preserve"> and on terms</w:t>
      </w:r>
      <w:r w:rsidR="003B05C6">
        <w:t>,</w:t>
      </w:r>
      <w:r w:rsidR="00796F67" w:rsidRPr="00473147">
        <w:t xml:space="preserve"> both approved in writing by the </w:t>
      </w:r>
      <w:r w:rsidR="00486C51">
        <w:t>Principal</w:t>
      </w:r>
      <w:r w:rsidR="00796F67">
        <w:t>.</w:t>
      </w:r>
    </w:p>
    <w:p w14:paraId="52371787" w14:textId="38A27C04" w:rsidR="00796F67" w:rsidRPr="00EC314F" w:rsidRDefault="00796F67" w:rsidP="00CB0956">
      <w:pPr>
        <w:pStyle w:val="Heading3"/>
        <w:numPr>
          <w:ilvl w:val="2"/>
          <w:numId w:val="24"/>
        </w:numPr>
      </w:pPr>
      <w:r w:rsidRPr="001C2526">
        <w:t>If</w:t>
      </w:r>
      <w:r w:rsidRPr="006D345E">
        <w:t xml:space="preserve">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012F8B">
        <w:t xml:space="preserve"> </w:t>
      </w:r>
      <w:r w:rsidRPr="001C2526">
        <w:t xml:space="preserve">requires </w:t>
      </w:r>
      <w:r w:rsidR="00EB1D96">
        <w:t xml:space="preserve">an </w:t>
      </w:r>
      <w:r>
        <w:t xml:space="preserve">insurance </w:t>
      </w:r>
      <w:r w:rsidR="00EB1D96">
        <w:rPr>
          <w:szCs w:val="22"/>
        </w:rPr>
        <w:t xml:space="preserve">policy to </w:t>
      </w:r>
      <w:r>
        <w:t xml:space="preserve">be effected in the </w:t>
      </w:r>
      <w:r w:rsidRPr="001C2526">
        <w:t xml:space="preserve">names </w:t>
      </w:r>
      <w:r>
        <w:t xml:space="preserve">of </w:t>
      </w:r>
      <w:r w:rsidRPr="001C2526">
        <w:t>more than one insured</w:t>
      </w:r>
      <w:r w:rsidRPr="00E94F94">
        <w:t xml:space="preserve">, </w:t>
      </w:r>
      <w:r w:rsidRPr="001C2526">
        <w:t>the</w:t>
      </w:r>
      <w:r w:rsidRPr="00EC314F">
        <w:t xml:space="preserve"> </w:t>
      </w:r>
      <w:r w:rsidR="0025466A">
        <w:t>Supplier</w:t>
      </w:r>
      <w:r>
        <w:t xml:space="preserve"> </w:t>
      </w:r>
      <w:r w:rsidRPr="00EC314F">
        <w:t xml:space="preserve">must ensure that the </w:t>
      </w:r>
      <w:r>
        <w:t>policy includes a clause by which the insurer agrees:</w:t>
      </w:r>
    </w:p>
    <w:p w14:paraId="268E70DC" w14:textId="77777777" w:rsidR="00796F67" w:rsidRPr="00EC314F" w:rsidRDefault="00796F67" w:rsidP="00CB0956">
      <w:pPr>
        <w:pStyle w:val="Heading4"/>
        <w:numPr>
          <w:ilvl w:val="3"/>
          <w:numId w:val="24"/>
        </w:numPr>
      </w:pPr>
      <w:bookmarkStart w:id="622" w:name="_Toc320086185"/>
      <w:bookmarkStart w:id="623" w:name="_Toc320086883"/>
      <w:bookmarkStart w:id="624" w:name="_Toc320087465"/>
      <w:r>
        <w:t xml:space="preserve">that the term 'insured' and </w:t>
      </w:r>
      <w:r w:rsidRPr="00EC314F">
        <w:t xml:space="preserve">all insuring agreements and endorsements (with the exception of </w:t>
      </w:r>
      <w:r>
        <w:t xml:space="preserve">the overall </w:t>
      </w:r>
      <w:r w:rsidRPr="00EC314F">
        <w:t>limit of liability) will operate in the same manner as if there were a separate policy of insurance covering each named insured;</w:t>
      </w:r>
      <w:bookmarkEnd w:id="622"/>
      <w:bookmarkEnd w:id="623"/>
      <w:bookmarkEnd w:id="624"/>
    </w:p>
    <w:p w14:paraId="418C6118" w14:textId="77777777" w:rsidR="00796F67" w:rsidRPr="00EC314F" w:rsidRDefault="00796F67" w:rsidP="00CB0956">
      <w:pPr>
        <w:pStyle w:val="Heading4"/>
        <w:numPr>
          <w:ilvl w:val="3"/>
          <w:numId w:val="24"/>
        </w:numPr>
      </w:pPr>
      <w:bookmarkStart w:id="625" w:name="_Toc320086186"/>
      <w:bookmarkStart w:id="626" w:name="_Toc320086884"/>
      <w:bookmarkStart w:id="627" w:name="_Toc320087466"/>
      <w:r>
        <w:t>to</w:t>
      </w:r>
      <w:r w:rsidRPr="00EC314F">
        <w:t xml:space="preserve"> waive all rights, remedies or relief to which it might become entitled by subrogation against any of the parties covered as an insured;</w:t>
      </w:r>
      <w:bookmarkEnd w:id="625"/>
      <w:bookmarkEnd w:id="626"/>
      <w:bookmarkEnd w:id="627"/>
      <w:r w:rsidRPr="00EC314F">
        <w:t xml:space="preserve"> </w:t>
      </w:r>
    </w:p>
    <w:p w14:paraId="41759FE6" w14:textId="77777777" w:rsidR="00796F67" w:rsidRDefault="00796F67" w:rsidP="00CB0956">
      <w:pPr>
        <w:pStyle w:val="Heading4"/>
        <w:numPr>
          <w:ilvl w:val="3"/>
          <w:numId w:val="24"/>
        </w:numPr>
      </w:pPr>
      <w:bookmarkStart w:id="628" w:name="_Toc320086187"/>
      <w:bookmarkStart w:id="629" w:name="_Toc320086885"/>
      <w:bookmarkStart w:id="630" w:name="_Toc320087467"/>
      <w:r w:rsidRPr="00EC314F">
        <w:t xml:space="preserve">that </w:t>
      </w:r>
      <w:r>
        <w:t xml:space="preserve">any </w:t>
      </w:r>
      <w:r w:rsidRPr="00EC314F">
        <w:t>failure by any insured to observe and fulfil the terms of the policy will not prejudice the insurance in regard to any other insured</w:t>
      </w:r>
      <w:r>
        <w:t>;</w:t>
      </w:r>
    </w:p>
    <w:p w14:paraId="58840DA6" w14:textId="77777777" w:rsidR="00796F67" w:rsidRPr="00EC314F" w:rsidRDefault="00796F67" w:rsidP="00CB0956">
      <w:pPr>
        <w:pStyle w:val="Heading4"/>
        <w:numPr>
          <w:ilvl w:val="3"/>
          <w:numId w:val="24"/>
        </w:numPr>
      </w:pPr>
      <w:r>
        <w:t xml:space="preserve">that </w:t>
      </w:r>
      <w:r w:rsidRPr="00EC314F">
        <w:t>any non</w:t>
      </w:r>
      <w:r w:rsidRPr="00EC314F">
        <w:noBreakHyphen/>
        <w:t>disclosure</w:t>
      </w:r>
      <w:r>
        <w:t>,</w:t>
      </w:r>
      <w:r w:rsidRPr="004E4C60">
        <w:t xml:space="preserve"> </w:t>
      </w:r>
      <w:r>
        <w:t>misrepresentation (whether fraudulent or otherwise), breach of any duty or act or omission</w:t>
      </w:r>
      <w:r w:rsidRPr="00EC314F">
        <w:t xml:space="preserve"> by one insured does not prejudice the right of any other insured to claim on the policy; and</w:t>
      </w:r>
      <w:bookmarkEnd w:id="628"/>
      <w:bookmarkEnd w:id="629"/>
      <w:bookmarkEnd w:id="630"/>
      <w:r>
        <w:t xml:space="preserve"> </w:t>
      </w:r>
    </w:p>
    <w:p w14:paraId="5D0C8400" w14:textId="77777777" w:rsidR="00796F67" w:rsidRDefault="00796F67" w:rsidP="00CB0956">
      <w:pPr>
        <w:pStyle w:val="Heading4"/>
        <w:numPr>
          <w:ilvl w:val="3"/>
          <w:numId w:val="24"/>
        </w:numPr>
      </w:pPr>
      <w:bookmarkStart w:id="631" w:name="_Toc320086188"/>
      <w:bookmarkStart w:id="632" w:name="_Toc320086886"/>
      <w:bookmarkStart w:id="633" w:name="_Toc320087468"/>
      <w:r>
        <w:t xml:space="preserve">that </w:t>
      </w:r>
      <w:r w:rsidRPr="00EC314F">
        <w:t>a notice to the insurer by one insured will be deemed to be notice by all insured parties.</w:t>
      </w:r>
      <w:bookmarkEnd w:id="631"/>
      <w:bookmarkEnd w:id="632"/>
      <w:bookmarkEnd w:id="633"/>
    </w:p>
    <w:p w14:paraId="4430E704" w14:textId="510515AB" w:rsidR="007047B9" w:rsidRDefault="007047B9" w:rsidP="007047B9">
      <w:pPr>
        <w:pStyle w:val="Heading3"/>
      </w:pPr>
      <w:bookmarkStart w:id="634" w:name="_Ref100842718"/>
      <w:bookmarkStart w:id="635" w:name="_Ref126154781"/>
      <w:r>
        <w:t xml:space="preserve">Where the </w:t>
      </w:r>
      <w:r w:rsidR="003A6E6D">
        <w:t>Supplier</w:t>
      </w:r>
      <w:r>
        <w:t xml:space="preserve"> is not required to effect and maintain insurances covering public liability or loss or damage in relation to the </w:t>
      </w:r>
      <w:r w:rsidR="003A6E6D">
        <w:t>Supplier Activities</w:t>
      </w:r>
      <w:r>
        <w:t xml:space="preserve"> </w:t>
      </w:r>
      <w:r w:rsidR="00EB1D96">
        <w:t>under</w:t>
      </w:r>
      <w:r>
        <w:t xml:space="preserve"> clause </w:t>
      </w:r>
      <w:r w:rsidR="00853751">
        <w:fldChar w:fldCharType="begin"/>
      </w:r>
      <w:r w:rsidR="00853751">
        <w:instrText xml:space="preserve"> REF _Ref126154742 \w \h </w:instrText>
      </w:r>
      <w:r w:rsidR="00853751">
        <w:fldChar w:fldCharType="separate"/>
      </w:r>
      <w:r w:rsidR="005D5770">
        <w:t>12.3(a)</w:t>
      </w:r>
      <w:r w:rsidR="00853751">
        <w:fldChar w:fldCharType="end"/>
      </w:r>
      <w:r w:rsidR="003A6E6D">
        <w:t xml:space="preserve"> </w:t>
      </w:r>
      <w:r>
        <w:t>and</w:t>
      </w:r>
      <w:r w:rsidR="003A6E6D">
        <w:t xml:space="preserve"> </w:t>
      </w:r>
      <w:r w:rsidR="003A6E6D">
        <w:fldChar w:fldCharType="begin"/>
      </w:r>
      <w:r w:rsidR="003A6E6D">
        <w:instrText xml:space="preserve"> REF _Ref105687137 \w \h </w:instrText>
      </w:r>
      <w:r w:rsidR="003A6E6D">
        <w:fldChar w:fldCharType="separate"/>
      </w:r>
      <w:r w:rsidR="005D5770">
        <w:t>Schedule 7</w:t>
      </w:r>
      <w:r w:rsidR="003A6E6D">
        <w:fldChar w:fldCharType="end"/>
      </w:r>
      <w:r>
        <w:t xml:space="preserve">, the Principal </w:t>
      </w:r>
      <w:r w:rsidR="00EB1D96">
        <w:t xml:space="preserve">must </w:t>
      </w:r>
      <w:r>
        <w:t>obtain either or both of a policy of insurance covering</w:t>
      </w:r>
      <w:bookmarkEnd w:id="634"/>
      <w:r w:rsidRPr="00603E3A">
        <w:t xml:space="preserve"> </w:t>
      </w:r>
      <w:r w:rsidRPr="00767C0A">
        <w:t>public liability</w:t>
      </w:r>
      <w:r>
        <w:t xml:space="preserve"> and</w:t>
      </w:r>
      <w:r w:rsidRPr="00603E3A">
        <w:t xml:space="preserve"> </w:t>
      </w:r>
      <w:r>
        <w:t>loss or damage in relation to the</w:t>
      </w:r>
      <w:r w:rsidR="003A6E6D" w:rsidRPr="003A6E6D">
        <w:t xml:space="preserve"> </w:t>
      </w:r>
      <w:r w:rsidR="003A6E6D">
        <w:t>Supplier Activities</w:t>
      </w:r>
      <w:r w:rsidR="006812F8">
        <w:t xml:space="preserve"> (as applicable)</w:t>
      </w:r>
      <w:r>
        <w:t>.</w:t>
      </w:r>
      <w:bookmarkEnd w:id="635"/>
    </w:p>
    <w:p w14:paraId="231B5753" w14:textId="77777777" w:rsidR="00EB1D96" w:rsidRDefault="007047B9" w:rsidP="007047B9">
      <w:pPr>
        <w:pStyle w:val="Heading3"/>
      </w:pPr>
      <w:r>
        <w:t xml:space="preserve">The Principal </w:t>
      </w:r>
      <w:r w:rsidR="00EB1D96">
        <w:t xml:space="preserve">must, prior to the commencement of the Supplier Activities: </w:t>
      </w:r>
    </w:p>
    <w:p w14:paraId="6AF1E0F1" w14:textId="37079C62" w:rsidR="00EB1D96" w:rsidRDefault="007047B9" w:rsidP="00EB1D96">
      <w:pPr>
        <w:pStyle w:val="Heading4"/>
        <w:numPr>
          <w:ilvl w:val="3"/>
          <w:numId w:val="24"/>
        </w:numPr>
      </w:pPr>
      <w:r>
        <w:t xml:space="preserve">effect </w:t>
      </w:r>
      <w:r w:rsidR="00EB1D96">
        <w:t xml:space="preserve">and maintain </w:t>
      </w:r>
      <w:r>
        <w:t xml:space="preserve">any insurance </w:t>
      </w:r>
      <w:r w:rsidR="00EB1D96">
        <w:t xml:space="preserve">policy </w:t>
      </w:r>
      <w:r>
        <w:t xml:space="preserve">that it is required to obtain in accordance with clause </w:t>
      </w:r>
      <w:r w:rsidR="003A6E6D">
        <w:fldChar w:fldCharType="begin"/>
      </w:r>
      <w:r w:rsidR="003A6E6D">
        <w:instrText xml:space="preserve"> REF _Ref126154781 \w \h </w:instrText>
      </w:r>
      <w:r w:rsidR="003A6E6D">
        <w:fldChar w:fldCharType="separate"/>
      </w:r>
      <w:r w:rsidR="005D5770">
        <w:t>12.3(f)</w:t>
      </w:r>
      <w:r w:rsidR="003A6E6D">
        <w:fldChar w:fldCharType="end"/>
      </w:r>
      <w:r w:rsidR="00EB1D96">
        <w:t>;</w:t>
      </w:r>
      <w:r>
        <w:t xml:space="preserve"> </w:t>
      </w:r>
      <w:r w:rsidR="00EB1D96">
        <w:t>and</w:t>
      </w:r>
      <w:r>
        <w:t xml:space="preserve"> </w:t>
      </w:r>
    </w:p>
    <w:p w14:paraId="5C4F7CED" w14:textId="424C39B4" w:rsidR="007047B9" w:rsidRDefault="007047B9" w:rsidP="00EB1D96">
      <w:pPr>
        <w:pStyle w:val="Heading4"/>
        <w:numPr>
          <w:ilvl w:val="3"/>
          <w:numId w:val="24"/>
        </w:numPr>
      </w:pPr>
      <w:r>
        <w:t xml:space="preserve">ensure that such policy covers the </w:t>
      </w:r>
      <w:r w:rsidR="00EB1D96">
        <w:t xml:space="preserve">relevant </w:t>
      </w:r>
      <w:r>
        <w:t xml:space="preserve">parties and is for </w:t>
      </w:r>
      <w:r w:rsidRPr="001B0F14">
        <w:t xml:space="preserve">the </w:t>
      </w:r>
      <w:r w:rsidR="00EB1D96">
        <w:t xml:space="preserve">applicable </w:t>
      </w:r>
      <w:r w:rsidRPr="001B0F14">
        <w:t xml:space="preserve">amounts and periods </w:t>
      </w:r>
      <w:r>
        <w:t xml:space="preserve">specified in </w:t>
      </w:r>
      <w:r w:rsidR="003A6E6D">
        <w:fldChar w:fldCharType="begin"/>
      </w:r>
      <w:r w:rsidR="003A6E6D">
        <w:instrText xml:space="preserve"> REF _Ref105687137 \w \h </w:instrText>
      </w:r>
      <w:r w:rsidR="003A6E6D">
        <w:fldChar w:fldCharType="separate"/>
      </w:r>
      <w:r w:rsidR="005D5770">
        <w:t>Schedule 7</w:t>
      </w:r>
      <w:r w:rsidR="003A6E6D">
        <w:fldChar w:fldCharType="end"/>
      </w:r>
      <w:r>
        <w:t>.</w:t>
      </w:r>
    </w:p>
    <w:p w14:paraId="70788834" w14:textId="77777777" w:rsidR="00A841E2" w:rsidRDefault="00A841E2" w:rsidP="00A841E2">
      <w:pPr>
        <w:pStyle w:val="Heading1"/>
      </w:pPr>
      <w:bookmarkStart w:id="636" w:name="_Ref73452302"/>
      <w:bookmarkStart w:id="637" w:name="_Ref73483257"/>
      <w:bookmarkStart w:id="638" w:name="_Ref73490348"/>
      <w:bookmarkStart w:id="639" w:name="_Toc88749721"/>
      <w:bookmarkStart w:id="640" w:name="_Toc181803022"/>
      <w:r w:rsidRPr="00A841E2">
        <w:t>Default and termination</w:t>
      </w:r>
      <w:bookmarkEnd w:id="636"/>
      <w:bookmarkEnd w:id="637"/>
      <w:bookmarkEnd w:id="638"/>
      <w:bookmarkEnd w:id="639"/>
      <w:bookmarkEnd w:id="640"/>
    </w:p>
    <w:p w14:paraId="5B0E399C" w14:textId="77777777" w:rsidR="00A841E2" w:rsidRDefault="0025466A" w:rsidP="00A841E2">
      <w:pPr>
        <w:pStyle w:val="Heading2"/>
      </w:pPr>
      <w:bookmarkStart w:id="641" w:name="_Ref73543421"/>
      <w:bookmarkStart w:id="642" w:name="_Toc88749722"/>
      <w:bookmarkStart w:id="643" w:name="_Toc181803023"/>
      <w:r>
        <w:t>Supplier</w:t>
      </w:r>
      <w:r w:rsidR="00A841E2">
        <w:t xml:space="preserve"> default</w:t>
      </w:r>
      <w:bookmarkEnd w:id="641"/>
      <w:bookmarkEnd w:id="642"/>
      <w:bookmarkEnd w:id="643"/>
    </w:p>
    <w:p w14:paraId="4BC5064A" w14:textId="77777777" w:rsidR="00605DF8" w:rsidRDefault="001511E6" w:rsidP="00605DF8">
      <w:pPr>
        <w:pStyle w:val="IndentParaLevel1"/>
        <w:rPr>
          <w:bCs/>
          <w:shd w:val="clear" w:color="000000" w:fill="auto"/>
        </w:rPr>
      </w:pPr>
      <w:r>
        <w:t>The Principal may, i</w:t>
      </w:r>
      <w:r w:rsidR="00605DF8">
        <w:t xml:space="preserve">f the </w:t>
      </w:r>
      <w:r w:rsidR="0025466A">
        <w:rPr>
          <w:bCs/>
          <w:shd w:val="clear" w:color="000000" w:fill="auto"/>
        </w:rPr>
        <w:t>Supplier</w:t>
      </w:r>
      <w:r w:rsidR="00605DF8">
        <w:t xml:space="preserve"> breaches the </w:t>
      </w:r>
      <w:r w:rsidR="00605DF8" w:rsidRPr="00732942">
        <w:t>Contract</w:t>
      </w:r>
      <w:r>
        <w:t>,</w:t>
      </w:r>
      <w:r w:rsidR="00605DF8">
        <w:t xml:space="preserve"> give written notice to the </w:t>
      </w:r>
      <w:r w:rsidR="0025466A">
        <w:rPr>
          <w:bCs/>
          <w:shd w:val="clear" w:color="000000" w:fill="auto"/>
        </w:rPr>
        <w:t>Supplier</w:t>
      </w:r>
      <w:r w:rsidR="00605DF8">
        <w:rPr>
          <w:bCs/>
          <w:shd w:val="clear" w:color="000000" w:fill="auto"/>
        </w:rPr>
        <w:t>:</w:t>
      </w:r>
      <w:r w:rsidR="001D7A5C">
        <w:rPr>
          <w:bCs/>
          <w:shd w:val="clear" w:color="000000" w:fill="auto"/>
        </w:rPr>
        <w:t xml:space="preserve"> </w:t>
      </w:r>
    </w:p>
    <w:p w14:paraId="608F1EF2" w14:textId="3EAFFB61" w:rsidR="00605DF8" w:rsidRPr="00605DF8" w:rsidRDefault="00605DF8" w:rsidP="00CB0956">
      <w:pPr>
        <w:pStyle w:val="Heading3"/>
        <w:numPr>
          <w:ilvl w:val="2"/>
          <w:numId w:val="24"/>
        </w:numPr>
      </w:pPr>
      <w:r w:rsidRPr="00605DF8">
        <w:t>stat</w:t>
      </w:r>
      <w:r w:rsidR="001511E6">
        <w:t>ing</w:t>
      </w:r>
      <w:r w:rsidRPr="00605DF8">
        <w:t xml:space="preserve"> that it is a notice under </w:t>
      </w:r>
      <w:r>
        <w:t>this c</w:t>
      </w:r>
      <w:r w:rsidRPr="00605DF8">
        <w:t>lause </w:t>
      </w:r>
      <w:r>
        <w:fldChar w:fldCharType="begin"/>
      </w:r>
      <w:r>
        <w:instrText xml:space="preserve"> REF _Ref73543421 \w \h </w:instrText>
      </w:r>
      <w:r>
        <w:fldChar w:fldCharType="separate"/>
      </w:r>
      <w:r w:rsidR="005D5770">
        <w:t>13.1</w:t>
      </w:r>
      <w:r>
        <w:fldChar w:fldCharType="end"/>
      </w:r>
      <w:r w:rsidRPr="00605DF8">
        <w:t>;</w:t>
      </w:r>
    </w:p>
    <w:p w14:paraId="6DA3107D" w14:textId="77777777" w:rsidR="00605DF8" w:rsidRPr="00605DF8" w:rsidRDefault="00605DF8" w:rsidP="00CB0956">
      <w:pPr>
        <w:pStyle w:val="Heading3"/>
        <w:numPr>
          <w:ilvl w:val="2"/>
          <w:numId w:val="24"/>
        </w:numPr>
      </w:pPr>
      <w:r>
        <w:t>specif</w:t>
      </w:r>
      <w:r w:rsidR="001511E6">
        <w:t>ying</w:t>
      </w:r>
      <w:r w:rsidRPr="00605DF8">
        <w:t xml:space="preserve"> the </w:t>
      </w:r>
      <w:r>
        <w:t>breach relied on</w:t>
      </w:r>
      <w:r w:rsidRPr="00605DF8">
        <w:t>;</w:t>
      </w:r>
      <w:r>
        <w:t xml:space="preserve"> and</w:t>
      </w:r>
    </w:p>
    <w:p w14:paraId="23BC7ECD" w14:textId="2248454D" w:rsidR="00605DF8" w:rsidRDefault="00605DF8" w:rsidP="00CB0956">
      <w:pPr>
        <w:pStyle w:val="Heading3"/>
        <w:numPr>
          <w:ilvl w:val="2"/>
          <w:numId w:val="24"/>
        </w:numPr>
        <w:rPr>
          <w:szCs w:val="22"/>
        </w:rPr>
      </w:pPr>
      <w:bookmarkStart w:id="644" w:name="_Ref78057764"/>
      <w:r w:rsidRPr="00605DF8">
        <w:t>requir</w:t>
      </w:r>
      <w:r w:rsidR="001511E6">
        <w:t>ing</w:t>
      </w:r>
      <w:r w:rsidRPr="00605DF8">
        <w:t xml:space="preserve"> the </w:t>
      </w:r>
      <w:r w:rsidR="0025466A">
        <w:t>Supplier</w:t>
      </w:r>
      <w:r w:rsidRPr="00605DF8">
        <w:t xml:space="preserve"> to </w:t>
      </w:r>
      <w:r>
        <w:t>remedy the breach</w:t>
      </w:r>
      <w:r w:rsidR="006812F8">
        <w:t>,</w:t>
      </w:r>
      <w:r>
        <w:t xml:space="preserve"> </w:t>
      </w:r>
      <w:r w:rsidR="006812F8" w:rsidRPr="006812F8">
        <w:t xml:space="preserve">or otherwise overcome the effects of the breach to the satisfaction of the Principal (acting reasonably), </w:t>
      </w:r>
      <w:r>
        <w:t>within 10</w:t>
      </w:r>
      <w:r w:rsidRPr="00605DF8">
        <w:t xml:space="preserve"> Business Days after </w:t>
      </w:r>
      <w:r>
        <w:t xml:space="preserve">receipt of </w:t>
      </w:r>
      <w:r w:rsidRPr="00605DF8">
        <w:t>the notice</w:t>
      </w:r>
      <w:r w:rsidR="006E346B">
        <w:t xml:space="preserve"> (or such longer period </w:t>
      </w:r>
      <w:r w:rsidR="006812F8">
        <w:t>specified</w:t>
      </w:r>
      <w:r w:rsidR="006E346B">
        <w:t xml:space="preserve"> by the </w:t>
      </w:r>
      <w:r w:rsidR="00486C51">
        <w:t>Principal</w:t>
      </w:r>
      <w:r w:rsidR="008952F1">
        <w:t>'s</w:t>
      </w:r>
      <w:r w:rsidR="006E346B">
        <w:t xml:space="preserve"> Representative)</w:t>
      </w:r>
      <w:r>
        <w:t>.</w:t>
      </w:r>
      <w:bookmarkEnd w:id="644"/>
    </w:p>
    <w:p w14:paraId="11594DD3" w14:textId="77777777" w:rsidR="001E4632" w:rsidRDefault="001E4632" w:rsidP="001E4632">
      <w:pPr>
        <w:pStyle w:val="Heading2"/>
      </w:pPr>
      <w:bookmarkStart w:id="645" w:name="_Ref73546603"/>
      <w:bookmarkStart w:id="646" w:name="_Toc88749723"/>
      <w:bookmarkStart w:id="647" w:name="_Toc181803024"/>
      <w:r>
        <w:t xml:space="preserve">Termination for </w:t>
      </w:r>
      <w:r w:rsidR="0025466A">
        <w:t>Supplier</w:t>
      </w:r>
      <w:r>
        <w:t xml:space="preserve"> default </w:t>
      </w:r>
      <w:r w:rsidR="001511E6">
        <w:t>or</w:t>
      </w:r>
      <w:r>
        <w:t xml:space="preserve"> </w:t>
      </w:r>
      <w:r w:rsidR="001511E6">
        <w:t>i</w:t>
      </w:r>
      <w:r>
        <w:t>nsolvency</w:t>
      </w:r>
      <w:bookmarkEnd w:id="645"/>
      <w:bookmarkEnd w:id="646"/>
      <w:bookmarkEnd w:id="647"/>
    </w:p>
    <w:p w14:paraId="2A0B58D7" w14:textId="77777777" w:rsidR="001E4632" w:rsidRDefault="001E4632" w:rsidP="001E4632">
      <w:pPr>
        <w:pStyle w:val="IndentParaLevel1"/>
      </w:pPr>
      <w:r>
        <w:t xml:space="preserve">If: </w:t>
      </w:r>
    </w:p>
    <w:p w14:paraId="105C0AFF" w14:textId="77777777" w:rsidR="001E4632" w:rsidRDefault="001E4632" w:rsidP="00CB0956">
      <w:pPr>
        <w:pStyle w:val="Heading3"/>
        <w:numPr>
          <w:ilvl w:val="2"/>
          <w:numId w:val="24"/>
        </w:numPr>
      </w:pPr>
      <w:bookmarkStart w:id="648" w:name="_Ref422398970"/>
      <w:r>
        <w:t xml:space="preserve">an </w:t>
      </w:r>
      <w:r w:rsidRPr="00732942">
        <w:t>Insolvency Event</w:t>
      </w:r>
      <w:r>
        <w:t xml:space="preserve"> occurs </w:t>
      </w:r>
      <w:r w:rsidR="001511E6">
        <w:t xml:space="preserve">in respect of </w:t>
      </w:r>
      <w:r>
        <w:t xml:space="preserve">the </w:t>
      </w:r>
      <w:r w:rsidR="0025466A">
        <w:t>Supplier</w:t>
      </w:r>
      <w:r w:rsidR="0081034E">
        <w:t xml:space="preserve"> (</w:t>
      </w:r>
      <w:r>
        <w:t xml:space="preserve">or </w:t>
      </w:r>
      <w:r w:rsidR="0081034E">
        <w:t>if</w:t>
      </w:r>
      <w:r>
        <w:t xml:space="preserve"> the </w:t>
      </w:r>
      <w:r w:rsidR="0025466A">
        <w:t>Supplier</w:t>
      </w:r>
      <w:r>
        <w:t xml:space="preserve"> comprises two or more persons, </w:t>
      </w:r>
      <w:r w:rsidR="00BC1C6F">
        <w:t xml:space="preserve">in respect of </w:t>
      </w:r>
      <w:r>
        <w:t>any one of those persons</w:t>
      </w:r>
      <w:r w:rsidR="0081034E">
        <w:t>)</w:t>
      </w:r>
      <w:r>
        <w:t>;</w:t>
      </w:r>
      <w:bookmarkEnd w:id="648"/>
    </w:p>
    <w:p w14:paraId="361E98C7" w14:textId="3D66A791" w:rsidR="001E4632" w:rsidRDefault="001E4632" w:rsidP="004B5A33">
      <w:pPr>
        <w:pStyle w:val="Heading3"/>
        <w:numPr>
          <w:ilvl w:val="2"/>
          <w:numId w:val="24"/>
        </w:numPr>
      </w:pPr>
      <w:bookmarkStart w:id="649" w:name="_Ref462318714"/>
      <w:bookmarkStart w:id="650" w:name="_Ref73544074"/>
      <w:r>
        <w:t xml:space="preserve">the </w:t>
      </w:r>
      <w:r w:rsidR="0025466A">
        <w:t>Supplier</w:t>
      </w:r>
      <w:r>
        <w:t xml:space="preserve"> does not remedy </w:t>
      </w:r>
      <w:r w:rsidR="006812F8">
        <w:t xml:space="preserve">or otherwise overcome the effects of </w:t>
      </w:r>
      <w:r w:rsidR="001E2A1E">
        <w:t xml:space="preserve">the </w:t>
      </w:r>
      <w:r>
        <w:t xml:space="preserve">breach the subject of a notice under clause </w:t>
      </w:r>
      <w:r w:rsidR="0081034E">
        <w:fldChar w:fldCharType="begin"/>
      </w:r>
      <w:r w:rsidR="0081034E">
        <w:instrText xml:space="preserve"> REF _Ref73543421 \w \h </w:instrText>
      </w:r>
      <w:r w:rsidR="0081034E">
        <w:fldChar w:fldCharType="separate"/>
      </w:r>
      <w:r w:rsidR="005D5770">
        <w:t>13.1</w:t>
      </w:r>
      <w:r w:rsidR="0081034E">
        <w:fldChar w:fldCharType="end"/>
      </w:r>
      <w:r w:rsidR="0081034E">
        <w:t xml:space="preserve"> </w:t>
      </w:r>
      <w:r w:rsidR="006812F8">
        <w:t xml:space="preserve">to the satisfaction of the Principal (acting reasonably) </w:t>
      </w:r>
      <w:r>
        <w:t>within</w:t>
      </w:r>
      <w:r w:rsidR="006E346B">
        <w:t xml:space="preserve"> the period specified in clause </w:t>
      </w:r>
      <w:r w:rsidR="006E346B">
        <w:fldChar w:fldCharType="begin"/>
      </w:r>
      <w:r w:rsidR="006E346B">
        <w:instrText xml:space="preserve"> REF _Ref78057764 \w \h </w:instrText>
      </w:r>
      <w:r w:rsidR="006E346B">
        <w:fldChar w:fldCharType="separate"/>
      </w:r>
      <w:r w:rsidR="005D5770">
        <w:t>13.1(c)</w:t>
      </w:r>
      <w:r w:rsidR="006E346B">
        <w:fldChar w:fldCharType="end"/>
      </w:r>
      <w:r w:rsidR="006812F8">
        <w:t xml:space="preserve"> (or such longer period agreed by the parties)</w:t>
      </w:r>
      <w:r>
        <w:t>;</w:t>
      </w:r>
      <w:bookmarkEnd w:id="649"/>
      <w:r w:rsidR="00C236F7">
        <w:rPr>
          <w:szCs w:val="22"/>
        </w:rPr>
        <w:t xml:space="preserve"> </w:t>
      </w:r>
      <w:bookmarkEnd w:id="650"/>
    </w:p>
    <w:p w14:paraId="4ED7D05A" w14:textId="2F252CCB" w:rsidR="00BC1C6F" w:rsidRDefault="001E4632" w:rsidP="00CB0956">
      <w:pPr>
        <w:pStyle w:val="Heading3"/>
        <w:numPr>
          <w:ilvl w:val="2"/>
          <w:numId w:val="24"/>
        </w:numPr>
      </w:pPr>
      <w:r>
        <w:t xml:space="preserve">the </w:t>
      </w:r>
      <w:r w:rsidR="0025466A">
        <w:t>Supplier</w:t>
      </w:r>
      <w:r>
        <w:t xml:space="preserve"> fails to comply with</w:t>
      </w:r>
      <w:r w:rsidR="007D0EE9">
        <w:t xml:space="preserve"> </w:t>
      </w:r>
      <w:r w:rsidR="001E2A1E">
        <w:t xml:space="preserve">clause </w:t>
      </w:r>
      <w:r w:rsidR="0076712C">
        <w:fldChar w:fldCharType="begin"/>
      </w:r>
      <w:r w:rsidR="0076712C">
        <w:instrText xml:space="preserve"> REF _Ref134647244 \w \h </w:instrText>
      </w:r>
      <w:r w:rsidR="0076712C">
        <w:fldChar w:fldCharType="separate"/>
      </w:r>
      <w:r w:rsidR="005D5770">
        <w:t>15</w:t>
      </w:r>
      <w:r w:rsidR="0076712C">
        <w:fldChar w:fldCharType="end"/>
      </w:r>
      <w:r w:rsidR="00BC1C6F">
        <w:t>;</w:t>
      </w:r>
      <w:r w:rsidR="007D0EE9">
        <w:t xml:space="preserve"> or </w:t>
      </w:r>
    </w:p>
    <w:p w14:paraId="4860E02A" w14:textId="50133C22" w:rsidR="001E4632" w:rsidRDefault="00BC1C6F" w:rsidP="00CB0956">
      <w:pPr>
        <w:pStyle w:val="Heading3"/>
        <w:numPr>
          <w:ilvl w:val="2"/>
          <w:numId w:val="24"/>
        </w:numPr>
      </w:pPr>
      <w:r>
        <w:t xml:space="preserve">the Supplier fails to comply with </w:t>
      </w:r>
      <w:r w:rsidR="006812F8">
        <w:t>i</w:t>
      </w:r>
      <w:r w:rsidR="006812F8" w:rsidRPr="006812F8">
        <w:t xml:space="preserve">ts privacy obligations in accordance with the Mandatory </w:t>
      </w:r>
      <w:r w:rsidR="008A652D">
        <w:t>Government Policy Requirements</w:t>
      </w:r>
      <w:r w:rsidR="007D0EE9">
        <w:t>,</w:t>
      </w:r>
    </w:p>
    <w:p w14:paraId="4784926F" w14:textId="77777777" w:rsidR="00D10D7B" w:rsidRDefault="001E4632" w:rsidP="00D10D7B">
      <w:pPr>
        <w:pStyle w:val="IndentParaLevel1"/>
      </w:pPr>
      <w:r>
        <w:t xml:space="preserve">the </w:t>
      </w:r>
      <w:r w:rsidR="00486C51">
        <w:t>Principal</w:t>
      </w:r>
      <w:r>
        <w:t xml:space="preserve"> may, without prejudice to any other right </w:t>
      </w:r>
      <w:r w:rsidR="00D10B10">
        <w:t xml:space="preserve">it </w:t>
      </w:r>
      <w:r>
        <w:t>may have</w:t>
      </w:r>
      <w:r w:rsidR="00D10D7B">
        <w:t>,</w:t>
      </w:r>
      <w:r w:rsidR="00D10D7B" w:rsidRPr="00D10D7B">
        <w:t xml:space="preserve"> </w:t>
      </w:r>
      <w:r w:rsidR="00D10D7B">
        <w:t xml:space="preserve">by written notice to the Supplier </w:t>
      </w:r>
      <w:r>
        <w:t xml:space="preserve">terminate the </w:t>
      </w:r>
      <w:r w:rsidRPr="00732942">
        <w:t>Contract</w:t>
      </w:r>
      <w:r w:rsidR="00BC1C6F">
        <w:t xml:space="preserve"> on the date specified in the notice</w:t>
      </w:r>
      <w:r w:rsidR="00D10D7B">
        <w:t>.</w:t>
      </w:r>
      <w:r w:rsidR="0028371D">
        <w:t xml:space="preserve"> </w:t>
      </w:r>
    </w:p>
    <w:p w14:paraId="43F28ABC" w14:textId="77777777" w:rsidR="00A841E2" w:rsidRDefault="00486C51" w:rsidP="00A841E2">
      <w:pPr>
        <w:pStyle w:val="Heading2"/>
      </w:pPr>
      <w:bookmarkStart w:id="651" w:name="_Ref73544992"/>
      <w:bookmarkStart w:id="652" w:name="_Toc88749724"/>
      <w:bookmarkStart w:id="653" w:name="_Toc181803025"/>
      <w:r>
        <w:t>Principal</w:t>
      </w:r>
      <w:r w:rsidR="00A841E2">
        <w:t xml:space="preserve"> default</w:t>
      </w:r>
      <w:bookmarkEnd w:id="651"/>
      <w:bookmarkEnd w:id="652"/>
      <w:bookmarkEnd w:id="653"/>
    </w:p>
    <w:p w14:paraId="4AC1230A" w14:textId="77777777" w:rsidR="00D10B10" w:rsidRPr="00A21EF4" w:rsidRDefault="00D10B10" w:rsidP="00A21EF4">
      <w:pPr>
        <w:pStyle w:val="Heading3"/>
        <w:numPr>
          <w:ilvl w:val="2"/>
          <w:numId w:val="24"/>
        </w:numPr>
        <w:rPr>
          <w:bCs w:val="0"/>
          <w:shd w:val="clear" w:color="000000" w:fill="auto"/>
        </w:rPr>
      </w:pPr>
      <w:bookmarkStart w:id="654" w:name="_Ref73545077"/>
      <w:r>
        <w:t xml:space="preserve">If the </w:t>
      </w:r>
      <w:r w:rsidR="00486C51">
        <w:t>Principal</w:t>
      </w:r>
      <w:r>
        <w:t xml:space="preserve"> </w:t>
      </w:r>
      <w:r w:rsidR="008C504A">
        <w:t xml:space="preserve">breaches the Contract by </w:t>
      </w:r>
      <w:r>
        <w:t>fail</w:t>
      </w:r>
      <w:r w:rsidR="008C504A">
        <w:t>ing</w:t>
      </w:r>
      <w:r>
        <w:t xml:space="preserve"> to pay the </w:t>
      </w:r>
      <w:r w:rsidR="0025466A">
        <w:t>Supplier</w:t>
      </w:r>
      <w:r>
        <w:t xml:space="preserve"> an amount that is due and payable to the </w:t>
      </w:r>
      <w:r w:rsidR="0025466A">
        <w:t>Supplier</w:t>
      </w:r>
      <w:r>
        <w:t xml:space="preserve"> under the </w:t>
      </w:r>
      <w:r w:rsidRPr="00732942">
        <w:t>Contract</w:t>
      </w:r>
      <w:r>
        <w:t xml:space="preserve">, the </w:t>
      </w:r>
      <w:r w:rsidR="0025466A">
        <w:t>Supplier</w:t>
      </w:r>
      <w:r>
        <w:t xml:space="preserve"> may give written notice to the </w:t>
      </w:r>
      <w:r w:rsidR="00486C51">
        <w:t>Principal</w:t>
      </w:r>
      <w:r w:rsidRPr="00A21EF4">
        <w:rPr>
          <w:bCs w:val="0"/>
          <w:shd w:val="clear" w:color="000000" w:fill="auto"/>
        </w:rPr>
        <w:t>:</w:t>
      </w:r>
      <w:bookmarkEnd w:id="654"/>
      <w:r w:rsidR="004B5A33">
        <w:rPr>
          <w:bCs w:val="0"/>
          <w:shd w:val="clear" w:color="000000" w:fill="auto"/>
        </w:rPr>
        <w:t xml:space="preserve"> </w:t>
      </w:r>
    </w:p>
    <w:p w14:paraId="6E6A212E" w14:textId="2C696FD5" w:rsidR="00D10B10" w:rsidRPr="00D10B10" w:rsidRDefault="00D10B10" w:rsidP="00CB0956">
      <w:pPr>
        <w:pStyle w:val="Heading4"/>
        <w:numPr>
          <w:ilvl w:val="3"/>
          <w:numId w:val="24"/>
        </w:numPr>
      </w:pPr>
      <w:r w:rsidRPr="00605DF8">
        <w:rPr>
          <w:szCs w:val="26"/>
        </w:rPr>
        <w:t>stat</w:t>
      </w:r>
      <w:r w:rsidR="008C504A">
        <w:rPr>
          <w:szCs w:val="26"/>
        </w:rPr>
        <w:t>ing</w:t>
      </w:r>
      <w:r w:rsidRPr="00605DF8">
        <w:rPr>
          <w:szCs w:val="26"/>
        </w:rPr>
        <w:t xml:space="preserve"> </w:t>
      </w:r>
      <w:r w:rsidRPr="00D10B10">
        <w:t xml:space="preserve">that it is a notice under </w:t>
      </w:r>
      <w:r>
        <w:t>this c</w:t>
      </w:r>
      <w:r w:rsidRPr="00D10B10">
        <w:t>lause</w:t>
      </w:r>
      <w:r w:rsidR="008111D4">
        <w:t xml:space="preserve"> </w:t>
      </w:r>
      <w:r w:rsidR="008111D4">
        <w:fldChar w:fldCharType="begin"/>
      </w:r>
      <w:r w:rsidR="008111D4">
        <w:instrText xml:space="preserve"> REF _Ref73545077 \w \h </w:instrText>
      </w:r>
      <w:r w:rsidR="008111D4">
        <w:fldChar w:fldCharType="separate"/>
      </w:r>
      <w:r w:rsidR="005D5770">
        <w:t>13.3(a)</w:t>
      </w:r>
      <w:r w:rsidR="008111D4">
        <w:fldChar w:fldCharType="end"/>
      </w:r>
      <w:r w:rsidRPr="00D10B10">
        <w:t>;</w:t>
      </w:r>
    </w:p>
    <w:p w14:paraId="7887C6C9" w14:textId="0CF6CAEF" w:rsidR="00D10B10" w:rsidRPr="00D10B10" w:rsidRDefault="004520F7" w:rsidP="00CB0956">
      <w:pPr>
        <w:pStyle w:val="Heading4"/>
        <w:numPr>
          <w:ilvl w:val="3"/>
          <w:numId w:val="24"/>
        </w:numPr>
      </w:pPr>
      <w:r>
        <w:t>specifying</w:t>
      </w:r>
      <w:r w:rsidR="00D10B10" w:rsidRPr="00D10B10">
        <w:t xml:space="preserve"> the </w:t>
      </w:r>
      <w:r w:rsidR="00D10B10">
        <w:t>breach relied on</w:t>
      </w:r>
      <w:r w:rsidR="00D10B10" w:rsidRPr="00D10B10">
        <w:t>;</w:t>
      </w:r>
      <w:r w:rsidR="00D10B10">
        <w:t xml:space="preserve"> and</w:t>
      </w:r>
    </w:p>
    <w:p w14:paraId="0BE20E93" w14:textId="5F6892B8" w:rsidR="00A841E2" w:rsidRDefault="00D10B10" w:rsidP="00CB0956">
      <w:pPr>
        <w:pStyle w:val="Heading4"/>
        <w:numPr>
          <w:ilvl w:val="3"/>
          <w:numId w:val="24"/>
        </w:numPr>
      </w:pPr>
      <w:bookmarkStart w:id="655" w:name="_Ref73805379"/>
      <w:r w:rsidRPr="00D10B10">
        <w:t>requir</w:t>
      </w:r>
      <w:r w:rsidR="008C504A">
        <w:t>ing</w:t>
      </w:r>
      <w:r w:rsidRPr="00D10B10">
        <w:t xml:space="preserve"> the</w:t>
      </w:r>
      <w:r w:rsidRPr="00605DF8">
        <w:rPr>
          <w:szCs w:val="26"/>
        </w:rPr>
        <w:t xml:space="preserve"> </w:t>
      </w:r>
      <w:r w:rsidR="00486C51">
        <w:t>Principal</w:t>
      </w:r>
      <w:r w:rsidRPr="00605DF8">
        <w:rPr>
          <w:szCs w:val="26"/>
        </w:rPr>
        <w:t xml:space="preserve"> to </w:t>
      </w:r>
      <w:r>
        <w:t>remedy the breach</w:t>
      </w:r>
      <w:r w:rsidR="003A15DB">
        <w:t xml:space="preserve"> within</w:t>
      </w:r>
      <w:r>
        <w:t xml:space="preserve"> 10</w:t>
      </w:r>
      <w:r w:rsidRPr="00605DF8">
        <w:rPr>
          <w:szCs w:val="26"/>
        </w:rPr>
        <w:t xml:space="preserve"> Business Days after </w:t>
      </w:r>
      <w:r>
        <w:t xml:space="preserve">receipt of </w:t>
      </w:r>
      <w:r w:rsidRPr="00605DF8">
        <w:rPr>
          <w:szCs w:val="26"/>
        </w:rPr>
        <w:t>the notice</w:t>
      </w:r>
      <w:r>
        <w:t>.</w:t>
      </w:r>
      <w:bookmarkEnd w:id="655"/>
    </w:p>
    <w:p w14:paraId="5D6E7E14" w14:textId="26F006E8" w:rsidR="00D10B10" w:rsidRDefault="00D10B10" w:rsidP="00574133">
      <w:pPr>
        <w:pStyle w:val="Heading3"/>
        <w:rPr>
          <w:szCs w:val="22"/>
        </w:rPr>
      </w:pPr>
      <w:bookmarkStart w:id="656" w:name="_Ref73545130"/>
      <w:r w:rsidRPr="003A15DB">
        <w:rPr>
          <w:szCs w:val="22"/>
        </w:rPr>
        <w:t>If</w:t>
      </w:r>
      <w:r w:rsidR="008C504A" w:rsidRPr="003A15DB">
        <w:rPr>
          <w:szCs w:val="22"/>
        </w:rPr>
        <w:t>,</w:t>
      </w:r>
      <w:r w:rsidRPr="003A15DB">
        <w:rPr>
          <w:szCs w:val="22"/>
        </w:rPr>
        <w:t xml:space="preserve"> </w:t>
      </w:r>
      <w:r w:rsidR="004520F7" w:rsidRPr="003A15DB">
        <w:rPr>
          <w:szCs w:val="22"/>
        </w:rPr>
        <w:t>within</w:t>
      </w:r>
      <w:r w:rsidRPr="003A15DB">
        <w:rPr>
          <w:szCs w:val="22"/>
        </w:rPr>
        <w:t xml:space="preserve"> the time specified in a notice under clause </w:t>
      </w:r>
      <w:r w:rsidR="008C3D43" w:rsidRPr="003A15DB">
        <w:rPr>
          <w:szCs w:val="22"/>
        </w:rPr>
        <w:fldChar w:fldCharType="begin"/>
      </w:r>
      <w:r w:rsidR="008C3D43" w:rsidRPr="003A15DB">
        <w:rPr>
          <w:szCs w:val="22"/>
        </w:rPr>
        <w:instrText xml:space="preserve"> REF _Ref73545077 \w \h </w:instrText>
      </w:r>
      <w:r w:rsidR="008C3D43" w:rsidRPr="003A15DB">
        <w:rPr>
          <w:szCs w:val="22"/>
        </w:rPr>
      </w:r>
      <w:r w:rsidR="008C3D43" w:rsidRPr="003A15DB">
        <w:rPr>
          <w:szCs w:val="22"/>
        </w:rPr>
        <w:fldChar w:fldCharType="separate"/>
      </w:r>
      <w:r w:rsidR="005D5770">
        <w:rPr>
          <w:szCs w:val="22"/>
        </w:rPr>
        <w:t>13.3(a)</w:t>
      </w:r>
      <w:r w:rsidR="008C3D43" w:rsidRPr="003A15DB">
        <w:rPr>
          <w:szCs w:val="22"/>
        </w:rPr>
        <w:fldChar w:fldCharType="end"/>
      </w:r>
      <w:r w:rsidR="004520F7" w:rsidRPr="003A15DB">
        <w:rPr>
          <w:szCs w:val="22"/>
        </w:rPr>
        <w:t xml:space="preserve"> (or such longer period agreed by the parties)</w:t>
      </w:r>
      <w:r w:rsidR="008C504A" w:rsidRPr="003A15DB">
        <w:rPr>
          <w:szCs w:val="22"/>
        </w:rPr>
        <w:t>,</w:t>
      </w:r>
      <w:r w:rsidRPr="003A15DB">
        <w:rPr>
          <w:szCs w:val="22"/>
        </w:rPr>
        <w:t xml:space="preserve"> the </w:t>
      </w:r>
      <w:r w:rsidR="00486C51" w:rsidRPr="003A15DB">
        <w:rPr>
          <w:szCs w:val="22"/>
        </w:rPr>
        <w:t>Principal</w:t>
      </w:r>
      <w:r w:rsidR="004520F7" w:rsidRPr="003A15DB">
        <w:rPr>
          <w:szCs w:val="22"/>
        </w:rPr>
        <w:t xml:space="preserve"> fails to </w:t>
      </w:r>
      <w:r w:rsidR="004520F7">
        <w:t>remedy the breach the subject of that notice,</w:t>
      </w:r>
      <w:r w:rsidRPr="003A15DB">
        <w:rPr>
          <w:szCs w:val="22"/>
        </w:rPr>
        <w:t xml:space="preserve"> </w:t>
      </w:r>
      <w:r>
        <w:rPr>
          <w:szCs w:val="22"/>
        </w:rPr>
        <w:t xml:space="preserve">the </w:t>
      </w:r>
      <w:r w:rsidR="0025466A">
        <w:rPr>
          <w:szCs w:val="22"/>
        </w:rPr>
        <w:t>Supplier</w:t>
      </w:r>
      <w:r>
        <w:rPr>
          <w:szCs w:val="22"/>
        </w:rPr>
        <w:t xml:space="preserve"> may</w:t>
      </w:r>
      <w:r w:rsidR="008C504A">
        <w:rPr>
          <w:szCs w:val="22"/>
        </w:rPr>
        <w:t>,</w:t>
      </w:r>
      <w:r>
        <w:rPr>
          <w:szCs w:val="22"/>
        </w:rPr>
        <w:t xml:space="preserve"> by </w:t>
      </w:r>
      <w:r w:rsidR="008C504A">
        <w:rPr>
          <w:szCs w:val="22"/>
        </w:rPr>
        <w:t xml:space="preserve">written </w:t>
      </w:r>
      <w:r>
        <w:rPr>
          <w:szCs w:val="22"/>
        </w:rPr>
        <w:t xml:space="preserve">notice to the </w:t>
      </w:r>
      <w:r w:rsidR="00486C51">
        <w:rPr>
          <w:szCs w:val="22"/>
        </w:rPr>
        <w:t>Principal</w:t>
      </w:r>
      <w:r w:rsidR="008C504A">
        <w:rPr>
          <w:szCs w:val="22"/>
        </w:rPr>
        <w:t>,</w:t>
      </w:r>
      <w:r>
        <w:rPr>
          <w:szCs w:val="22"/>
        </w:rPr>
        <w:t xml:space="preserve"> suspend the whole or any part of the </w:t>
      </w:r>
      <w:r w:rsidR="001D7A5C">
        <w:rPr>
          <w:szCs w:val="22"/>
        </w:rPr>
        <w:t>Supplier</w:t>
      </w:r>
      <w:r w:rsidR="008111D4">
        <w:rPr>
          <w:szCs w:val="22"/>
        </w:rPr>
        <w:t xml:space="preserve"> Activities</w:t>
      </w:r>
      <w:r>
        <w:rPr>
          <w:szCs w:val="22"/>
        </w:rPr>
        <w:t>.</w:t>
      </w:r>
      <w:bookmarkEnd w:id="656"/>
    </w:p>
    <w:p w14:paraId="72E79A75" w14:textId="77777777" w:rsidR="008111D4" w:rsidRDefault="008111D4" w:rsidP="008111D4">
      <w:pPr>
        <w:pStyle w:val="Heading2"/>
      </w:pPr>
      <w:bookmarkStart w:id="657" w:name="_Ref73546984"/>
      <w:bookmarkStart w:id="658" w:name="_Toc88749725"/>
      <w:bookmarkStart w:id="659" w:name="_Toc181803026"/>
      <w:r>
        <w:t xml:space="preserve">Termination for </w:t>
      </w:r>
      <w:r w:rsidR="00486C51">
        <w:t>Principal</w:t>
      </w:r>
      <w:r>
        <w:t xml:space="preserve"> default</w:t>
      </w:r>
      <w:bookmarkEnd w:id="657"/>
      <w:bookmarkEnd w:id="658"/>
      <w:bookmarkEnd w:id="659"/>
      <w:r>
        <w:t xml:space="preserve"> </w:t>
      </w:r>
    </w:p>
    <w:p w14:paraId="3A1D6880" w14:textId="77777777" w:rsidR="00894363" w:rsidRDefault="00894363" w:rsidP="008111D4">
      <w:pPr>
        <w:pStyle w:val="IndentParaLevel1"/>
        <w:rPr>
          <w:szCs w:val="22"/>
        </w:rPr>
      </w:pPr>
      <w:r>
        <w:rPr>
          <w:szCs w:val="22"/>
        </w:rPr>
        <w:t>I</w:t>
      </w:r>
      <w:r w:rsidR="00D10B10" w:rsidRPr="00D10B10">
        <w:rPr>
          <w:szCs w:val="22"/>
        </w:rPr>
        <w:t xml:space="preserve">f the </w:t>
      </w:r>
      <w:r w:rsidR="00486C51">
        <w:rPr>
          <w:szCs w:val="22"/>
        </w:rPr>
        <w:t>Principal</w:t>
      </w:r>
      <w:r>
        <w:rPr>
          <w:szCs w:val="22"/>
        </w:rPr>
        <w:t>:</w:t>
      </w:r>
      <w:r w:rsidR="00D10B10" w:rsidRPr="00D10B10">
        <w:rPr>
          <w:szCs w:val="22"/>
        </w:rPr>
        <w:t xml:space="preserve"> </w:t>
      </w:r>
    </w:p>
    <w:p w14:paraId="153EC2DB" w14:textId="6427E0B3" w:rsidR="00AE3A7F" w:rsidRPr="00AE3A7F" w:rsidRDefault="00D10B10" w:rsidP="00894363">
      <w:pPr>
        <w:pStyle w:val="Heading3"/>
        <w:numPr>
          <w:ilvl w:val="2"/>
          <w:numId w:val="24"/>
        </w:numPr>
      </w:pPr>
      <w:r w:rsidRPr="00D10B10">
        <w:rPr>
          <w:szCs w:val="22"/>
        </w:rPr>
        <w:t xml:space="preserve">remedies </w:t>
      </w:r>
      <w:r w:rsidR="00894363">
        <w:rPr>
          <w:szCs w:val="22"/>
        </w:rPr>
        <w:t>a</w:t>
      </w:r>
      <w:r w:rsidRPr="00D10B10">
        <w:rPr>
          <w:szCs w:val="22"/>
        </w:rPr>
        <w:t xml:space="preserve"> breach</w:t>
      </w:r>
      <w:r w:rsidR="008C3D43" w:rsidRPr="008C3D43">
        <w:rPr>
          <w:szCs w:val="22"/>
        </w:rPr>
        <w:t xml:space="preserve"> </w:t>
      </w:r>
      <w:r w:rsidR="008C3D43">
        <w:rPr>
          <w:szCs w:val="22"/>
        </w:rPr>
        <w:t>the subject of a notice under clause </w:t>
      </w:r>
      <w:r w:rsidR="008C3D43">
        <w:rPr>
          <w:szCs w:val="22"/>
        </w:rPr>
        <w:fldChar w:fldCharType="begin"/>
      </w:r>
      <w:r w:rsidR="008C3D43">
        <w:rPr>
          <w:szCs w:val="22"/>
        </w:rPr>
        <w:instrText xml:space="preserve"> REF _Ref73545077 \w \h </w:instrText>
      </w:r>
      <w:r w:rsidR="008C3D43">
        <w:rPr>
          <w:szCs w:val="22"/>
        </w:rPr>
      </w:r>
      <w:r w:rsidR="008C3D43">
        <w:rPr>
          <w:szCs w:val="22"/>
        </w:rPr>
        <w:fldChar w:fldCharType="separate"/>
      </w:r>
      <w:r w:rsidR="005D5770">
        <w:rPr>
          <w:szCs w:val="22"/>
        </w:rPr>
        <w:t>13.3(a)</w:t>
      </w:r>
      <w:r w:rsidR="008C3D43">
        <w:rPr>
          <w:szCs w:val="22"/>
        </w:rPr>
        <w:fldChar w:fldCharType="end"/>
      </w:r>
      <w:r w:rsidR="00AE3A7F">
        <w:rPr>
          <w:szCs w:val="22"/>
        </w:rPr>
        <w:t>,</w:t>
      </w:r>
      <w:r w:rsidRPr="00D10B10">
        <w:rPr>
          <w:szCs w:val="22"/>
        </w:rPr>
        <w:t xml:space="preserve"> </w:t>
      </w:r>
      <w:r w:rsidR="00AE3A7F">
        <w:t xml:space="preserve">the Supplier must promptly recommence the performance of the whole or any part of the Supplier Activities suspended under clause </w:t>
      </w:r>
      <w:r w:rsidR="00AE3A7F">
        <w:rPr>
          <w:szCs w:val="22"/>
        </w:rPr>
        <w:fldChar w:fldCharType="begin"/>
      </w:r>
      <w:r w:rsidR="00AE3A7F">
        <w:rPr>
          <w:szCs w:val="22"/>
        </w:rPr>
        <w:instrText xml:space="preserve"> REF _Ref73545130 \w \h </w:instrText>
      </w:r>
      <w:r w:rsidR="00AE3A7F">
        <w:rPr>
          <w:szCs w:val="22"/>
        </w:rPr>
      </w:r>
      <w:r w:rsidR="00AE3A7F">
        <w:rPr>
          <w:szCs w:val="22"/>
        </w:rPr>
        <w:fldChar w:fldCharType="separate"/>
      </w:r>
      <w:r w:rsidR="005D5770">
        <w:rPr>
          <w:szCs w:val="22"/>
        </w:rPr>
        <w:t>13.3(b)</w:t>
      </w:r>
      <w:r w:rsidR="00AE3A7F">
        <w:rPr>
          <w:szCs w:val="22"/>
        </w:rPr>
        <w:fldChar w:fldCharType="end"/>
      </w:r>
      <w:r w:rsidR="00AE3A7F">
        <w:rPr>
          <w:szCs w:val="22"/>
        </w:rPr>
        <w:t>; or</w:t>
      </w:r>
    </w:p>
    <w:p w14:paraId="23C6028F" w14:textId="4B50562B" w:rsidR="00D10B10" w:rsidRPr="00A841E2" w:rsidRDefault="00D10B10" w:rsidP="003D571A">
      <w:pPr>
        <w:pStyle w:val="Heading3"/>
        <w:numPr>
          <w:ilvl w:val="2"/>
          <w:numId w:val="24"/>
        </w:numPr>
      </w:pPr>
      <w:r w:rsidRPr="00D10B10">
        <w:rPr>
          <w:szCs w:val="22"/>
        </w:rPr>
        <w:t xml:space="preserve">fails to remedy the breach </w:t>
      </w:r>
      <w:r w:rsidR="00AE3A7F">
        <w:rPr>
          <w:szCs w:val="22"/>
        </w:rPr>
        <w:t>the subject of a notice under clause </w:t>
      </w:r>
      <w:r w:rsidR="00AE3A7F">
        <w:rPr>
          <w:szCs w:val="22"/>
        </w:rPr>
        <w:fldChar w:fldCharType="begin"/>
      </w:r>
      <w:r w:rsidR="00AE3A7F">
        <w:rPr>
          <w:szCs w:val="22"/>
        </w:rPr>
        <w:instrText xml:space="preserve"> REF _Ref73545077 \w \h </w:instrText>
      </w:r>
      <w:r w:rsidR="00AE3A7F">
        <w:rPr>
          <w:szCs w:val="22"/>
        </w:rPr>
      </w:r>
      <w:r w:rsidR="00AE3A7F">
        <w:rPr>
          <w:szCs w:val="22"/>
        </w:rPr>
        <w:fldChar w:fldCharType="separate"/>
      </w:r>
      <w:r w:rsidR="005D5770">
        <w:rPr>
          <w:szCs w:val="22"/>
        </w:rPr>
        <w:t>13.3(a)</w:t>
      </w:r>
      <w:r w:rsidR="00AE3A7F">
        <w:rPr>
          <w:szCs w:val="22"/>
        </w:rPr>
        <w:fldChar w:fldCharType="end"/>
      </w:r>
      <w:r w:rsidR="00AE3A7F" w:rsidRPr="00D10B10">
        <w:rPr>
          <w:szCs w:val="22"/>
        </w:rPr>
        <w:t xml:space="preserve"> </w:t>
      </w:r>
      <w:r w:rsidR="00AE3A7F">
        <w:t xml:space="preserve">within 20 Business Days from the notice of suspension under clause </w:t>
      </w:r>
      <w:r w:rsidR="00AE3A7F">
        <w:rPr>
          <w:szCs w:val="22"/>
        </w:rPr>
        <w:fldChar w:fldCharType="begin"/>
      </w:r>
      <w:r w:rsidR="00AE3A7F">
        <w:rPr>
          <w:szCs w:val="22"/>
        </w:rPr>
        <w:instrText xml:space="preserve"> REF _Ref73545130 \w \h </w:instrText>
      </w:r>
      <w:r w:rsidR="00AE3A7F">
        <w:rPr>
          <w:szCs w:val="22"/>
        </w:rPr>
      </w:r>
      <w:r w:rsidR="00AE3A7F">
        <w:rPr>
          <w:szCs w:val="22"/>
        </w:rPr>
        <w:fldChar w:fldCharType="separate"/>
      </w:r>
      <w:r w:rsidR="005D5770">
        <w:rPr>
          <w:szCs w:val="22"/>
        </w:rPr>
        <w:t>13.3(b)</w:t>
      </w:r>
      <w:r w:rsidR="00AE3A7F">
        <w:rPr>
          <w:szCs w:val="22"/>
        </w:rPr>
        <w:fldChar w:fldCharType="end"/>
      </w:r>
      <w:r w:rsidR="004520F7">
        <w:rPr>
          <w:szCs w:val="22"/>
        </w:rPr>
        <w:t xml:space="preserve"> </w:t>
      </w:r>
      <w:r w:rsidR="004520F7" w:rsidRPr="004520F7">
        <w:rPr>
          <w:szCs w:val="22"/>
        </w:rPr>
        <w:t>(or such longer period agreed by the parties)</w:t>
      </w:r>
      <w:r w:rsidR="00AE3A7F">
        <w:rPr>
          <w:szCs w:val="22"/>
        </w:rPr>
        <w:t xml:space="preserve">, </w:t>
      </w:r>
      <w:r w:rsidRPr="00D10B10">
        <w:rPr>
          <w:szCs w:val="22"/>
        </w:rPr>
        <w:t xml:space="preserve">the </w:t>
      </w:r>
      <w:r w:rsidR="0025466A">
        <w:rPr>
          <w:szCs w:val="22"/>
        </w:rPr>
        <w:t>Supplier</w:t>
      </w:r>
      <w:r w:rsidRPr="00D10B10">
        <w:rPr>
          <w:szCs w:val="22"/>
        </w:rPr>
        <w:t xml:space="preserve"> may</w:t>
      </w:r>
      <w:r w:rsidR="00AE3A7F">
        <w:rPr>
          <w:szCs w:val="22"/>
        </w:rPr>
        <w:t>,</w:t>
      </w:r>
      <w:r w:rsidRPr="00D10B10">
        <w:rPr>
          <w:szCs w:val="22"/>
        </w:rPr>
        <w:t xml:space="preserve"> by </w:t>
      </w:r>
      <w:r w:rsidR="00AE3A7F">
        <w:rPr>
          <w:szCs w:val="22"/>
        </w:rPr>
        <w:t xml:space="preserve">written </w:t>
      </w:r>
      <w:r w:rsidRPr="00D10B10">
        <w:rPr>
          <w:szCs w:val="22"/>
        </w:rPr>
        <w:t xml:space="preserve">notice to the </w:t>
      </w:r>
      <w:r w:rsidR="00486C51">
        <w:rPr>
          <w:szCs w:val="22"/>
        </w:rPr>
        <w:t>Principal</w:t>
      </w:r>
      <w:r w:rsidR="00AE3A7F">
        <w:rPr>
          <w:szCs w:val="22"/>
        </w:rPr>
        <w:t>,</w:t>
      </w:r>
      <w:r w:rsidRPr="00D10B10">
        <w:rPr>
          <w:szCs w:val="22"/>
        </w:rPr>
        <w:t xml:space="preserve"> terminate the Contract</w:t>
      </w:r>
      <w:r w:rsidR="008111D4">
        <w:rPr>
          <w:szCs w:val="22"/>
        </w:rPr>
        <w:t>.</w:t>
      </w:r>
    </w:p>
    <w:p w14:paraId="7E5CE7DC" w14:textId="77777777" w:rsidR="00A841E2" w:rsidRDefault="00A841E2" w:rsidP="00A841E2">
      <w:pPr>
        <w:pStyle w:val="Heading2"/>
      </w:pPr>
      <w:bookmarkStart w:id="660" w:name="_Ref73545614"/>
      <w:bookmarkStart w:id="661" w:name="_Ref73547398"/>
      <w:bookmarkStart w:id="662" w:name="_Toc88749726"/>
      <w:bookmarkStart w:id="663" w:name="_Toc181803027"/>
      <w:r>
        <w:t>Termination for convenience</w:t>
      </w:r>
      <w:bookmarkEnd w:id="660"/>
      <w:bookmarkEnd w:id="661"/>
      <w:bookmarkEnd w:id="662"/>
      <w:bookmarkEnd w:id="663"/>
    </w:p>
    <w:p w14:paraId="4D37E0CD" w14:textId="77777777" w:rsidR="008111D4" w:rsidRPr="00FB6786" w:rsidRDefault="008111D4" w:rsidP="00CB0956">
      <w:pPr>
        <w:pStyle w:val="Heading3"/>
        <w:numPr>
          <w:ilvl w:val="2"/>
          <w:numId w:val="24"/>
        </w:numPr>
      </w:pPr>
      <w:r w:rsidRPr="00414E6C">
        <w:rPr>
          <w:szCs w:val="22"/>
        </w:rPr>
        <w:t>The</w:t>
      </w:r>
      <w:r w:rsidRPr="00FB6786">
        <w:t xml:space="preserve"> </w:t>
      </w:r>
      <w:r w:rsidR="00486C51">
        <w:t>Principal</w:t>
      </w:r>
      <w:r w:rsidRPr="00FB6786">
        <w:t xml:space="preserve"> may:</w:t>
      </w:r>
    </w:p>
    <w:p w14:paraId="73B7F84E" w14:textId="77777777" w:rsidR="008111D4" w:rsidRPr="00FB6786" w:rsidRDefault="008111D4" w:rsidP="00CB0956">
      <w:pPr>
        <w:pStyle w:val="Heading4"/>
        <w:numPr>
          <w:ilvl w:val="3"/>
          <w:numId w:val="24"/>
        </w:numPr>
      </w:pPr>
      <w:bookmarkStart w:id="664" w:name="_Ref73545551"/>
      <w:bookmarkStart w:id="665" w:name="_DTBK15170"/>
      <w:r w:rsidRPr="00FB6786">
        <w:t>at any time, for its convenience and for any reason, terminate th</w:t>
      </w:r>
      <w:r w:rsidR="004030F5">
        <w:t>e</w:t>
      </w:r>
      <w:r w:rsidRPr="00FB6786">
        <w:t xml:space="preserve"> </w:t>
      </w:r>
      <w:r w:rsidR="00414E6C">
        <w:t>Contract</w:t>
      </w:r>
      <w:r w:rsidRPr="00FB6786">
        <w:t xml:space="preserve"> by giving the </w:t>
      </w:r>
      <w:r w:rsidR="0025466A">
        <w:t>Supplier</w:t>
      </w:r>
      <w:r w:rsidRPr="00FB6786">
        <w:t xml:space="preserve"> not less than </w:t>
      </w:r>
      <w:r w:rsidR="008C3D43">
        <w:t>20</w:t>
      </w:r>
      <w:r w:rsidRPr="00FB6786">
        <w:t xml:space="preserve"> Business Days' </w:t>
      </w:r>
      <w:r w:rsidR="00AE3A7F">
        <w:t xml:space="preserve">prior </w:t>
      </w:r>
      <w:r w:rsidR="008C3D43">
        <w:t xml:space="preserve">written </w:t>
      </w:r>
      <w:r w:rsidRPr="00FB6786">
        <w:t>notice; and</w:t>
      </w:r>
      <w:bookmarkEnd w:id="664"/>
    </w:p>
    <w:bookmarkEnd w:id="665"/>
    <w:p w14:paraId="73BDAE63" w14:textId="15A8BA46" w:rsidR="008111D4" w:rsidRPr="00FB6786" w:rsidRDefault="008111D4" w:rsidP="00CB0956">
      <w:pPr>
        <w:pStyle w:val="Heading4"/>
        <w:numPr>
          <w:ilvl w:val="3"/>
          <w:numId w:val="24"/>
        </w:numPr>
      </w:pPr>
      <w:r w:rsidRPr="00FB6786">
        <w:t xml:space="preserve">thereafter, complete </w:t>
      </w:r>
      <w:r w:rsidRPr="007E276B">
        <w:t xml:space="preserve">any </w:t>
      </w:r>
      <w:r w:rsidR="0076712C" w:rsidRPr="00574133">
        <w:t>u</w:t>
      </w:r>
      <w:r w:rsidR="00414E6C" w:rsidRPr="007E276B">
        <w:t>n</w:t>
      </w:r>
      <w:r w:rsidR="008C3D43" w:rsidRPr="007E276B">
        <w:t>complete</w:t>
      </w:r>
      <w:r w:rsidR="0076712C" w:rsidRPr="00574133">
        <w:t>d</w:t>
      </w:r>
      <w:r w:rsidRPr="00FB6786">
        <w:t xml:space="preserve"> part of the</w:t>
      </w:r>
      <w:r w:rsidR="00414E6C" w:rsidRPr="00414E6C">
        <w:rPr>
          <w:szCs w:val="22"/>
        </w:rPr>
        <w:t xml:space="preserve"> </w:t>
      </w:r>
      <w:r w:rsidR="001D7A5C">
        <w:rPr>
          <w:szCs w:val="22"/>
        </w:rPr>
        <w:t>Supplier</w:t>
      </w:r>
      <w:r w:rsidR="00414E6C">
        <w:rPr>
          <w:szCs w:val="22"/>
        </w:rPr>
        <w:t xml:space="preserve"> Activities</w:t>
      </w:r>
      <w:r w:rsidRPr="00FB6786">
        <w:t xml:space="preserve">, either itself or by engaging </w:t>
      </w:r>
      <w:r w:rsidR="00AE3A7F">
        <w:t>an</w:t>
      </w:r>
      <w:r w:rsidRPr="00FB6786">
        <w:t xml:space="preserve">other </w:t>
      </w:r>
      <w:r w:rsidR="00AE3A7F">
        <w:t>contractor</w:t>
      </w:r>
      <w:r w:rsidRPr="00FB6786">
        <w:t>.</w:t>
      </w:r>
    </w:p>
    <w:p w14:paraId="4ED7F517" w14:textId="689533E4" w:rsidR="003D2972" w:rsidRDefault="008111D4" w:rsidP="00CB0956">
      <w:pPr>
        <w:pStyle w:val="Heading3"/>
        <w:numPr>
          <w:ilvl w:val="2"/>
          <w:numId w:val="24"/>
        </w:numPr>
      </w:pPr>
      <w:r w:rsidRPr="00FB6786">
        <w:t xml:space="preserve">Termination under clause </w:t>
      </w:r>
      <w:r w:rsidR="00414E6C">
        <w:fldChar w:fldCharType="begin"/>
      </w:r>
      <w:r w:rsidR="00414E6C">
        <w:instrText xml:space="preserve"> REF _Ref73545551 \w \h </w:instrText>
      </w:r>
      <w:r w:rsidR="00414E6C">
        <w:fldChar w:fldCharType="separate"/>
      </w:r>
      <w:r w:rsidR="005D5770">
        <w:t>13.5(a)(i)</w:t>
      </w:r>
      <w:r w:rsidR="00414E6C">
        <w:fldChar w:fldCharType="end"/>
      </w:r>
      <w:r w:rsidR="007E276B">
        <w:t xml:space="preserve"> will</w:t>
      </w:r>
      <w:r w:rsidR="003D2972">
        <w:t>:</w:t>
      </w:r>
    </w:p>
    <w:p w14:paraId="4DE24733" w14:textId="4BDD5466" w:rsidR="00414E6C" w:rsidRDefault="003D2972" w:rsidP="003D571A">
      <w:pPr>
        <w:pStyle w:val="Heading4"/>
        <w:numPr>
          <w:ilvl w:val="3"/>
          <w:numId w:val="24"/>
        </w:numPr>
      </w:pPr>
      <w:r w:rsidRPr="00FB6786">
        <w:t xml:space="preserve">take effect </w:t>
      </w:r>
      <w:r w:rsidRPr="00414E6C">
        <w:rPr>
          <w:szCs w:val="22"/>
        </w:rPr>
        <w:t>on</w:t>
      </w:r>
      <w:r w:rsidRPr="00FB6786">
        <w:t xml:space="preserve"> the date specified in the notice given</w:t>
      </w:r>
      <w:r w:rsidRPr="003D2972">
        <w:t xml:space="preserve"> </w:t>
      </w:r>
      <w:r w:rsidRPr="00FB6786">
        <w:t xml:space="preserve">under clause </w:t>
      </w:r>
      <w:r>
        <w:fldChar w:fldCharType="begin"/>
      </w:r>
      <w:r>
        <w:instrText xml:space="preserve"> REF _Ref73545551 \w \h  \* MERGEFORMAT </w:instrText>
      </w:r>
      <w:r>
        <w:fldChar w:fldCharType="separate"/>
      </w:r>
      <w:r w:rsidR="005D5770">
        <w:t>13.5(a)(i)</w:t>
      </w:r>
      <w:r>
        <w:fldChar w:fldCharType="end"/>
      </w:r>
      <w:r>
        <w:t>; and</w:t>
      </w:r>
    </w:p>
    <w:p w14:paraId="7CD2532E" w14:textId="3B8B1B56" w:rsidR="008111D4" w:rsidRDefault="008111D4" w:rsidP="003D571A">
      <w:pPr>
        <w:pStyle w:val="Heading4"/>
        <w:numPr>
          <w:ilvl w:val="3"/>
          <w:numId w:val="24"/>
        </w:numPr>
      </w:pPr>
      <w:r w:rsidRPr="00FB6786">
        <w:t xml:space="preserve">be without prejudice to </w:t>
      </w:r>
      <w:r w:rsidR="003D2972">
        <w:t>either party's</w:t>
      </w:r>
      <w:r w:rsidRPr="00FB6786">
        <w:t xml:space="preserve"> right to recover damages in respect of any prior breach of</w:t>
      </w:r>
      <w:r>
        <w:t xml:space="preserve"> th</w:t>
      </w:r>
      <w:r w:rsidR="004030F5">
        <w:t>e</w:t>
      </w:r>
      <w:r>
        <w:t xml:space="preserve"> </w:t>
      </w:r>
      <w:r w:rsidR="00414E6C">
        <w:t xml:space="preserve">Contract </w:t>
      </w:r>
      <w:r w:rsidRPr="00FB6786">
        <w:t xml:space="preserve">by the </w:t>
      </w:r>
      <w:r w:rsidR="003D2972">
        <w:t>other party</w:t>
      </w:r>
      <w:r w:rsidRPr="00FB6786">
        <w:t>.</w:t>
      </w:r>
    </w:p>
    <w:p w14:paraId="2BCDFBE1" w14:textId="77777777" w:rsidR="000D6D6E" w:rsidRDefault="000D6D6E" w:rsidP="000D6D6E">
      <w:pPr>
        <w:pStyle w:val="Heading2"/>
      </w:pPr>
      <w:bookmarkStart w:id="666" w:name="_Ref73546824"/>
      <w:bookmarkStart w:id="667" w:name="_Toc88749728"/>
      <w:bookmarkStart w:id="668" w:name="_Toc181803028"/>
      <w:r>
        <w:t>Entitlements on termination</w:t>
      </w:r>
      <w:bookmarkEnd w:id="666"/>
      <w:bookmarkEnd w:id="667"/>
      <w:bookmarkEnd w:id="668"/>
    </w:p>
    <w:p w14:paraId="1844BD6F" w14:textId="4438DCA2" w:rsidR="00C9111D" w:rsidRPr="00392E41" w:rsidRDefault="00C9111D" w:rsidP="00CB0956">
      <w:pPr>
        <w:pStyle w:val="Heading3"/>
        <w:numPr>
          <w:ilvl w:val="2"/>
          <w:numId w:val="24"/>
        </w:numPr>
      </w:pPr>
      <w:r>
        <w:t xml:space="preserve">If the </w:t>
      </w:r>
      <w:r w:rsidR="00486C51">
        <w:t>Principal</w:t>
      </w:r>
      <w:r>
        <w:t xml:space="preserve"> terminates the </w:t>
      </w:r>
      <w:r w:rsidRPr="00732942">
        <w:t>Contract</w:t>
      </w:r>
      <w:r>
        <w:t xml:space="preserve"> under clause </w:t>
      </w:r>
      <w:r>
        <w:fldChar w:fldCharType="begin"/>
      </w:r>
      <w:r>
        <w:instrText xml:space="preserve"> REF _Ref73546603 \w \h </w:instrText>
      </w:r>
      <w:r>
        <w:fldChar w:fldCharType="separate"/>
      </w:r>
      <w:r w:rsidR="005D5770">
        <w:t>13.2</w:t>
      </w:r>
      <w:r>
        <w:fldChar w:fldCharType="end"/>
      </w:r>
      <w:r>
        <w:t xml:space="preserve">, or if the </w:t>
      </w:r>
      <w:r w:rsidR="0025466A">
        <w:t>Supplier</w:t>
      </w:r>
      <w:r>
        <w:t xml:space="preserve"> </w:t>
      </w:r>
      <w:r w:rsidRPr="00C9111D">
        <w:rPr>
          <w:szCs w:val="22"/>
        </w:rPr>
        <w:t>repudiates</w:t>
      </w:r>
      <w:r>
        <w:t xml:space="preserve"> the </w:t>
      </w:r>
      <w:r w:rsidRPr="00732942">
        <w:t>Contract</w:t>
      </w:r>
      <w:r>
        <w:t xml:space="preserve"> and the </w:t>
      </w:r>
      <w:r w:rsidR="00486C51">
        <w:t>Principal</w:t>
      </w:r>
      <w:r>
        <w:t xml:space="preserve"> otherwise terminates the </w:t>
      </w:r>
      <w:r w:rsidRPr="00732942">
        <w:t>Contract</w:t>
      </w:r>
      <w:r>
        <w:t xml:space="preserve">, the </w:t>
      </w:r>
      <w:r w:rsidR="00486C51" w:rsidRPr="00392E41">
        <w:t>Principal</w:t>
      </w:r>
      <w:r w:rsidR="0095142E">
        <w:t xml:space="preserve"> will be entitled to</w:t>
      </w:r>
      <w:r w:rsidRPr="00392E41">
        <w:t>:</w:t>
      </w:r>
    </w:p>
    <w:p w14:paraId="202404DF" w14:textId="77777777" w:rsidR="00C9111D" w:rsidRPr="00392E41" w:rsidRDefault="00C9111D" w:rsidP="00CB0956">
      <w:pPr>
        <w:pStyle w:val="Heading4"/>
        <w:numPr>
          <w:ilvl w:val="3"/>
          <w:numId w:val="24"/>
        </w:numPr>
      </w:pPr>
      <w:bookmarkStart w:id="669" w:name="_Ref130218422"/>
      <w:r w:rsidRPr="00392E41">
        <w:t xml:space="preserve">take over and use, or require the </w:t>
      </w:r>
      <w:r w:rsidR="0025466A" w:rsidRPr="00392E41">
        <w:rPr>
          <w:shd w:val="clear" w:color="000000" w:fill="auto"/>
        </w:rPr>
        <w:t>Supplier</w:t>
      </w:r>
      <w:r w:rsidRPr="00392E41">
        <w:t xml:space="preserve"> to remove from the </w:t>
      </w:r>
      <w:r w:rsidR="001D7A5C" w:rsidRPr="00392E41">
        <w:t>Delivery Point</w:t>
      </w:r>
      <w:r w:rsidRPr="00392E41">
        <w:t xml:space="preserve">, the plant, </w:t>
      </w:r>
      <w:r w:rsidRPr="00392E41">
        <w:rPr>
          <w:szCs w:val="26"/>
        </w:rPr>
        <w:t>equipment</w:t>
      </w:r>
      <w:r w:rsidR="00924EB6" w:rsidRPr="00392E41">
        <w:rPr>
          <w:szCs w:val="26"/>
        </w:rPr>
        <w:t>,</w:t>
      </w:r>
      <w:r w:rsidRPr="00392E41">
        <w:rPr>
          <w:szCs w:val="26"/>
        </w:rPr>
        <w:t xml:space="preserve"> temporary work</w:t>
      </w:r>
      <w:r w:rsidR="00924EB6" w:rsidRPr="00392E41">
        <w:rPr>
          <w:szCs w:val="26"/>
        </w:rPr>
        <w:t>,</w:t>
      </w:r>
      <w:r w:rsidRPr="00392E41">
        <w:rPr>
          <w:szCs w:val="26"/>
        </w:rPr>
        <w:t xml:space="preserve"> materials and other </w:t>
      </w:r>
      <w:r w:rsidRPr="00392E41">
        <w:t xml:space="preserve">things intended for the </w:t>
      </w:r>
      <w:r w:rsidR="001D7A5C" w:rsidRPr="00392E41">
        <w:t>Supplier Activities</w:t>
      </w:r>
      <w:r w:rsidRPr="00392E41">
        <w:t>;</w:t>
      </w:r>
      <w:bookmarkEnd w:id="669"/>
      <w:r w:rsidRPr="00392E41">
        <w:t xml:space="preserve"> </w:t>
      </w:r>
    </w:p>
    <w:p w14:paraId="20DBA5AC" w14:textId="77777777" w:rsidR="009417CF" w:rsidRPr="00392E41" w:rsidRDefault="00C9111D" w:rsidP="00CB0956">
      <w:pPr>
        <w:pStyle w:val="Heading4"/>
        <w:numPr>
          <w:ilvl w:val="3"/>
          <w:numId w:val="24"/>
        </w:numPr>
      </w:pPr>
      <w:bookmarkStart w:id="670" w:name="_Ref71634251"/>
      <w:r w:rsidRPr="00392E41">
        <w:t xml:space="preserve">require </w:t>
      </w:r>
      <w:r w:rsidR="00B47E56">
        <w:t xml:space="preserve">a </w:t>
      </w:r>
      <w:r w:rsidRPr="00392E41">
        <w:t>novat</w:t>
      </w:r>
      <w:r w:rsidR="00B47E56">
        <w:t>ion</w:t>
      </w:r>
      <w:r w:rsidRPr="00392E41">
        <w:t xml:space="preserve"> to the </w:t>
      </w:r>
      <w:r w:rsidR="00486C51" w:rsidRPr="00392E41">
        <w:t>Principal</w:t>
      </w:r>
      <w:r w:rsidRPr="00392E41">
        <w:t xml:space="preserve"> or its nominee </w:t>
      </w:r>
      <w:r w:rsidR="00B47E56">
        <w:t xml:space="preserve">of </w:t>
      </w:r>
      <w:r w:rsidRPr="00392E41">
        <w:t xml:space="preserve">any or all Subcontracts between the </w:t>
      </w:r>
      <w:r w:rsidR="0025466A" w:rsidRPr="00392E41">
        <w:t>Supplier</w:t>
      </w:r>
      <w:r w:rsidRPr="00392E41">
        <w:t xml:space="preserve"> and its Subcontractors</w:t>
      </w:r>
      <w:r w:rsidR="009417CF" w:rsidRPr="00392E41">
        <w:t>,</w:t>
      </w:r>
      <w:r w:rsidRPr="00392E41">
        <w:t xml:space="preserve"> for which purpose the </w:t>
      </w:r>
      <w:r w:rsidR="0025466A" w:rsidRPr="00392E41">
        <w:t>Supplier</w:t>
      </w:r>
      <w:r w:rsidR="009417CF" w:rsidRPr="00392E41">
        <w:t>:</w:t>
      </w:r>
      <w:r w:rsidRPr="00392E41">
        <w:t xml:space="preserve"> </w:t>
      </w:r>
    </w:p>
    <w:p w14:paraId="256F75FA" w14:textId="77777777" w:rsidR="009417CF" w:rsidRPr="007E276B" w:rsidRDefault="009417CF" w:rsidP="009417CF">
      <w:pPr>
        <w:pStyle w:val="Heading5"/>
      </w:pPr>
      <w:r w:rsidRPr="00392E41">
        <w:t xml:space="preserve">must </w:t>
      </w:r>
      <w:r w:rsidRPr="007E276B">
        <w:t xml:space="preserve">execute </w:t>
      </w:r>
      <w:r w:rsidR="0076712C" w:rsidRPr="00574133">
        <w:t>(</w:t>
      </w:r>
      <w:r w:rsidR="003C149A" w:rsidRPr="00574133">
        <w:t>and ensure that the relevant Subcontractor executes</w:t>
      </w:r>
      <w:r w:rsidR="0076712C" w:rsidRPr="00574133">
        <w:t>)</w:t>
      </w:r>
      <w:r w:rsidR="0076712C" w:rsidRPr="007E276B">
        <w:t xml:space="preserve"> </w:t>
      </w:r>
      <w:r w:rsidR="00B47E56" w:rsidRPr="007E276B">
        <w:t>a</w:t>
      </w:r>
      <w:r w:rsidRPr="007E276B">
        <w:t xml:space="preserve"> Subcontractor Deed of Novation within 5 Business Days of receipt from the Principal; and</w:t>
      </w:r>
    </w:p>
    <w:p w14:paraId="400DBE07" w14:textId="77777777" w:rsidR="00C9111D" w:rsidRPr="00392E41" w:rsidRDefault="00C9111D" w:rsidP="002C23FF">
      <w:pPr>
        <w:pStyle w:val="Heading5"/>
      </w:pPr>
      <w:r w:rsidRPr="007E276B">
        <w:t xml:space="preserve">irrevocably appoints the </w:t>
      </w:r>
      <w:r w:rsidR="00486C51" w:rsidRPr="007E276B">
        <w:t>Principal</w:t>
      </w:r>
      <w:r w:rsidRPr="007E276B">
        <w:t xml:space="preserve"> to be the </w:t>
      </w:r>
      <w:r w:rsidR="0025466A" w:rsidRPr="007E276B">
        <w:t>Supplier</w:t>
      </w:r>
      <w:r w:rsidRPr="007E276B">
        <w:t xml:space="preserve">'s attorney with authority to execute </w:t>
      </w:r>
      <w:r w:rsidR="0076712C" w:rsidRPr="00574133">
        <w:t>any Subcontractor Deed of Novation and</w:t>
      </w:r>
      <w:r w:rsidR="0076712C" w:rsidRPr="007E276B">
        <w:t xml:space="preserve"> </w:t>
      </w:r>
      <w:r w:rsidRPr="007E276B">
        <w:t>such documents as are necessary to give effect to the novation and to bind</w:t>
      </w:r>
      <w:r w:rsidRPr="00392E41">
        <w:t xml:space="preserve"> the </w:t>
      </w:r>
      <w:r w:rsidR="0025466A" w:rsidRPr="00392E41">
        <w:t>Supplier</w:t>
      </w:r>
      <w:r w:rsidRPr="00392E41">
        <w:t xml:space="preserve"> accordingly;</w:t>
      </w:r>
      <w:bookmarkEnd w:id="670"/>
      <w:r w:rsidR="00B47E56">
        <w:t xml:space="preserve"> and</w:t>
      </w:r>
    </w:p>
    <w:p w14:paraId="6A3FF3F3" w14:textId="77777777" w:rsidR="00B47E56" w:rsidRDefault="00C9111D" w:rsidP="00B47E56">
      <w:pPr>
        <w:pStyle w:val="Heading4"/>
        <w:numPr>
          <w:ilvl w:val="3"/>
          <w:numId w:val="24"/>
        </w:numPr>
      </w:pPr>
      <w:r w:rsidRPr="00392E41">
        <w:rPr>
          <w:szCs w:val="26"/>
        </w:rPr>
        <w:t xml:space="preserve">recover from the </w:t>
      </w:r>
      <w:r w:rsidR="0025466A" w:rsidRPr="00392E41">
        <w:rPr>
          <w:szCs w:val="26"/>
        </w:rPr>
        <w:t>Supplier</w:t>
      </w:r>
      <w:r w:rsidRPr="00392E41">
        <w:rPr>
          <w:szCs w:val="26"/>
        </w:rPr>
        <w:t xml:space="preserve"> all Losses suffered</w:t>
      </w:r>
      <w:r w:rsidRPr="00392E41">
        <w:t xml:space="preserve"> or incurred by the </w:t>
      </w:r>
      <w:r w:rsidR="00486C51" w:rsidRPr="00392E41">
        <w:t>Principal</w:t>
      </w:r>
      <w:r w:rsidRPr="00392E41">
        <w:t xml:space="preserve"> arising out of or in connection with </w:t>
      </w:r>
      <w:r w:rsidR="008C3D43" w:rsidRPr="00392E41">
        <w:t>the</w:t>
      </w:r>
      <w:r w:rsidRPr="00392E41">
        <w:t xml:space="preserve"> termination</w:t>
      </w:r>
      <w:r w:rsidR="00B47E56">
        <w:t>,</w:t>
      </w:r>
    </w:p>
    <w:p w14:paraId="327E9036" w14:textId="77777777" w:rsidR="00C9111D" w:rsidRPr="00392E41" w:rsidRDefault="00B47E56" w:rsidP="00B47E56">
      <w:pPr>
        <w:pStyle w:val="Heading4"/>
        <w:numPr>
          <w:ilvl w:val="0"/>
          <w:numId w:val="0"/>
        </w:numPr>
        <w:ind w:left="1928"/>
      </w:pPr>
      <w:r>
        <w:t xml:space="preserve">and </w:t>
      </w:r>
      <w:r w:rsidRPr="00392E41">
        <w:t xml:space="preserve">to the extent permitted by the Security of Payment Act, </w:t>
      </w:r>
      <w:r>
        <w:t xml:space="preserve">the Principal will </w:t>
      </w:r>
      <w:r w:rsidRPr="00392E41">
        <w:t xml:space="preserve">not be obliged to make any further payments to the Supplier </w:t>
      </w:r>
      <w:r>
        <w:t>(</w:t>
      </w:r>
      <w:r w:rsidRPr="00392E41">
        <w:t>including any amount the subject of a payment claim or a payment statement</w:t>
      </w:r>
      <w:r>
        <w:t>)</w:t>
      </w:r>
      <w:r w:rsidR="00C9111D" w:rsidRPr="00392E41">
        <w:t>.</w:t>
      </w:r>
    </w:p>
    <w:p w14:paraId="3C6F46C7" w14:textId="2818E39F" w:rsidR="00A34F34" w:rsidRDefault="00C9111D" w:rsidP="00CB0956">
      <w:pPr>
        <w:pStyle w:val="Heading3"/>
        <w:numPr>
          <w:ilvl w:val="2"/>
          <w:numId w:val="24"/>
        </w:numPr>
        <w:rPr>
          <w:szCs w:val="22"/>
        </w:rPr>
      </w:pPr>
      <w:r>
        <w:rPr>
          <w:szCs w:val="22"/>
        </w:rPr>
        <w:t xml:space="preserve">If the Contract is terminated </w:t>
      </w:r>
      <w:r w:rsidR="008C3D43">
        <w:rPr>
          <w:szCs w:val="22"/>
        </w:rPr>
        <w:t>under</w:t>
      </w:r>
      <w:r>
        <w:rPr>
          <w:szCs w:val="22"/>
        </w:rPr>
        <w:t xml:space="preserve"> clause</w:t>
      </w:r>
      <w:r w:rsidR="005258FB">
        <w:rPr>
          <w:szCs w:val="22"/>
        </w:rPr>
        <w:t xml:space="preserve"> </w:t>
      </w:r>
      <w:r w:rsidR="005258FB">
        <w:fldChar w:fldCharType="begin"/>
      </w:r>
      <w:r w:rsidR="005258FB">
        <w:instrText xml:space="preserve"> REF _Ref73546984 \w \h </w:instrText>
      </w:r>
      <w:r w:rsidR="005258FB">
        <w:fldChar w:fldCharType="separate"/>
      </w:r>
      <w:r w:rsidR="005D5770">
        <w:t>13.4</w:t>
      </w:r>
      <w:r w:rsidR="005258FB">
        <w:fldChar w:fldCharType="end"/>
      </w:r>
      <w:r>
        <w:rPr>
          <w:szCs w:val="22"/>
        </w:rPr>
        <w:t xml:space="preserve">, </w:t>
      </w:r>
      <w:r w:rsidR="00A34F34">
        <w:t xml:space="preserve">or if the </w:t>
      </w:r>
      <w:r w:rsidR="00486C51">
        <w:t>Principal</w:t>
      </w:r>
      <w:r w:rsidR="00A34F34">
        <w:t xml:space="preserve"> </w:t>
      </w:r>
      <w:r w:rsidR="00A34F34" w:rsidRPr="00C9111D">
        <w:rPr>
          <w:szCs w:val="22"/>
        </w:rPr>
        <w:t>repudiates</w:t>
      </w:r>
      <w:r w:rsidR="00A34F34">
        <w:t xml:space="preserve"> the </w:t>
      </w:r>
      <w:r w:rsidR="00A34F34" w:rsidRPr="00732942">
        <w:t>Contract</w:t>
      </w:r>
      <w:r w:rsidR="00A34F34">
        <w:t xml:space="preserve"> and the </w:t>
      </w:r>
      <w:r w:rsidR="0025466A">
        <w:t>Supplier</w:t>
      </w:r>
      <w:r w:rsidR="00A34F34">
        <w:t xml:space="preserve"> otherwise terminates the </w:t>
      </w:r>
      <w:r w:rsidR="00A34F34" w:rsidRPr="00732942">
        <w:t>Contract</w:t>
      </w:r>
      <w:r w:rsidR="00A34F34">
        <w:t xml:space="preserve">, the </w:t>
      </w:r>
      <w:r w:rsidR="0025466A">
        <w:t>Supplier</w:t>
      </w:r>
      <w:r w:rsidR="00A34F34">
        <w:t xml:space="preserve"> will</w:t>
      </w:r>
      <w:r w:rsidR="00A34F34">
        <w:rPr>
          <w:szCs w:val="22"/>
        </w:rPr>
        <w:t>:</w:t>
      </w:r>
    </w:p>
    <w:p w14:paraId="13FB0DFF" w14:textId="77777777" w:rsidR="00A34F34" w:rsidRPr="00392E41" w:rsidRDefault="00A34F34" w:rsidP="00CB0956">
      <w:pPr>
        <w:pStyle w:val="Heading4"/>
        <w:numPr>
          <w:ilvl w:val="3"/>
          <w:numId w:val="24"/>
        </w:numPr>
      </w:pPr>
      <w:r w:rsidRPr="00392E41">
        <w:t>be entitled to claim damages; and</w:t>
      </w:r>
    </w:p>
    <w:p w14:paraId="2154B0FA" w14:textId="77777777" w:rsidR="00A34F34" w:rsidRPr="00392E41" w:rsidRDefault="00A34F34" w:rsidP="00CB0956">
      <w:pPr>
        <w:pStyle w:val="Heading4"/>
        <w:numPr>
          <w:ilvl w:val="3"/>
          <w:numId w:val="24"/>
        </w:numPr>
        <w:rPr>
          <w:szCs w:val="22"/>
        </w:rPr>
      </w:pPr>
      <w:r w:rsidRPr="00392E41">
        <w:t>not be entitled to a quantum meruit.</w:t>
      </w:r>
    </w:p>
    <w:p w14:paraId="49162948" w14:textId="2131DA86" w:rsidR="002E4E13" w:rsidRPr="00392E41" w:rsidRDefault="002E4E13" w:rsidP="00CB0956">
      <w:pPr>
        <w:pStyle w:val="Heading3"/>
        <w:numPr>
          <w:ilvl w:val="2"/>
          <w:numId w:val="24"/>
        </w:numPr>
      </w:pPr>
      <w:bookmarkStart w:id="671" w:name="_Ref73548021"/>
      <w:r w:rsidRPr="00392E41">
        <w:t xml:space="preserve">If the </w:t>
      </w:r>
      <w:r w:rsidR="00486C51" w:rsidRPr="00392E41">
        <w:t>Principal</w:t>
      </w:r>
      <w:r w:rsidRPr="00392E41">
        <w:t xml:space="preserve"> terminates the Contract under clause </w:t>
      </w:r>
      <w:r w:rsidRPr="00392E41">
        <w:fldChar w:fldCharType="begin"/>
      </w:r>
      <w:r w:rsidRPr="00392E41">
        <w:instrText xml:space="preserve"> REF _Ref73547398 \w \h </w:instrText>
      </w:r>
      <w:r w:rsidR="004B5A33" w:rsidRPr="00392E41">
        <w:instrText xml:space="preserve"> \* MERGEFORMAT </w:instrText>
      </w:r>
      <w:r w:rsidRPr="00392E41">
        <w:fldChar w:fldCharType="separate"/>
      </w:r>
      <w:r w:rsidR="005D5770">
        <w:t>13.5</w:t>
      </w:r>
      <w:r w:rsidRPr="00392E41">
        <w:fldChar w:fldCharType="end"/>
      </w:r>
      <w:r w:rsidRPr="00392E41">
        <w:t xml:space="preserve">, the </w:t>
      </w:r>
      <w:r w:rsidR="0025466A" w:rsidRPr="00392E41">
        <w:t>Supplier</w:t>
      </w:r>
      <w:r w:rsidRPr="00392E41">
        <w:t xml:space="preserve"> will be entitled to payment of the following amounts, as determined by the </w:t>
      </w:r>
      <w:r w:rsidR="00486C51" w:rsidRPr="00392E41">
        <w:t>Principal</w:t>
      </w:r>
      <w:r w:rsidRPr="00392E41">
        <w:t>'s Representative:</w:t>
      </w:r>
      <w:bookmarkEnd w:id="671"/>
    </w:p>
    <w:p w14:paraId="723A8D6A" w14:textId="77777777" w:rsidR="00924EB6" w:rsidRPr="00392E41" w:rsidRDefault="002E4E13" w:rsidP="002C23FF">
      <w:pPr>
        <w:pStyle w:val="Heading4"/>
        <w:numPr>
          <w:ilvl w:val="3"/>
          <w:numId w:val="24"/>
        </w:numPr>
      </w:pPr>
      <w:bookmarkStart w:id="672" w:name="_Ref114289807"/>
      <w:r w:rsidRPr="00392E41">
        <w:t xml:space="preserve">for </w:t>
      </w:r>
      <w:r w:rsidR="00CD4D04" w:rsidRPr="00392E41">
        <w:t>Supplier Activities</w:t>
      </w:r>
      <w:r w:rsidR="00B16A34" w:rsidRPr="00392E41">
        <w:t xml:space="preserve"> </w:t>
      </w:r>
      <w:r w:rsidRPr="00392E41">
        <w:t xml:space="preserve">carried out </w:t>
      </w:r>
      <w:r w:rsidR="00E5273C">
        <w:t>before</w:t>
      </w:r>
      <w:r w:rsidRPr="00392E41">
        <w:t xml:space="preserve"> the date of termination, the amount which would have been payable if the Contract had not been terminated and the </w:t>
      </w:r>
      <w:r w:rsidR="0025466A" w:rsidRPr="00392E41">
        <w:t>Supplier</w:t>
      </w:r>
      <w:r w:rsidRPr="00392E41">
        <w:t xml:space="preserve"> submitted a payment claim for </w:t>
      </w:r>
      <w:r w:rsidR="00CD4D04" w:rsidRPr="00392E41">
        <w:t xml:space="preserve">the Supplier Activities </w:t>
      </w:r>
      <w:r w:rsidRPr="00392E41">
        <w:t>carried out to the date of termination</w:t>
      </w:r>
      <w:r w:rsidR="00CD4D04" w:rsidRPr="00392E41">
        <w:t xml:space="preserve">, </w:t>
      </w:r>
      <w:bookmarkStart w:id="673" w:name="_Ref114290185"/>
      <w:bookmarkEnd w:id="672"/>
      <w:r w:rsidRPr="00392E41">
        <w:t>provided that</w:t>
      </w:r>
      <w:r w:rsidR="00924EB6" w:rsidRPr="00392E41">
        <w:t xml:space="preserve"> where the payment claim includes the value of </w:t>
      </w:r>
      <w:r w:rsidR="00442F5E">
        <w:t xml:space="preserve">the </w:t>
      </w:r>
      <w:r w:rsidR="00BA09D4">
        <w:t>Component</w:t>
      </w:r>
      <w:r w:rsidR="00924EB6" w:rsidRPr="00392E41">
        <w:t xml:space="preserve">: </w:t>
      </w:r>
    </w:p>
    <w:p w14:paraId="4B5008AE" w14:textId="77777777" w:rsidR="00924EB6" w:rsidRPr="00392E41" w:rsidRDefault="00924EB6" w:rsidP="002C23FF">
      <w:pPr>
        <w:pStyle w:val="Heading5"/>
      </w:pPr>
      <w:r w:rsidRPr="00392E41">
        <w:t xml:space="preserve">the </w:t>
      </w:r>
      <w:r w:rsidR="00BA09D4">
        <w:t>Component</w:t>
      </w:r>
      <w:r w:rsidRPr="00392E41">
        <w:t xml:space="preserve"> is </w:t>
      </w:r>
      <w:r w:rsidR="00D560C6">
        <w:t>d</w:t>
      </w:r>
      <w:r w:rsidRPr="00392E41">
        <w:t>elivered to the Delivery Point in accordance with the Contract; and</w:t>
      </w:r>
    </w:p>
    <w:p w14:paraId="5869C7B6" w14:textId="5C031130" w:rsidR="00924EB6" w:rsidRPr="00392E41" w:rsidRDefault="00924EB6" w:rsidP="002C23FF">
      <w:pPr>
        <w:pStyle w:val="Heading5"/>
      </w:pPr>
      <w:r w:rsidRPr="00392E41">
        <w:t>the Supplier provide</w:t>
      </w:r>
      <w:r w:rsidR="00D560C6">
        <w:t>s</w:t>
      </w:r>
      <w:r w:rsidRPr="00392E41">
        <w:t xml:space="preserve"> the Principal's Representative with a duly executed Certificate as to Title and a Clear PPSA Certificate in accordance with clause </w:t>
      </w:r>
      <w:r w:rsidR="00CD4D04" w:rsidRPr="00392E41">
        <w:fldChar w:fldCharType="begin"/>
      </w:r>
      <w:r w:rsidR="00CD4D04" w:rsidRPr="00392E41">
        <w:instrText xml:space="preserve"> REF _Ref105574232 \w \h </w:instrText>
      </w:r>
      <w:r w:rsidR="00392E41" w:rsidRPr="00392E41">
        <w:instrText xml:space="preserve"> \* MERGEFORMAT </w:instrText>
      </w:r>
      <w:r w:rsidR="00CD4D04" w:rsidRPr="00392E41">
        <w:fldChar w:fldCharType="separate"/>
      </w:r>
      <w:r w:rsidR="005D5770">
        <w:t>8.3(a)</w:t>
      </w:r>
      <w:r w:rsidR="00CD4D04" w:rsidRPr="00392E41">
        <w:fldChar w:fldCharType="end"/>
      </w:r>
      <w:r w:rsidR="00D560C6" w:rsidRPr="00D560C6">
        <w:t xml:space="preserve"> </w:t>
      </w:r>
      <w:r w:rsidR="00D560C6" w:rsidRPr="00392E41">
        <w:t xml:space="preserve">in respect of that </w:t>
      </w:r>
      <w:r w:rsidR="00D560C6">
        <w:t>Component</w:t>
      </w:r>
      <w:r w:rsidRPr="00392E41">
        <w:t>; and</w:t>
      </w:r>
    </w:p>
    <w:p w14:paraId="6D1F7C69" w14:textId="77777777" w:rsidR="002E4E13" w:rsidRPr="00392E41" w:rsidRDefault="002E4E13" w:rsidP="00CB0956">
      <w:pPr>
        <w:pStyle w:val="Heading4"/>
        <w:numPr>
          <w:ilvl w:val="3"/>
          <w:numId w:val="24"/>
        </w:numPr>
      </w:pPr>
      <w:bookmarkStart w:id="674" w:name="_Ref114290190"/>
      <w:bookmarkStart w:id="675" w:name="_Ref73547716"/>
      <w:bookmarkEnd w:id="673"/>
      <w:r w:rsidRPr="00392E41">
        <w:t xml:space="preserve">the reasonable cost of removing from the </w:t>
      </w:r>
      <w:r w:rsidR="003071D6" w:rsidRPr="00392E41">
        <w:t>Delivery Point</w:t>
      </w:r>
      <w:r w:rsidRPr="00392E41">
        <w:t xml:space="preserve"> all labour, </w:t>
      </w:r>
      <w:r w:rsidR="00A0169D" w:rsidRPr="00392E41">
        <w:t>p</w:t>
      </w:r>
      <w:r w:rsidRPr="00392E41">
        <w:t xml:space="preserve">lant, </w:t>
      </w:r>
      <w:r w:rsidR="00A0169D" w:rsidRPr="00392E41">
        <w:t>e</w:t>
      </w:r>
      <w:r w:rsidRPr="00392E41">
        <w:t xml:space="preserve">quipment and other things used in the </w:t>
      </w:r>
      <w:r w:rsidR="001D7A5C" w:rsidRPr="00392E41">
        <w:rPr>
          <w:szCs w:val="22"/>
        </w:rPr>
        <w:t xml:space="preserve">Supplier </w:t>
      </w:r>
      <w:r w:rsidRPr="00392E41">
        <w:t>Activities</w:t>
      </w:r>
      <w:bookmarkEnd w:id="674"/>
      <w:r w:rsidR="00A0169D" w:rsidRPr="00392E41">
        <w:t>.</w:t>
      </w:r>
      <w:bookmarkEnd w:id="675"/>
    </w:p>
    <w:p w14:paraId="6BF4CC8A" w14:textId="7148D972" w:rsidR="002E4E13" w:rsidRPr="00392E41" w:rsidRDefault="00A0169D" w:rsidP="00CB0956">
      <w:pPr>
        <w:pStyle w:val="Heading3"/>
        <w:numPr>
          <w:ilvl w:val="2"/>
          <w:numId w:val="24"/>
        </w:numPr>
      </w:pPr>
      <w:r w:rsidRPr="00392E41">
        <w:t xml:space="preserve">The </w:t>
      </w:r>
      <w:r w:rsidR="00310836" w:rsidRPr="00392E41">
        <w:t xml:space="preserve">Supplier </w:t>
      </w:r>
      <w:r w:rsidRPr="00392E41">
        <w:t xml:space="preserve">must take all steps possible to mitigate the costs referred to in clause </w:t>
      </w:r>
      <w:r w:rsidRPr="00392E41">
        <w:fldChar w:fldCharType="begin"/>
      </w:r>
      <w:r w:rsidRPr="00392E41">
        <w:instrText xml:space="preserve"> REF _Ref73547716 \w \h </w:instrText>
      </w:r>
      <w:r w:rsidR="00392E41">
        <w:instrText xml:space="preserve"> \* MERGEFORMAT </w:instrText>
      </w:r>
      <w:r w:rsidRPr="00392E41">
        <w:fldChar w:fldCharType="separate"/>
      </w:r>
      <w:r w:rsidR="005D5770">
        <w:t>13.6(c)(ii)</w:t>
      </w:r>
      <w:r w:rsidRPr="00392E41">
        <w:fldChar w:fldCharType="end"/>
      </w:r>
      <w:r w:rsidRPr="00392E41">
        <w:t>.</w:t>
      </w:r>
      <w:r w:rsidR="007E276B" w:rsidRPr="007E276B">
        <w:t xml:space="preserve"> In no case will the total amount payable to the </w:t>
      </w:r>
      <w:r w:rsidR="007E276B">
        <w:t>Supplier</w:t>
      </w:r>
      <w:r w:rsidR="007E276B" w:rsidRPr="007E276B">
        <w:t xml:space="preserve"> under clause </w:t>
      </w:r>
      <w:r w:rsidR="007E276B">
        <w:fldChar w:fldCharType="begin"/>
      </w:r>
      <w:r w:rsidR="007E276B">
        <w:instrText xml:space="preserve"> REF _Ref73548021 \w \h </w:instrText>
      </w:r>
      <w:r w:rsidR="007E276B">
        <w:fldChar w:fldCharType="separate"/>
      </w:r>
      <w:r w:rsidR="005D5770">
        <w:t>13.6(c)</w:t>
      </w:r>
      <w:r w:rsidR="007E276B">
        <w:fldChar w:fldCharType="end"/>
      </w:r>
      <w:r w:rsidR="007E276B" w:rsidRPr="007E276B">
        <w:t xml:space="preserve">, when added to other amounts already paid or payable to the </w:t>
      </w:r>
      <w:r w:rsidR="007E276B">
        <w:t>Supplier</w:t>
      </w:r>
      <w:r w:rsidR="007E276B" w:rsidRPr="007E276B">
        <w:t xml:space="preserve"> under the Contract, be more than the Contract Sum</w:t>
      </w:r>
      <w:r w:rsidR="007E276B">
        <w:t>.</w:t>
      </w:r>
    </w:p>
    <w:p w14:paraId="2957C8D7" w14:textId="5E0C1AAB" w:rsidR="002E4E13" w:rsidRPr="005D2C6B" w:rsidRDefault="002E4E13" w:rsidP="00CB0956">
      <w:pPr>
        <w:pStyle w:val="Heading3"/>
        <w:numPr>
          <w:ilvl w:val="2"/>
          <w:numId w:val="24"/>
        </w:numPr>
      </w:pPr>
      <w:r w:rsidRPr="00392E41">
        <w:t xml:space="preserve">The amounts to which the </w:t>
      </w:r>
      <w:r w:rsidR="0025466A" w:rsidRPr="00392E41">
        <w:t>Supplier</w:t>
      </w:r>
      <w:r w:rsidRPr="00392E41">
        <w:t xml:space="preserve"> is entitled under clause</w:t>
      </w:r>
      <w:r w:rsidR="002D3F05" w:rsidRPr="00392E41">
        <w:t xml:space="preserve"> </w:t>
      </w:r>
      <w:r w:rsidR="002D3F05" w:rsidRPr="00392E41">
        <w:fldChar w:fldCharType="begin"/>
      </w:r>
      <w:r w:rsidR="002D3F05" w:rsidRPr="00392E41">
        <w:instrText xml:space="preserve"> REF _Ref73548021 \w \h </w:instrText>
      </w:r>
      <w:r w:rsidR="00392E41">
        <w:instrText xml:space="preserve"> \* MERGEFORMAT </w:instrText>
      </w:r>
      <w:r w:rsidR="002D3F05" w:rsidRPr="00392E41">
        <w:fldChar w:fldCharType="separate"/>
      </w:r>
      <w:r w:rsidR="005D5770">
        <w:t>13.6(c)</w:t>
      </w:r>
      <w:r w:rsidR="002D3F05" w:rsidRPr="00392E41">
        <w:fldChar w:fldCharType="end"/>
      </w:r>
      <w:r w:rsidRPr="00392E41">
        <w:t xml:space="preserve"> will be a limitation on the </w:t>
      </w:r>
      <w:r w:rsidR="00486C51" w:rsidRPr="00392E41">
        <w:t>Principal</w:t>
      </w:r>
      <w:r w:rsidR="002D3F05" w:rsidRPr="00392E41">
        <w:t>'s</w:t>
      </w:r>
      <w:r w:rsidRPr="00392E41">
        <w:t xml:space="preserve"> liability to the </w:t>
      </w:r>
      <w:r w:rsidR="0025466A" w:rsidRPr="00392E41">
        <w:t>Supplier</w:t>
      </w:r>
      <w:r w:rsidRPr="00392E41">
        <w:t xml:space="preserve"> arising out of or</w:t>
      </w:r>
      <w:r w:rsidRPr="00F26051">
        <w:t xml:space="preserve"> in connection with the termination of the </w:t>
      </w:r>
      <w:r w:rsidRPr="00E2361C">
        <w:t>Contract</w:t>
      </w:r>
      <w:r w:rsidRPr="00F26051">
        <w:t xml:space="preserve"> </w:t>
      </w:r>
      <w:r w:rsidR="002D3F05" w:rsidRPr="00227F44">
        <w:t xml:space="preserve">under </w:t>
      </w:r>
      <w:r w:rsidR="002D3F05">
        <w:t xml:space="preserve">clause </w:t>
      </w:r>
      <w:r w:rsidR="002D3F05">
        <w:fldChar w:fldCharType="begin"/>
      </w:r>
      <w:r w:rsidR="002D3F05">
        <w:instrText xml:space="preserve"> REF _Ref73547398 \w \h </w:instrText>
      </w:r>
      <w:r w:rsidR="002D3F05">
        <w:fldChar w:fldCharType="separate"/>
      </w:r>
      <w:r w:rsidR="005D5770">
        <w:t>13.5</w:t>
      </w:r>
      <w:r w:rsidR="002D3F05">
        <w:fldChar w:fldCharType="end"/>
      </w:r>
      <w:r w:rsidR="002D3F05" w:rsidRPr="00F26051">
        <w:t xml:space="preserve"> </w:t>
      </w:r>
      <w:r w:rsidRPr="00F26051">
        <w:t xml:space="preserve">and </w:t>
      </w:r>
      <w:r>
        <w:t xml:space="preserve">to </w:t>
      </w:r>
      <w:r w:rsidRPr="00440C47">
        <w:t xml:space="preserve">the extent permitted by </w:t>
      </w:r>
      <w:r w:rsidR="002D3F05">
        <w:t>L</w:t>
      </w:r>
      <w:r w:rsidRPr="00440C47">
        <w:t xml:space="preserve">aw, the </w:t>
      </w:r>
      <w:r w:rsidR="0025466A">
        <w:t>Supplier</w:t>
      </w:r>
      <w:r>
        <w:t xml:space="preserve"> </w:t>
      </w:r>
      <w:r w:rsidRPr="00440C47">
        <w:t>will not be entitled to make (</w:t>
      </w:r>
      <w:r w:rsidR="003071D6">
        <w:t>and</w:t>
      </w:r>
      <w:r w:rsidRPr="00440C47">
        <w:t xml:space="preserve"> the </w:t>
      </w:r>
      <w:r w:rsidR="00486C51">
        <w:t>Principal</w:t>
      </w:r>
      <w:r w:rsidR="003071D6">
        <w:t xml:space="preserve"> will</w:t>
      </w:r>
      <w:r w:rsidRPr="00440C47">
        <w:t xml:space="preserve"> </w:t>
      </w:r>
      <w:r w:rsidR="003071D6">
        <w:t xml:space="preserve">not </w:t>
      </w:r>
      <w:r w:rsidRPr="00440C47">
        <w:t xml:space="preserve">be liable upon) any </w:t>
      </w:r>
      <w:r w:rsidRPr="00E2361C">
        <w:t>Claim</w:t>
      </w:r>
      <w:r w:rsidRPr="00440C47">
        <w:t xml:space="preserve"> arising out of or in connection </w:t>
      </w:r>
      <w:r w:rsidRPr="001F3E62">
        <w:t xml:space="preserve">with </w:t>
      </w:r>
      <w:r w:rsidRPr="00F26051">
        <w:t xml:space="preserve">the termination of the </w:t>
      </w:r>
      <w:r w:rsidRPr="00E2361C">
        <w:t>Contract</w:t>
      </w:r>
      <w:r>
        <w:t>, o</w:t>
      </w:r>
      <w:r w:rsidRPr="00F26051">
        <w:t xml:space="preserve">ther than for the amount payable under </w:t>
      </w:r>
      <w:r w:rsidR="002D3F05" w:rsidRPr="00F26051">
        <w:t>clause</w:t>
      </w:r>
      <w:r w:rsidR="002D3F05">
        <w:t xml:space="preserve"> </w:t>
      </w:r>
      <w:r w:rsidR="002D3F05">
        <w:fldChar w:fldCharType="begin"/>
      </w:r>
      <w:r w:rsidR="002D3F05">
        <w:instrText xml:space="preserve"> REF _Ref73548021 \w \h </w:instrText>
      </w:r>
      <w:r w:rsidR="002D3F05">
        <w:fldChar w:fldCharType="separate"/>
      </w:r>
      <w:r w:rsidR="005D5770">
        <w:t>13.6(c)</w:t>
      </w:r>
      <w:r w:rsidR="002D3F05">
        <w:fldChar w:fldCharType="end"/>
      </w:r>
      <w:r w:rsidRPr="00F26051">
        <w:t>.</w:t>
      </w:r>
    </w:p>
    <w:p w14:paraId="27C09994" w14:textId="77777777" w:rsidR="002D3F05" w:rsidRPr="00547AE3" w:rsidRDefault="002D3F05" w:rsidP="00CB0956">
      <w:pPr>
        <w:pStyle w:val="Heading3"/>
        <w:numPr>
          <w:ilvl w:val="2"/>
          <w:numId w:val="24"/>
        </w:numPr>
      </w:pPr>
      <w:r w:rsidRPr="00806196">
        <w:t>If</w:t>
      </w:r>
      <w:r w:rsidRPr="00547AE3">
        <w:t xml:space="preserve"> the</w:t>
      </w:r>
      <w:r>
        <w:t xml:space="preserve"> Contract </w:t>
      </w:r>
      <w:r w:rsidRPr="00547AE3">
        <w:t>is terminated</w:t>
      </w:r>
      <w:r w:rsidR="008C3D43">
        <w:t>,</w:t>
      </w:r>
      <w:r w:rsidRPr="00547AE3">
        <w:t xml:space="preserve"> for any reason:</w:t>
      </w:r>
    </w:p>
    <w:p w14:paraId="22D08275" w14:textId="62A476A6" w:rsidR="002D3F05" w:rsidRDefault="002D3F05" w:rsidP="00CB0956">
      <w:pPr>
        <w:pStyle w:val="Heading4"/>
        <w:numPr>
          <w:ilvl w:val="3"/>
          <w:numId w:val="24"/>
        </w:numPr>
      </w:pPr>
      <w:r w:rsidRPr="00547AE3">
        <w:t xml:space="preserve">the </w:t>
      </w:r>
      <w:r w:rsidR="00486C51">
        <w:t>Principal</w:t>
      </w:r>
      <w:r w:rsidRPr="00547AE3">
        <w:t xml:space="preserve"> may, without payment of compensation, take possession of</w:t>
      </w:r>
      <w:r>
        <w:t xml:space="preserve">, and the </w:t>
      </w:r>
      <w:r w:rsidR="0025466A">
        <w:t>Supplier</w:t>
      </w:r>
      <w:r>
        <w:t xml:space="preserve"> must hand over,</w:t>
      </w:r>
      <w:r w:rsidRPr="00547AE3">
        <w:t xml:space="preserve"> </w:t>
      </w:r>
      <w:r>
        <w:t xml:space="preserve">all </w:t>
      </w:r>
      <w:r w:rsidRPr="00547AE3">
        <w:t xml:space="preserve">documents relevant to the </w:t>
      </w:r>
      <w:r w:rsidR="001D7A5C">
        <w:rPr>
          <w:szCs w:val="22"/>
        </w:rPr>
        <w:t xml:space="preserve">Supplier </w:t>
      </w:r>
      <w:r>
        <w:t>Activities (</w:t>
      </w:r>
      <w:r w:rsidRPr="007E276B">
        <w:t>including</w:t>
      </w:r>
      <w:r w:rsidR="008952F1" w:rsidRPr="007E276B">
        <w:t xml:space="preserve"> Design Documents</w:t>
      </w:r>
      <w:r w:rsidR="0076712C" w:rsidRPr="007E276B">
        <w:t xml:space="preserve"> (if applicable)</w:t>
      </w:r>
      <w:r w:rsidR="008952F1" w:rsidRPr="007E276B">
        <w:t>, and</w:t>
      </w:r>
      <w:r w:rsidR="008952F1">
        <w:t xml:space="preserve"> any other</w:t>
      </w:r>
      <w:r>
        <w:t xml:space="preserve"> d</w:t>
      </w:r>
      <w:r w:rsidRPr="00E2361C">
        <w:t>ocuments</w:t>
      </w:r>
      <w:r w:rsidRPr="005D2C6B">
        <w:t xml:space="preserve"> prepared by the </w:t>
      </w:r>
      <w:r w:rsidR="0025466A">
        <w:t>Supplier</w:t>
      </w:r>
      <w:r>
        <w:t>)</w:t>
      </w:r>
      <w:r w:rsidRPr="00547AE3">
        <w:t>; and</w:t>
      </w:r>
    </w:p>
    <w:p w14:paraId="3429851E" w14:textId="77777777" w:rsidR="00A15F08" w:rsidRDefault="002D3F05" w:rsidP="00CB0956">
      <w:pPr>
        <w:pStyle w:val="Heading4"/>
        <w:numPr>
          <w:ilvl w:val="3"/>
          <w:numId w:val="24"/>
        </w:numPr>
      </w:pPr>
      <w:r w:rsidRPr="00547AE3">
        <w:t xml:space="preserve">the </w:t>
      </w:r>
      <w:r w:rsidR="0025466A">
        <w:t>Supplier</w:t>
      </w:r>
      <w:r w:rsidRPr="00547AE3">
        <w:t xml:space="preserve"> must</w:t>
      </w:r>
      <w:r w:rsidR="00A15F08">
        <w:t>:</w:t>
      </w:r>
      <w:r w:rsidRPr="00547AE3">
        <w:t xml:space="preserve"> </w:t>
      </w:r>
    </w:p>
    <w:p w14:paraId="37E495BC" w14:textId="77777777" w:rsidR="007E276B" w:rsidRDefault="007E276B" w:rsidP="00A15F08">
      <w:pPr>
        <w:pStyle w:val="Heading5"/>
      </w:pPr>
      <w:r w:rsidRPr="007E276B">
        <w:t>cease work within the time directed by the Principal's Representative</w:t>
      </w:r>
      <w:r>
        <w:t>;</w:t>
      </w:r>
      <w:r w:rsidRPr="007E276B">
        <w:t xml:space="preserve"> </w:t>
      </w:r>
    </w:p>
    <w:p w14:paraId="57510BDC" w14:textId="77777777" w:rsidR="00A15F08" w:rsidRDefault="002D3F05" w:rsidP="00A15F08">
      <w:pPr>
        <w:pStyle w:val="Heading5"/>
      </w:pPr>
      <w:r w:rsidRPr="00547AE3">
        <w:t xml:space="preserve">take such action as is necessary to make the </w:t>
      </w:r>
      <w:r w:rsidR="003071D6">
        <w:t>Delivery Point</w:t>
      </w:r>
      <w:r w:rsidRPr="00547AE3">
        <w:t xml:space="preserve"> safe</w:t>
      </w:r>
      <w:r w:rsidR="00A15F08">
        <w:t>, and secure the Supplier Activities,</w:t>
      </w:r>
      <w:r w:rsidRPr="00547AE3">
        <w:t xml:space="preserve"> </w:t>
      </w:r>
      <w:r w:rsidR="00A9106A">
        <w:t>prior to</w:t>
      </w:r>
      <w:r w:rsidRPr="00547AE3">
        <w:t xml:space="preserve"> de-mobilisation from </w:t>
      </w:r>
      <w:r w:rsidR="00CD4D04">
        <w:t xml:space="preserve">the </w:t>
      </w:r>
      <w:r w:rsidR="003071D6">
        <w:t>Delivery Point</w:t>
      </w:r>
      <w:r w:rsidR="00A15F08">
        <w:t>; and</w:t>
      </w:r>
    </w:p>
    <w:p w14:paraId="5B40EA76" w14:textId="5BF660FA" w:rsidR="00A15F08" w:rsidRDefault="00A15F08" w:rsidP="003D571A">
      <w:pPr>
        <w:pStyle w:val="Heading5"/>
      </w:pPr>
      <w:r>
        <w:t xml:space="preserve">subject to clause </w:t>
      </w:r>
      <w:r>
        <w:fldChar w:fldCharType="begin"/>
      </w:r>
      <w:r>
        <w:instrText xml:space="preserve"> REF _Ref130218422 \w \h </w:instrText>
      </w:r>
      <w:r>
        <w:fldChar w:fldCharType="separate"/>
      </w:r>
      <w:r w:rsidR="005D5770">
        <w:t>13.6(a)(i)</w:t>
      </w:r>
      <w:r>
        <w:fldChar w:fldCharType="end"/>
      </w:r>
      <w:r>
        <w:t xml:space="preserve">, remove from the Delivery Point all </w:t>
      </w:r>
      <w:r w:rsidRPr="00392E41">
        <w:t xml:space="preserve">plant, equipment, temporary work, materials and other things </w:t>
      </w:r>
      <w:r w:rsidR="009C0ED2">
        <w:t xml:space="preserve">used in the </w:t>
      </w:r>
      <w:r w:rsidRPr="00392E41">
        <w:t>Supplier Activities</w:t>
      </w:r>
      <w:r>
        <w:t>.</w:t>
      </w:r>
    </w:p>
    <w:p w14:paraId="646F8E27" w14:textId="77777777" w:rsidR="00A15F08" w:rsidRDefault="00A15F08" w:rsidP="00574133">
      <w:pPr>
        <w:pStyle w:val="Heading2"/>
      </w:pPr>
      <w:bookmarkStart w:id="676" w:name="_Toc129267838"/>
      <w:bookmarkStart w:id="677" w:name="_Toc181803029"/>
      <w:r>
        <w:t>Survival</w:t>
      </w:r>
      <w:bookmarkEnd w:id="676"/>
      <w:bookmarkEnd w:id="677"/>
    </w:p>
    <w:p w14:paraId="26AD4D7B" w14:textId="2E6AABE3" w:rsidR="009C0ED2" w:rsidRPr="009C0ED2" w:rsidRDefault="009C0ED2" w:rsidP="000557B8">
      <w:pPr>
        <w:pStyle w:val="IndentParaLevel1"/>
      </w:pPr>
      <w:r>
        <w:t xml:space="preserve">This clause </w:t>
      </w:r>
      <w:r>
        <w:fldChar w:fldCharType="begin"/>
      </w:r>
      <w:r>
        <w:instrText xml:space="preserve"> REF _Ref73452302 \w \h </w:instrText>
      </w:r>
      <w:r>
        <w:fldChar w:fldCharType="separate"/>
      </w:r>
      <w:r w:rsidR="005D5770">
        <w:t>13</w:t>
      </w:r>
      <w:r>
        <w:fldChar w:fldCharType="end"/>
      </w:r>
      <w:r>
        <w:t xml:space="preserve"> will survive the termination or expiration of the Contract.</w:t>
      </w:r>
    </w:p>
    <w:p w14:paraId="61821CF5" w14:textId="77777777" w:rsidR="00A841E2" w:rsidRPr="00A841E2" w:rsidRDefault="00A841E2" w:rsidP="00A841E2">
      <w:pPr>
        <w:pStyle w:val="Heading1"/>
      </w:pPr>
      <w:bookmarkStart w:id="678" w:name="_Ref73460682"/>
      <w:bookmarkStart w:id="679" w:name="_Toc88749729"/>
      <w:bookmarkStart w:id="680" w:name="_Toc181803030"/>
      <w:r w:rsidRPr="00A841E2">
        <w:t>Dispute Resolution</w:t>
      </w:r>
      <w:bookmarkEnd w:id="678"/>
      <w:bookmarkEnd w:id="679"/>
      <w:bookmarkEnd w:id="680"/>
    </w:p>
    <w:p w14:paraId="579DC276" w14:textId="77777777" w:rsidR="00463CAA" w:rsidRDefault="00463CAA" w:rsidP="00A841E2">
      <w:pPr>
        <w:pStyle w:val="Heading2"/>
      </w:pPr>
      <w:bookmarkStart w:id="681" w:name="_Ref74398342"/>
      <w:bookmarkStart w:id="682" w:name="_Toc88749730"/>
      <w:bookmarkStart w:id="683" w:name="_Toc181803031"/>
      <w:r>
        <w:t>Dispute</w:t>
      </w:r>
      <w:bookmarkEnd w:id="681"/>
      <w:bookmarkEnd w:id="682"/>
      <w:bookmarkEnd w:id="683"/>
    </w:p>
    <w:p w14:paraId="5A3A1271" w14:textId="3366754C" w:rsidR="00463CAA" w:rsidRPr="00463CAA" w:rsidRDefault="00463CAA" w:rsidP="00463CAA">
      <w:pPr>
        <w:pStyle w:val="IndentParaLevel1"/>
      </w:pPr>
      <w:bookmarkStart w:id="684" w:name="_Hlk178164017"/>
      <w:r>
        <w:t>A</w:t>
      </w:r>
      <w:r w:rsidRPr="00555778">
        <w:t xml:space="preserve">ny dispute or difference arising </w:t>
      </w:r>
      <w:r>
        <w:t>out of or in connection with th</w:t>
      </w:r>
      <w:r w:rsidR="004030F5">
        <w:t>e</w:t>
      </w:r>
      <w:r>
        <w:t xml:space="preserve"> Contract </w:t>
      </w:r>
      <w:r w:rsidRPr="00555778">
        <w:t xml:space="preserve">or </w:t>
      </w:r>
      <w:r>
        <w:t xml:space="preserve">its subject matter or the conduct of either party </w:t>
      </w:r>
      <w:r w:rsidR="00791C5D">
        <w:t xml:space="preserve">prior to </w:t>
      </w:r>
      <w:r>
        <w:t>th</w:t>
      </w:r>
      <w:r w:rsidR="004030F5">
        <w:t>e</w:t>
      </w:r>
      <w:r>
        <w:t xml:space="preserve"> Contract (including any question relating to the existence, validity or termination of th</w:t>
      </w:r>
      <w:r w:rsidR="004030F5">
        <w:t>e</w:t>
      </w:r>
      <w:r>
        <w:t xml:space="preserve"> Contract</w:t>
      </w:r>
      <w:r w:rsidR="00791C5D">
        <w:t>)</w:t>
      </w:r>
      <w:r>
        <w:t xml:space="preserve"> (</w:t>
      </w:r>
      <w:r w:rsidRPr="00241890">
        <w:rPr>
          <w:b/>
        </w:rPr>
        <w:t>Dispute</w:t>
      </w:r>
      <w:r>
        <w:t xml:space="preserve">), must be resolved in accordance with this clause </w:t>
      </w:r>
      <w:r>
        <w:fldChar w:fldCharType="begin"/>
      </w:r>
      <w:r>
        <w:instrText xml:space="preserve"> REF _Ref73460682 \w \h </w:instrText>
      </w:r>
      <w:r>
        <w:fldChar w:fldCharType="separate"/>
      </w:r>
      <w:r w:rsidR="005D5770">
        <w:t>14</w:t>
      </w:r>
      <w:r>
        <w:fldChar w:fldCharType="end"/>
      </w:r>
      <w:r>
        <w:t>.</w:t>
      </w:r>
    </w:p>
    <w:p w14:paraId="00E25046" w14:textId="77777777" w:rsidR="00A841E2" w:rsidRDefault="00A841E2" w:rsidP="00A841E2">
      <w:pPr>
        <w:pStyle w:val="Heading2"/>
      </w:pPr>
      <w:bookmarkStart w:id="685" w:name="_Ref74398347"/>
      <w:bookmarkStart w:id="686" w:name="_Toc88749731"/>
      <w:bookmarkStart w:id="687" w:name="_Toc181803032"/>
      <w:r>
        <w:t>Notice of Dispute</w:t>
      </w:r>
      <w:bookmarkEnd w:id="685"/>
      <w:bookmarkEnd w:id="686"/>
      <w:bookmarkEnd w:id="687"/>
    </w:p>
    <w:p w14:paraId="052E2B08" w14:textId="77777777" w:rsidR="00463CAA" w:rsidRDefault="00463CAA" w:rsidP="00CB0956">
      <w:pPr>
        <w:pStyle w:val="IndentParaLevel1"/>
        <w:numPr>
          <w:ilvl w:val="0"/>
          <w:numId w:val="43"/>
        </w:numPr>
      </w:pPr>
      <w:r>
        <w:t xml:space="preserve">If </w:t>
      </w:r>
      <w:r w:rsidRPr="00555778">
        <w:t xml:space="preserve">a </w:t>
      </w:r>
      <w:r>
        <w:t>D</w:t>
      </w:r>
      <w:r w:rsidRPr="00555778">
        <w:t xml:space="preserve">ispute </w:t>
      </w:r>
      <w:r>
        <w:t xml:space="preserve">arises then a party must, </w:t>
      </w:r>
      <w:r w:rsidRPr="004C0939">
        <w:t xml:space="preserve">if it </w:t>
      </w:r>
      <w:r w:rsidR="00791C5D">
        <w:t xml:space="preserve">wishes </w:t>
      </w:r>
      <w:r w:rsidRPr="004C0939">
        <w:t>to pursue the Dispute</w:t>
      </w:r>
      <w:r>
        <w:t>, give notice in writing to the</w:t>
      </w:r>
      <w:r w:rsidRPr="00555778">
        <w:t xml:space="preserve"> other party specifying</w:t>
      </w:r>
      <w:r>
        <w:t>:</w:t>
      </w:r>
      <w:r w:rsidRPr="00555778">
        <w:t xml:space="preserve"> </w:t>
      </w:r>
    </w:p>
    <w:p w14:paraId="57357BB7" w14:textId="77777777" w:rsidR="00463CAA" w:rsidRDefault="00463CAA" w:rsidP="00CB0956">
      <w:pPr>
        <w:pStyle w:val="Heading3"/>
        <w:numPr>
          <w:ilvl w:val="2"/>
          <w:numId w:val="24"/>
        </w:numPr>
      </w:pPr>
      <w:r w:rsidRPr="00555778">
        <w:t xml:space="preserve">the </w:t>
      </w:r>
      <w:r>
        <w:t>D</w:t>
      </w:r>
      <w:r w:rsidRPr="00555778">
        <w:t>ispute</w:t>
      </w:r>
      <w:r>
        <w:t>;</w:t>
      </w:r>
    </w:p>
    <w:p w14:paraId="39D80E74" w14:textId="77777777" w:rsidR="00463CAA" w:rsidRDefault="00463CAA" w:rsidP="00CB0956">
      <w:pPr>
        <w:pStyle w:val="Heading3"/>
        <w:numPr>
          <w:ilvl w:val="2"/>
          <w:numId w:val="24"/>
        </w:numPr>
      </w:pPr>
      <w:r>
        <w:t>particulars of the Dispute; and</w:t>
      </w:r>
    </w:p>
    <w:p w14:paraId="30AF531B" w14:textId="77777777" w:rsidR="00463CAA" w:rsidRDefault="00463CAA" w:rsidP="00CB0956">
      <w:pPr>
        <w:pStyle w:val="Heading3"/>
        <w:numPr>
          <w:ilvl w:val="2"/>
          <w:numId w:val="24"/>
        </w:numPr>
      </w:pPr>
      <w:r>
        <w:t>the position which the party believes is correct,</w:t>
      </w:r>
      <w:r w:rsidR="00791C5D" w:rsidRPr="00791C5D">
        <w:t xml:space="preserve"> </w:t>
      </w:r>
      <w:r w:rsidR="00791C5D">
        <w:t>including reasons,</w:t>
      </w:r>
    </w:p>
    <w:p w14:paraId="5113F9EA" w14:textId="77777777" w:rsidR="00463CAA" w:rsidRPr="00555778" w:rsidRDefault="00463CAA" w:rsidP="00463CAA">
      <w:pPr>
        <w:pStyle w:val="Heading4"/>
        <w:numPr>
          <w:ilvl w:val="0"/>
          <w:numId w:val="0"/>
        </w:numPr>
        <w:ind w:left="964"/>
      </w:pPr>
      <w:r>
        <w:t>(</w:t>
      </w:r>
      <w:r>
        <w:rPr>
          <w:b/>
        </w:rPr>
        <w:t>Dispute Notice</w:t>
      </w:r>
      <w:r>
        <w:t>)</w:t>
      </w:r>
      <w:r w:rsidRPr="00555778">
        <w:t>.</w:t>
      </w:r>
    </w:p>
    <w:p w14:paraId="06676E50" w14:textId="77777777" w:rsidR="00562491" w:rsidRPr="004265F6" w:rsidRDefault="00562491" w:rsidP="00562491">
      <w:pPr>
        <w:pStyle w:val="Heading2"/>
        <w:rPr>
          <w:rFonts w:cs="Arial"/>
        </w:rPr>
      </w:pPr>
      <w:bookmarkStart w:id="688" w:name="_Ref36131375"/>
      <w:bookmarkStart w:id="689" w:name="_Toc69892112"/>
      <w:bookmarkStart w:id="690" w:name="_Toc88749732"/>
      <w:bookmarkStart w:id="691" w:name="_Toc181803033"/>
      <w:r w:rsidRPr="004265F6">
        <w:rPr>
          <w:rFonts w:cs="Arial"/>
        </w:rPr>
        <w:t>Negotiation</w:t>
      </w:r>
      <w:bookmarkEnd w:id="688"/>
      <w:bookmarkEnd w:id="689"/>
      <w:bookmarkEnd w:id="690"/>
      <w:bookmarkEnd w:id="691"/>
    </w:p>
    <w:p w14:paraId="48FFA08B" w14:textId="77777777" w:rsidR="00562491" w:rsidRDefault="00562491" w:rsidP="00562491">
      <w:pPr>
        <w:pStyle w:val="IndentParaLevel1"/>
        <w:numPr>
          <w:ilvl w:val="0"/>
          <w:numId w:val="19"/>
        </w:numPr>
      </w:pPr>
      <w:r w:rsidRPr="003C1666">
        <w:t xml:space="preserve">If a </w:t>
      </w:r>
      <w:r>
        <w:t>D</w:t>
      </w:r>
      <w:r w:rsidRPr="003C1666">
        <w:t xml:space="preserve">ispute </w:t>
      </w:r>
      <w:r>
        <w:t>N</w:t>
      </w:r>
      <w:r w:rsidRPr="003C1666">
        <w:t xml:space="preserve">otice is given, </w:t>
      </w:r>
      <w:r>
        <w:t>then:</w:t>
      </w:r>
    </w:p>
    <w:p w14:paraId="11BED827" w14:textId="77777777" w:rsidR="00562491" w:rsidRDefault="00562491" w:rsidP="00CB0956">
      <w:pPr>
        <w:pStyle w:val="Heading3"/>
        <w:numPr>
          <w:ilvl w:val="2"/>
          <w:numId w:val="24"/>
        </w:numPr>
      </w:pPr>
      <w:bookmarkStart w:id="692" w:name="_Ref39396240"/>
      <w:bookmarkStart w:id="693" w:name="_Ref36131312"/>
      <w:r>
        <w:t>t</w:t>
      </w:r>
      <w:r w:rsidRPr="003C1666">
        <w:t xml:space="preserve">he parties must procure that their authorised </w:t>
      </w:r>
      <w:r>
        <w:t>representatives</w:t>
      </w:r>
      <w:r w:rsidRPr="003C1666">
        <w:t xml:space="preserve"> meet and undertake genuine and good faith negotiations </w:t>
      </w:r>
      <w:r w:rsidRPr="004C0939">
        <w:t xml:space="preserve">within </w:t>
      </w:r>
      <w:r w:rsidR="008A2072" w:rsidRPr="003D571A">
        <w:t>2</w:t>
      </w:r>
      <w:r w:rsidR="00E36770" w:rsidRPr="003D571A">
        <w:t>0</w:t>
      </w:r>
      <w:r w:rsidR="00E36770">
        <w:t xml:space="preserve"> </w:t>
      </w:r>
      <w:r w:rsidRPr="004C0939">
        <w:t xml:space="preserve">Business Days after the date on which the </w:t>
      </w:r>
      <w:r>
        <w:t>Dispute N</w:t>
      </w:r>
      <w:r w:rsidRPr="004C0939">
        <w:t xml:space="preserve">otice </w:t>
      </w:r>
      <w:r>
        <w:t>i</w:t>
      </w:r>
      <w:r w:rsidRPr="004C0939">
        <w:t xml:space="preserve">s </w:t>
      </w:r>
      <w:r>
        <w:t>given (</w:t>
      </w:r>
      <w:r w:rsidRPr="004C0939">
        <w:t xml:space="preserve">or </w:t>
      </w:r>
      <w:r>
        <w:t>any longer period agreed by the parties in writing),</w:t>
      </w:r>
      <w:r w:rsidRPr="008A6B05">
        <w:t xml:space="preserve"> </w:t>
      </w:r>
      <w:r w:rsidRPr="003C1666">
        <w:t xml:space="preserve">with a view to resolving the </w:t>
      </w:r>
      <w:r>
        <w:t>D</w:t>
      </w:r>
      <w:r w:rsidRPr="003C1666">
        <w:t>ispute</w:t>
      </w:r>
      <w:r>
        <w:t>; and</w:t>
      </w:r>
      <w:bookmarkEnd w:id="692"/>
      <w:r>
        <w:t xml:space="preserve">  </w:t>
      </w:r>
      <w:bookmarkEnd w:id="693"/>
    </w:p>
    <w:p w14:paraId="617719F8" w14:textId="77777777" w:rsidR="00562491" w:rsidRDefault="00562491" w:rsidP="00CB0956">
      <w:pPr>
        <w:pStyle w:val="Heading3"/>
        <w:numPr>
          <w:ilvl w:val="2"/>
          <w:numId w:val="24"/>
        </w:numPr>
      </w:pPr>
      <w:r w:rsidRPr="004C0939">
        <w:t xml:space="preserve">any agreement reached between the </w:t>
      </w:r>
      <w:r w:rsidR="00791C5D">
        <w:t xml:space="preserve">authorised </w:t>
      </w:r>
      <w:r>
        <w:t>re</w:t>
      </w:r>
      <w:r w:rsidRPr="004C0939">
        <w:t xml:space="preserve">presentatives </w:t>
      </w:r>
      <w:r w:rsidR="00791C5D">
        <w:t xml:space="preserve">in resolution of the Dispute </w:t>
      </w:r>
      <w:r>
        <w:t xml:space="preserve">must </w:t>
      </w:r>
      <w:r w:rsidRPr="004C0939">
        <w:t xml:space="preserve">be </w:t>
      </w:r>
      <w:r w:rsidR="00791C5D">
        <w:t xml:space="preserve">in </w:t>
      </w:r>
      <w:r w:rsidRPr="004C0939">
        <w:t xml:space="preserve">writing </w:t>
      </w:r>
      <w:r>
        <w:t xml:space="preserve">and </w:t>
      </w:r>
      <w:r w:rsidRPr="004C0939">
        <w:t xml:space="preserve">signed by or on behalf of each party and </w:t>
      </w:r>
      <w:r>
        <w:t xml:space="preserve">will </w:t>
      </w:r>
      <w:r w:rsidR="00791C5D">
        <w:rPr>
          <w:bCs w:val="0"/>
        </w:rPr>
        <w:t>thereupon</w:t>
      </w:r>
      <w:r w:rsidR="00791C5D" w:rsidRPr="003D571A">
        <w:rPr>
          <w:b/>
        </w:rPr>
        <w:t xml:space="preserve"> </w:t>
      </w:r>
      <w:r w:rsidRPr="004C0939">
        <w:t>be final and binding on the parties</w:t>
      </w:r>
      <w:r w:rsidRPr="003C1666">
        <w:t>.</w:t>
      </w:r>
    </w:p>
    <w:p w14:paraId="312C3C13" w14:textId="77777777" w:rsidR="00A841E2" w:rsidRDefault="00A841E2" w:rsidP="00A841E2">
      <w:pPr>
        <w:pStyle w:val="Heading2"/>
      </w:pPr>
      <w:bookmarkStart w:id="694" w:name="_Ref74397992"/>
      <w:bookmarkStart w:id="695" w:name="_Toc88749733"/>
      <w:bookmarkStart w:id="696" w:name="_Toc181803034"/>
      <w:r>
        <w:t>Mediation</w:t>
      </w:r>
      <w:bookmarkEnd w:id="694"/>
      <w:bookmarkEnd w:id="695"/>
      <w:bookmarkEnd w:id="696"/>
    </w:p>
    <w:p w14:paraId="09097DD9" w14:textId="77777777" w:rsidR="00920262" w:rsidRDefault="00562491" w:rsidP="00CB0956">
      <w:pPr>
        <w:pStyle w:val="Heading3"/>
        <w:numPr>
          <w:ilvl w:val="2"/>
          <w:numId w:val="24"/>
        </w:numPr>
      </w:pPr>
      <w:bookmarkStart w:id="697" w:name="_Ref49368884"/>
      <w:bookmarkStart w:id="698" w:name="_Ref49359258"/>
      <w:r w:rsidRPr="00E216FA">
        <w:t>If</w:t>
      </w:r>
      <w:r w:rsidR="00920262">
        <w:t>:</w:t>
      </w:r>
      <w:r w:rsidRPr="00E216FA">
        <w:t xml:space="preserve"> </w:t>
      </w:r>
      <w:r w:rsidR="007065EA">
        <w:t xml:space="preserve"> </w:t>
      </w:r>
    </w:p>
    <w:p w14:paraId="4C2D923F" w14:textId="69C327AE" w:rsidR="00920262" w:rsidRDefault="00562491" w:rsidP="00CB0956">
      <w:pPr>
        <w:pStyle w:val="Heading4"/>
        <w:numPr>
          <w:ilvl w:val="3"/>
          <w:numId w:val="24"/>
        </w:numPr>
      </w:pPr>
      <w:r>
        <w:t>a Dispute</w:t>
      </w:r>
      <w:r w:rsidRPr="00D36232">
        <w:t xml:space="preserve"> </w:t>
      </w:r>
      <w:r w:rsidRPr="00E216FA">
        <w:t xml:space="preserve">which has been referred for negotiation under clause </w:t>
      </w:r>
      <w:r>
        <w:fldChar w:fldCharType="begin"/>
      </w:r>
      <w:r>
        <w:instrText xml:space="preserve"> REF _Ref36131375 \w \h </w:instrText>
      </w:r>
      <w:r w:rsidR="0007178D">
        <w:instrText xml:space="preserve"> \* MERGEFORMAT </w:instrText>
      </w:r>
      <w:r>
        <w:fldChar w:fldCharType="separate"/>
      </w:r>
      <w:r w:rsidR="005D5770">
        <w:t>14.3</w:t>
      </w:r>
      <w:r>
        <w:fldChar w:fldCharType="end"/>
      </w:r>
      <w:r w:rsidRPr="00E216FA">
        <w:t xml:space="preserve"> remains unresolved (in whole or in part) after the expiration of the period for negotiation referred to in clause </w:t>
      </w:r>
      <w:r>
        <w:fldChar w:fldCharType="begin"/>
      </w:r>
      <w:r>
        <w:instrText xml:space="preserve"> REF _Ref39396240 \w \h </w:instrText>
      </w:r>
      <w:r w:rsidR="0007178D">
        <w:instrText xml:space="preserve"> \* MERGEFORMAT </w:instrText>
      </w:r>
      <w:r>
        <w:fldChar w:fldCharType="separate"/>
      </w:r>
      <w:r w:rsidR="005D5770">
        <w:t>14.3(a)</w:t>
      </w:r>
      <w:r>
        <w:fldChar w:fldCharType="end"/>
      </w:r>
      <w:r w:rsidR="00920262">
        <w:t>; and</w:t>
      </w:r>
    </w:p>
    <w:p w14:paraId="0B505F5E" w14:textId="3A942707" w:rsidR="00920262" w:rsidRDefault="00C60F84" w:rsidP="00CB0956">
      <w:pPr>
        <w:pStyle w:val="Heading4"/>
        <w:numPr>
          <w:ilvl w:val="3"/>
          <w:numId w:val="24"/>
        </w:numPr>
      </w:pPr>
      <w:r>
        <w:t xml:space="preserve">Item </w:t>
      </w:r>
      <w:r>
        <w:fldChar w:fldCharType="begin"/>
      </w:r>
      <w:r>
        <w:instrText xml:space="preserve"> REF _Ref98421929 \w \h </w:instrText>
      </w:r>
      <w:r>
        <w:fldChar w:fldCharType="separate"/>
      </w:r>
      <w:r w:rsidR="005D5770">
        <w:t>42</w:t>
      </w:r>
      <w:r>
        <w:fldChar w:fldCharType="end"/>
      </w:r>
      <w:r>
        <w:t xml:space="preserve"> </w:t>
      </w:r>
      <w:r w:rsidR="00920262">
        <w:t>state</w:t>
      </w:r>
      <w:r>
        <w:t>s</w:t>
      </w:r>
      <w:r w:rsidR="00920262">
        <w:t xml:space="preserve"> that this clause </w:t>
      </w:r>
      <w:r w:rsidR="00920262">
        <w:fldChar w:fldCharType="begin"/>
      </w:r>
      <w:r w:rsidR="00920262">
        <w:instrText xml:space="preserve"> REF _Ref74397992 \w \h </w:instrText>
      </w:r>
      <w:r w:rsidR="00920262">
        <w:fldChar w:fldCharType="separate"/>
      </w:r>
      <w:r w:rsidR="005D5770">
        <w:t>14.4</w:t>
      </w:r>
      <w:r w:rsidR="00920262">
        <w:fldChar w:fldCharType="end"/>
      </w:r>
      <w:r w:rsidR="00920262">
        <w:t xml:space="preserve"> applies,</w:t>
      </w:r>
    </w:p>
    <w:p w14:paraId="256762E1" w14:textId="744D7218" w:rsidR="00562491" w:rsidRDefault="00517DF0" w:rsidP="00920262">
      <w:pPr>
        <w:pStyle w:val="Heading4"/>
        <w:numPr>
          <w:ilvl w:val="0"/>
          <w:numId w:val="0"/>
        </w:numPr>
        <w:ind w:left="1928"/>
      </w:pPr>
      <w:r>
        <w:t xml:space="preserve">then the Dispute must, if either party wishes to </w:t>
      </w:r>
      <w:r w:rsidRPr="00793026">
        <w:t xml:space="preserve">pursue its resolution (and whether or not clause </w:t>
      </w:r>
      <w:r>
        <w:fldChar w:fldCharType="begin"/>
      </w:r>
      <w:r>
        <w:instrText xml:space="preserve"> REF _Ref36131375 \w \h </w:instrText>
      </w:r>
      <w:r>
        <w:fldChar w:fldCharType="separate"/>
      </w:r>
      <w:r w:rsidR="005D5770">
        <w:t>14.3</w:t>
      </w:r>
      <w:r>
        <w:fldChar w:fldCharType="end"/>
      </w:r>
      <w:r>
        <w:t xml:space="preserve"> </w:t>
      </w:r>
      <w:r w:rsidRPr="00793026">
        <w:t>ha</w:t>
      </w:r>
      <w:r>
        <w:t>s</w:t>
      </w:r>
      <w:r w:rsidRPr="00793026">
        <w:t xml:space="preserve"> been complied with)</w:t>
      </w:r>
      <w:r>
        <w:t>, be referred to mediation</w:t>
      </w:r>
      <w:r w:rsidR="00562491">
        <w:t>.</w:t>
      </w:r>
      <w:bookmarkEnd w:id="697"/>
    </w:p>
    <w:p w14:paraId="0A492164" w14:textId="71475A58" w:rsidR="00517DF0" w:rsidRDefault="00517DF0" w:rsidP="00CB0956">
      <w:pPr>
        <w:pStyle w:val="Heading3"/>
        <w:numPr>
          <w:ilvl w:val="2"/>
          <w:numId w:val="24"/>
        </w:numPr>
      </w:pPr>
      <w:bookmarkStart w:id="699" w:name="_Ref35866501"/>
      <w:bookmarkStart w:id="700" w:name="_Ref35025208"/>
      <w:r w:rsidRPr="004265F6">
        <w:t xml:space="preserve">If a Dispute is referred to mediation under </w:t>
      </w:r>
      <w:r>
        <w:t xml:space="preserve">clause </w:t>
      </w:r>
      <w:r>
        <w:fldChar w:fldCharType="begin"/>
      </w:r>
      <w:r>
        <w:instrText xml:space="preserve"> REF _Ref49368884 \w \h </w:instrText>
      </w:r>
      <w:r>
        <w:fldChar w:fldCharType="separate"/>
      </w:r>
      <w:r w:rsidR="005D5770">
        <w:t>14.4(a)</w:t>
      </w:r>
      <w:r>
        <w:fldChar w:fldCharType="end"/>
      </w:r>
      <w:r>
        <w:t xml:space="preserve">, the mediation will </w:t>
      </w:r>
      <w:r w:rsidRPr="006F1E16">
        <w:t xml:space="preserve">be administered by </w:t>
      </w:r>
      <w:r w:rsidRPr="00DE4F1B">
        <w:t>ACICA</w:t>
      </w:r>
      <w:r>
        <w:t xml:space="preserve"> and must be conducted</w:t>
      </w:r>
      <w:r w:rsidR="00460615">
        <w:t xml:space="preserve"> in Melbourne, Australia</w:t>
      </w:r>
      <w:r>
        <w:t>:</w:t>
      </w:r>
      <w:bookmarkEnd w:id="699"/>
    </w:p>
    <w:p w14:paraId="3292B007" w14:textId="1B879FCD" w:rsidR="00517DF0" w:rsidRDefault="00517DF0" w:rsidP="00CB0956">
      <w:pPr>
        <w:pStyle w:val="Heading4"/>
        <w:numPr>
          <w:ilvl w:val="3"/>
          <w:numId w:val="24"/>
        </w:numPr>
      </w:pPr>
      <w:bookmarkStart w:id="701" w:name="_Ref39422035"/>
      <w:bookmarkStart w:id="702" w:name="_Ref36134285"/>
      <w:r>
        <w:t xml:space="preserve">in accordance with ACICA’s mediation rules current at </w:t>
      </w:r>
      <w:r w:rsidRPr="004265F6">
        <w:rPr>
          <w:rFonts w:cs="Arial"/>
        </w:rPr>
        <w:t>the</w:t>
      </w:r>
      <w:r>
        <w:rPr>
          <w:rFonts w:cs="Arial"/>
        </w:rPr>
        <w:t xml:space="preserve"> date on which the Dispute is referred to mediation</w:t>
      </w:r>
      <w:r>
        <w:t xml:space="preserve"> (</w:t>
      </w:r>
      <w:r w:rsidRPr="00793026">
        <w:rPr>
          <w:b/>
        </w:rPr>
        <w:t>ACICA Mediation Rules</w:t>
      </w:r>
      <w:r>
        <w:t>) and otherwise in accordance with clause </w:t>
      </w:r>
      <w:r>
        <w:fldChar w:fldCharType="begin"/>
      </w:r>
      <w:r>
        <w:instrText xml:space="preserve"> REF _Ref74397992 \w \h </w:instrText>
      </w:r>
      <w:r>
        <w:fldChar w:fldCharType="separate"/>
      </w:r>
      <w:r w:rsidR="005D5770">
        <w:t>14.4</w:t>
      </w:r>
      <w:r>
        <w:fldChar w:fldCharType="end"/>
      </w:r>
      <w:r>
        <w:t>;</w:t>
      </w:r>
      <w:bookmarkEnd w:id="701"/>
      <w:r>
        <w:t xml:space="preserve"> </w:t>
      </w:r>
      <w:r w:rsidR="00460615">
        <w:t>and</w:t>
      </w:r>
      <w:r>
        <w:t xml:space="preserve"> </w:t>
      </w:r>
      <w:bookmarkEnd w:id="702"/>
    </w:p>
    <w:p w14:paraId="4077C6F2" w14:textId="77777777" w:rsidR="00517DF0" w:rsidRPr="004265F6" w:rsidRDefault="00517DF0" w:rsidP="00CB0956">
      <w:pPr>
        <w:pStyle w:val="Heading4"/>
        <w:numPr>
          <w:ilvl w:val="3"/>
          <w:numId w:val="24"/>
        </w:numPr>
        <w:rPr>
          <w:rFonts w:cs="Arial"/>
        </w:rPr>
      </w:pPr>
      <w:bookmarkStart w:id="703" w:name="_Ref35956149"/>
      <w:r w:rsidRPr="004265F6">
        <w:rPr>
          <w:rFonts w:cs="Arial"/>
        </w:rPr>
        <w:t>by the person:</w:t>
      </w:r>
      <w:bookmarkEnd w:id="703"/>
    </w:p>
    <w:p w14:paraId="4E1819EA" w14:textId="4AD79087" w:rsidR="00791C5D" w:rsidRDefault="00517DF0" w:rsidP="00517DF0">
      <w:pPr>
        <w:pStyle w:val="Heading5"/>
        <w:rPr>
          <w:rFonts w:cs="Arial"/>
        </w:rPr>
      </w:pPr>
      <w:bookmarkStart w:id="704" w:name="_Ref35866508"/>
      <w:r w:rsidRPr="004265F6">
        <w:rPr>
          <w:rFonts w:cs="Arial"/>
        </w:rPr>
        <w:t>specified in</w:t>
      </w:r>
      <w:r>
        <w:rPr>
          <w:rFonts w:cs="Arial"/>
        </w:rPr>
        <w:t xml:space="preserve"> </w:t>
      </w:r>
      <w:r w:rsidR="00C60F84">
        <w:rPr>
          <w:rFonts w:cs="Arial"/>
        </w:rPr>
        <w:t xml:space="preserve">Item </w:t>
      </w:r>
      <w:r w:rsidR="00C60F84">
        <w:rPr>
          <w:rFonts w:cs="Arial"/>
        </w:rPr>
        <w:fldChar w:fldCharType="begin"/>
      </w:r>
      <w:r w:rsidR="00C60F84">
        <w:rPr>
          <w:rFonts w:cs="Arial"/>
        </w:rPr>
        <w:instrText xml:space="preserve"> REF _Ref98421882 \w \h </w:instrText>
      </w:r>
      <w:r w:rsidR="00C60F84">
        <w:rPr>
          <w:rFonts w:cs="Arial"/>
        </w:rPr>
      </w:r>
      <w:r w:rsidR="00C60F84">
        <w:rPr>
          <w:rFonts w:cs="Arial"/>
        </w:rPr>
        <w:fldChar w:fldCharType="separate"/>
      </w:r>
      <w:r w:rsidR="005D5770">
        <w:rPr>
          <w:rFonts w:cs="Arial"/>
        </w:rPr>
        <w:t>43</w:t>
      </w:r>
      <w:r w:rsidR="00C60F84">
        <w:rPr>
          <w:rFonts w:cs="Arial"/>
        </w:rPr>
        <w:fldChar w:fldCharType="end"/>
      </w:r>
      <w:r w:rsidR="00791C5D">
        <w:rPr>
          <w:rFonts w:cs="Arial"/>
        </w:rPr>
        <w:t>;</w:t>
      </w:r>
    </w:p>
    <w:p w14:paraId="0DA70459" w14:textId="369E7094" w:rsidR="00517DF0" w:rsidRPr="004265F6" w:rsidRDefault="00517DF0" w:rsidP="00517DF0">
      <w:pPr>
        <w:pStyle w:val="Heading5"/>
        <w:rPr>
          <w:rFonts w:cs="Arial"/>
        </w:rPr>
      </w:pPr>
      <w:r>
        <w:rPr>
          <w:rFonts w:cs="Arial"/>
        </w:rPr>
        <w:t xml:space="preserve">if no </w:t>
      </w:r>
      <w:r w:rsidR="00791C5D">
        <w:rPr>
          <w:rFonts w:cs="Arial"/>
        </w:rPr>
        <w:t xml:space="preserve">person is </w:t>
      </w:r>
      <w:r>
        <w:rPr>
          <w:rFonts w:cs="Arial"/>
        </w:rPr>
        <w:t>specified</w:t>
      </w:r>
      <w:r w:rsidR="00791C5D" w:rsidRPr="00791C5D">
        <w:rPr>
          <w:rFonts w:cs="Arial"/>
        </w:rPr>
        <w:t xml:space="preserve"> </w:t>
      </w:r>
      <w:r w:rsidR="00791C5D" w:rsidRPr="004265F6">
        <w:rPr>
          <w:rFonts w:cs="Arial"/>
        </w:rPr>
        <w:t>in</w:t>
      </w:r>
      <w:r w:rsidR="00791C5D">
        <w:rPr>
          <w:rFonts w:cs="Arial"/>
        </w:rPr>
        <w:t xml:space="preserve"> Item </w:t>
      </w:r>
      <w:r w:rsidR="00791C5D">
        <w:rPr>
          <w:rFonts w:cs="Arial"/>
        </w:rPr>
        <w:fldChar w:fldCharType="begin"/>
      </w:r>
      <w:r w:rsidR="00791C5D">
        <w:rPr>
          <w:rFonts w:cs="Arial"/>
        </w:rPr>
        <w:instrText xml:space="preserve"> REF _Ref98421882 \w \h </w:instrText>
      </w:r>
      <w:r w:rsidR="00791C5D">
        <w:rPr>
          <w:rFonts w:cs="Arial"/>
        </w:rPr>
      </w:r>
      <w:r w:rsidR="00791C5D">
        <w:rPr>
          <w:rFonts w:cs="Arial"/>
        </w:rPr>
        <w:fldChar w:fldCharType="separate"/>
      </w:r>
      <w:r w:rsidR="005D5770">
        <w:rPr>
          <w:rFonts w:cs="Arial"/>
        </w:rPr>
        <w:t>43</w:t>
      </w:r>
      <w:r w:rsidR="00791C5D">
        <w:rPr>
          <w:rFonts w:cs="Arial"/>
        </w:rPr>
        <w:fldChar w:fldCharType="end"/>
      </w:r>
      <w:r>
        <w:rPr>
          <w:rFonts w:cs="Arial"/>
        </w:rPr>
        <w:t xml:space="preserve">, </w:t>
      </w:r>
      <w:r w:rsidRPr="004265F6">
        <w:rPr>
          <w:rFonts w:cs="Arial"/>
        </w:rPr>
        <w:t xml:space="preserve">agreed by the parties within </w:t>
      </w:r>
      <w:r w:rsidRPr="003D571A">
        <w:rPr>
          <w:rFonts w:cs="Arial"/>
        </w:rPr>
        <w:t>5</w:t>
      </w:r>
      <w:r>
        <w:rPr>
          <w:rFonts w:cs="Arial"/>
        </w:rPr>
        <w:t xml:space="preserve"> </w:t>
      </w:r>
      <w:r w:rsidRPr="004265F6">
        <w:rPr>
          <w:rFonts w:cs="Arial"/>
        </w:rPr>
        <w:t>Business Days after the</w:t>
      </w:r>
      <w:r>
        <w:rPr>
          <w:rFonts w:cs="Arial"/>
        </w:rPr>
        <w:t xml:space="preserve"> date on which the Dispute is referred to mediation</w:t>
      </w:r>
      <w:r w:rsidRPr="004265F6">
        <w:rPr>
          <w:rFonts w:cs="Arial"/>
        </w:rPr>
        <w:t>; or</w:t>
      </w:r>
      <w:bookmarkEnd w:id="704"/>
    </w:p>
    <w:p w14:paraId="5B5E71BE" w14:textId="12D2BFF2" w:rsidR="00791C5D" w:rsidRDefault="00517DF0" w:rsidP="00517DF0">
      <w:pPr>
        <w:pStyle w:val="Heading5"/>
        <w:rPr>
          <w:rFonts w:cs="Arial"/>
        </w:rPr>
      </w:pPr>
      <w:bookmarkStart w:id="705" w:name="_Ref35955508"/>
      <w:r w:rsidRPr="00020D60">
        <w:rPr>
          <w:rFonts w:cs="Arial"/>
        </w:rPr>
        <w:t xml:space="preserve">if no person is specified </w:t>
      </w:r>
      <w:r w:rsidR="00791C5D">
        <w:rPr>
          <w:rFonts w:cs="Arial"/>
        </w:rPr>
        <w:t xml:space="preserve">in </w:t>
      </w:r>
      <w:r w:rsidR="00791C5D">
        <w:rPr>
          <w:szCs w:val="20"/>
        </w:rPr>
        <w:t xml:space="preserve">Item </w:t>
      </w:r>
      <w:r w:rsidR="00C71E46">
        <w:rPr>
          <w:rFonts w:cs="Arial"/>
        </w:rPr>
        <w:t>43</w:t>
      </w:r>
      <w:r w:rsidR="00791C5D">
        <w:rPr>
          <w:szCs w:val="20"/>
        </w:rPr>
        <w:t xml:space="preserve"> </w:t>
      </w:r>
      <w:r w:rsidRPr="00020D60">
        <w:rPr>
          <w:rFonts w:cs="Arial"/>
        </w:rPr>
        <w:t>or agreed in accordance with clause </w:t>
      </w:r>
      <w:r>
        <w:rPr>
          <w:rFonts w:cs="Arial"/>
        </w:rPr>
        <w:fldChar w:fldCharType="begin"/>
      </w:r>
      <w:r>
        <w:rPr>
          <w:rFonts w:cs="Arial"/>
        </w:rPr>
        <w:instrText xml:space="preserve"> REF _Ref35866508 \w \h </w:instrText>
      </w:r>
      <w:r>
        <w:rPr>
          <w:rFonts w:cs="Arial"/>
        </w:rPr>
      </w:r>
      <w:r>
        <w:rPr>
          <w:rFonts w:cs="Arial"/>
        </w:rPr>
        <w:fldChar w:fldCharType="separate"/>
      </w:r>
      <w:r w:rsidR="005D5770">
        <w:rPr>
          <w:rFonts w:cs="Arial"/>
        </w:rPr>
        <w:t>14.4(b)(ii)A</w:t>
      </w:r>
      <w:r>
        <w:rPr>
          <w:rFonts w:cs="Arial"/>
        </w:rPr>
        <w:fldChar w:fldCharType="end"/>
      </w:r>
      <w:r w:rsidRPr="00020D60">
        <w:rPr>
          <w:rFonts w:cs="Arial"/>
        </w:rPr>
        <w:t xml:space="preserve"> (or the person specified or agreed is or becomes unavailable</w:t>
      </w:r>
      <w:r w:rsidR="00460615">
        <w:rPr>
          <w:rFonts w:cs="Arial"/>
        </w:rPr>
        <w:t xml:space="preserve"> or</w:t>
      </w:r>
      <w:r w:rsidRPr="00020D60">
        <w:rPr>
          <w:rFonts w:cs="Arial"/>
        </w:rPr>
        <w:t xml:space="preserve"> declines to accept an appointment), appointed by ACICA</w:t>
      </w:r>
      <w:r w:rsidR="00791C5D">
        <w:rPr>
          <w:rFonts w:cs="Arial"/>
        </w:rPr>
        <w:t>,</w:t>
      </w:r>
    </w:p>
    <w:p w14:paraId="513E74B1" w14:textId="77777777" w:rsidR="00517DF0" w:rsidRPr="00020D60" w:rsidRDefault="00791C5D" w:rsidP="00791C5D">
      <w:pPr>
        <w:pStyle w:val="Heading5"/>
        <w:numPr>
          <w:ilvl w:val="0"/>
          <w:numId w:val="0"/>
        </w:numPr>
        <w:ind w:left="2892"/>
        <w:rPr>
          <w:rFonts w:cs="Arial"/>
        </w:rPr>
      </w:pPr>
      <w:r w:rsidRPr="004265F6">
        <w:rPr>
          <w:rFonts w:cs="Arial"/>
        </w:rPr>
        <w:t>(</w:t>
      </w:r>
      <w:r w:rsidRPr="004265F6">
        <w:rPr>
          <w:rFonts w:cs="Arial"/>
          <w:b/>
        </w:rPr>
        <w:t>Mediator</w:t>
      </w:r>
      <w:r w:rsidRPr="004265F6">
        <w:rPr>
          <w:rFonts w:cs="Arial"/>
        </w:rPr>
        <w:t>)</w:t>
      </w:r>
      <w:r w:rsidR="00460615">
        <w:rPr>
          <w:rFonts w:cs="Arial"/>
        </w:rPr>
        <w:t>.</w:t>
      </w:r>
      <w:bookmarkEnd w:id="705"/>
    </w:p>
    <w:p w14:paraId="640F8F01" w14:textId="1E72525E" w:rsidR="00460615" w:rsidRPr="004971D4" w:rsidRDefault="00517DF0" w:rsidP="00CB0956">
      <w:pPr>
        <w:pStyle w:val="Heading3"/>
        <w:numPr>
          <w:ilvl w:val="2"/>
          <w:numId w:val="24"/>
        </w:numPr>
      </w:pPr>
      <w:r w:rsidRPr="00131119">
        <w:rPr>
          <w:color w:val="000000"/>
          <w:szCs w:val="20"/>
        </w:rPr>
        <w:t>Each party must</w:t>
      </w:r>
      <w:r w:rsidR="00460615" w:rsidRPr="00460615">
        <w:t xml:space="preserve"> </w:t>
      </w:r>
      <w:r w:rsidR="00460615" w:rsidRPr="007C791A">
        <w:t xml:space="preserve">bear its own costs of complying with this </w:t>
      </w:r>
      <w:r w:rsidR="00460615">
        <w:t>c</w:t>
      </w:r>
      <w:r w:rsidR="00460615" w:rsidRPr="007C791A">
        <w:t xml:space="preserve">lause </w:t>
      </w:r>
      <w:r w:rsidR="00460615">
        <w:fldChar w:fldCharType="begin"/>
      </w:r>
      <w:r w:rsidR="00460615">
        <w:instrText xml:space="preserve"> REF _Ref74397992 \w \h </w:instrText>
      </w:r>
      <w:r w:rsidR="00460615">
        <w:fldChar w:fldCharType="separate"/>
      </w:r>
      <w:r w:rsidR="005D5770">
        <w:t>14.4</w:t>
      </w:r>
      <w:r w:rsidR="00460615">
        <w:fldChar w:fldCharType="end"/>
      </w:r>
      <w:r w:rsidR="00460615">
        <w:t xml:space="preserve"> </w:t>
      </w:r>
      <w:r w:rsidR="00460615" w:rsidRPr="007C791A">
        <w:t xml:space="preserve">and the parties </w:t>
      </w:r>
      <w:r w:rsidR="00460615">
        <w:t>must</w:t>
      </w:r>
      <w:r w:rsidR="00460615" w:rsidRPr="007C791A">
        <w:t xml:space="preserve"> equally </w:t>
      </w:r>
      <w:r w:rsidR="00791C5D" w:rsidRPr="007C791A">
        <w:t xml:space="preserve">bear </w:t>
      </w:r>
      <w:r w:rsidR="00460615" w:rsidRPr="007C791A">
        <w:t xml:space="preserve">the costs of </w:t>
      </w:r>
      <w:r w:rsidR="00460615">
        <w:t>the M</w:t>
      </w:r>
      <w:r w:rsidR="00460615" w:rsidRPr="007C791A">
        <w:t>ediator</w:t>
      </w:r>
      <w:r w:rsidR="00460615">
        <w:rPr>
          <w:color w:val="000000"/>
          <w:szCs w:val="20"/>
        </w:rPr>
        <w:t>.</w:t>
      </w:r>
    </w:p>
    <w:p w14:paraId="43EDF7FF" w14:textId="6B66A2C2" w:rsidR="006A6055" w:rsidRPr="006A6055" w:rsidRDefault="00460615" w:rsidP="00CB0956">
      <w:pPr>
        <w:pStyle w:val="Heading3"/>
        <w:numPr>
          <w:ilvl w:val="2"/>
          <w:numId w:val="24"/>
        </w:numPr>
      </w:pPr>
      <w:bookmarkStart w:id="706" w:name="_Ref78114200"/>
      <w:r>
        <w:rPr>
          <w:color w:val="000000"/>
          <w:szCs w:val="20"/>
        </w:rPr>
        <w:t xml:space="preserve">Each party must use its best endeavours to ensure that the mediation occurs </w:t>
      </w:r>
      <w:r w:rsidR="00B11E03">
        <w:rPr>
          <w:color w:val="000000"/>
          <w:szCs w:val="20"/>
        </w:rPr>
        <w:t xml:space="preserve">as soon as reasonably practicable for the parties and the Mediator </w:t>
      </w:r>
      <w:r>
        <w:rPr>
          <w:color w:val="000000"/>
          <w:szCs w:val="20"/>
        </w:rPr>
        <w:t xml:space="preserve">and in any event not more than </w:t>
      </w:r>
      <w:r w:rsidR="007E276B">
        <w:rPr>
          <w:color w:val="000000"/>
          <w:szCs w:val="20"/>
        </w:rPr>
        <w:t>50</w:t>
      </w:r>
      <w:r>
        <w:rPr>
          <w:color w:val="000000"/>
          <w:szCs w:val="20"/>
        </w:rPr>
        <w:t xml:space="preserve"> Business Days</w:t>
      </w:r>
      <w:r w:rsidR="00517DF0" w:rsidRPr="00131119">
        <w:rPr>
          <w:color w:val="000000"/>
          <w:szCs w:val="20"/>
        </w:rPr>
        <w:t xml:space="preserve"> </w:t>
      </w:r>
      <w:r w:rsidR="00B11E03">
        <w:rPr>
          <w:color w:val="000000"/>
          <w:szCs w:val="20"/>
        </w:rPr>
        <w:t xml:space="preserve">from the date on which the Dispute Notice is given </w:t>
      </w:r>
      <w:r w:rsidR="00791C5D">
        <w:rPr>
          <w:color w:val="000000"/>
          <w:szCs w:val="20"/>
        </w:rPr>
        <w:t xml:space="preserve">under clause </w:t>
      </w:r>
      <w:r w:rsidR="00791C5D">
        <w:rPr>
          <w:color w:val="000000"/>
          <w:szCs w:val="20"/>
        </w:rPr>
        <w:fldChar w:fldCharType="begin"/>
      </w:r>
      <w:r w:rsidR="00791C5D">
        <w:rPr>
          <w:color w:val="000000"/>
          <w:szCs w:val="20"/>
        </w:rPr>
        <w:instrText xml:space="preserve"> REF _Ref74398347 \w \h </w:instrText>
      </w:r>
      <w:r w:rsidR="00791C5D">
        <w:rPr>
          <w:color w:val="000000"/>
          <w:szCs w:val="20"/>
        </w:rPr>
      </w:r>
      <w:r w:rsidR="00791C5D">
        <w:rPr>
          <w:color w:val="000000"/>
          <w:szCs w:val="20"/>
        </w:rPr>
        <w:fldChar w:fldCharType="separate"/>
      </w:r>
      <w:r w:rsidR="005D5770">
        <w:rPr>
          <w:color w:val="000000"/>
          <w:szCs w:val="20"/>
        </w:rPr>
        <w:t>14.2</w:t>
      </w:r>
      <w:r w:rsidR="00791C5D">
        <w:rPr>
          <w:color w:val="000000"/>
          <w:szCs w:val="20"/>
        </w:rPr>
        <w:fldChar w:fldCharType="end"/>
      </w:r>
      <w:r w:rsidR="00791C5D">
        <w:rPr>
          <w:color w:val="000000"/>
          <w:szCs w:val="20"/>
        </w:rPr>
        <w:t xml:space="preserve"> </w:t>
      </w:r>
      <w:r w:rsidR="007E276B" w:rsidRPr="007E276B">
        <w:rPr>
          <w:color w:val="000000"/>
          <w:szCs w:val="20"/>
        </w:rPr>
        <w:t>(or such later time as is agreed by the parties in writing)</w:t>
      </w:r>
      <w:r w:rsidR="007E276B">
        <w:rPr>
          <w:color w:val="000000"/>
          <w:szCs w:val="20"/>
        </w:rPr>
        <w:t xml:space="preserve"> </w:t>
      </w:r>
      <w:r w:rsidR="00B11E03">
        <w:rPr>
          <w:color w:val="000000"/>
          <w:szCs w:val="20"/>
        </w:rPr>
        <w:t>(</w:t>
      </w:r>
      <w:r w:rsidR="00B11E03" w:rsidRPr="004971D4">
        <w:rPr>
          <w:b/>
          <w:color w:val="000000"/>
          <w:szCs w:val="20"/>
        </w:rPr>
        <w:t>Mediation Period</w:t>
      </w:r>
      <w:r w:rsidR="00B11E03">
        <w:rPr>
          <w:color w:val="000000"/>
          <w:szCs w:val="20"/>
        </w:rPr>
        <w:t>).</w:t>
      </w:r>
      <w:bookmarkEnd w:id="706"/>
    </w:p>
    <w:p w14:paraId="1B4FDB4A" w14:textId="77777777" w:rsidR="00950F8B" w:rsidRDefault="00950F8B" w:rsidP="00CB0956">
      <w:pPr>
        <w:pStyle w:val="Heading3"/>
        <w:numPr>
          <w:ilvl w:val="2"/>
          <w:numId w:val="24"/>
        </w:numPr>
      </w:pPr>
      <w:bookmarkStart w:id="707" w:name="_Ref58503175"/>
      <w:bookmarkEnd w:id="698"/>
      <w:bookmarkEnd w:id="700"/>
      <w:r>
        <w:t>If, by the expiration of:</w:t>
      </w:r>
      <w:bookmarkEnd w:id="707"/>
      <w:r>
        <w:t xml:space="preserve">  </w:t>
      </w:r>
    </w:p>
    <w:p w14:paraId="619C5DB4" w14:textId="5E0F34E8" w:rsidR="005F4745" w:rsidRDefault="005F4745" w:rsidP="00CB0956">
      <w:pPr>
        <w:pStyle w:val="Heading4"/>
        <w:numPr>
          <w:ilvl w:val="3"/>
          <w:numId w:val="24"/>
        </w:numPr>
      </w:pPr>
      <w:r>
        <w:t>if a Dispute</w:t>
      </w:r>
      <w:r w:rsidRPr="00D36232">
        <w:t xml:space="preserve"> </w:t>
      </w:r>
      <w:r w:rsidRPr="00E216FA">
        <w:t xml:space="preserve">has been referred for negotiation under clause </w:t>
      </w:r>
      <w:r>
        <w:fldChar w:fldCharType="begin"/>
      </w:r>
      <w:r>
        <w:instrText xml:space="preserve"> REF _Ref36131375 \w \h </w:instrText>
      </w:r>
      <w:r>
        <w:fldChar w:fldCharType="separate"/>
      </w:r>
      <w:r w:rsidR="005D5770">
        <w:t>14.3</w:t>
      </w:r>
      <w:r>
        <w:fldChar w:fldCharType="end"/>
      </w:r>
      <w:r>
        <w:t xml:space="preserve"> </w:t>
      </w:r>
      <w:r w:rsidR="00B4761E">
        <w:t xml:space="preserve">and </w:t>
      </w:r>
      <w:r w:rsidR="00C60F84">
        <w:t xml:space="preserve">Item </w:t>
      </w:r>
      <w:r w:rsidR="00C60F84">
        <w:fldChar w:fldCharType="begin"/>
      </w:r>
      <w:r w:rsidR="00C60F84">
        <w:instrText xml:space="preserve"> REF _Ref98421929 \w \h </w:instrText>
      </w:r>
      <w:r w:rsidR="00C60F84">
        <w:fldChar w:fldCharType="separate"/>
      </w:r>
      <w:r w:rsidR="005D5770">
        <w:t>42</w:t>
      </w:r>
      <w:r w:rsidR="00C60F84">
        <w:fldChar w:fldCharType="end"/>
      </w:r>
      <w:r w:rsidR="00C60F84">
        <w:t xml:space="preserve"> </w:t>
      </w:r>
      <w:r w:rsidR="00791C5D">
        <w:t xml:space="preserve">does not </w:t>
      </w:r>
      <w:r w:rsidR="00B4761E">
        <w:t xml:space="preserve">state that clause </w:t>
      </w:r>
      <w:r w:rsidR="00B4761E">
        <w:fldChar w:fldCharType="begin"/>
      </w:r>
      <w:r w:rsidR="00B4761E">
        <w:instrText xml:space="preserve"> REF _Ref74397992 \w \h </w:instrText>
      </w:r>
      <w:r w:rsidR="00B4761E">
        <w:fldChar w:fldCharType="separate"/>
      </w:r>
      <w:r w:rsidR="005D5770">
        <w:t>14.4</w:t>
      </w:r>
      <w:r w:rsidR="00B4761E">
        <w:fldChar w:fldCharType="end"/>
      </w:r>
      <w:r w:rsidR="00B4761E">
        <w:t xml:space="preserve"> appl</w:t>
      </w:r>
      <w:r w:rsidR="00791C5D">
        <w:t>ies</w:t>
      </w:r>
      <w:r w:rsidR="00B4761E">
        <w:t xml:space="preserve"> </w:t>
      </w:r>
      <w:r>
        <w:t xml:space="preserve">- </w:t>
      </w:r>
      <w:r w:rsidRPr="00E216FA">
        <w:t xml:space="preserve">the period for negotiation referred to in clause </w:t>
      </w:r>
      <w:r>
        <w:fldChar w:fldCharType="begin"/>
      </w:r>
      <w:r>
        <w:instrText xml:space="preserve"> REF _Ref39396240 \w \h </w:instrText>
      </w:r>
      <w:r>
        <w:fldChar w:fldCharType="separate"/>
      </w:r>
      <w:r w:rsidR="005D5770">
        <w:t>14.3(a)</w:t>
      </w:r>
      <w:r>
        <w:fldChar w:fldCharType="end"/>
      </w:r>
      <w:r>
        <w:t>; or</w:t>
      </w:r>
    </w:p>
    <w:p w14:paraId="46C3A898" w14:textId="392CC9EC" w:rsidR="006715B4" w:rsidRDefault="00B4761E" w:rsidP="00CB0956">
      <w:pPr>
        <w:pStyle w:val="Heading4"/>
        <w:numPr>
          <w:ilvl w:val="3"/>
          <w:numId w:val="24"/>
        </w:numPr>
      </w:pPr>
      <w:r>
        <w:t>if a Dispute</w:t>
      </w:r>
      <w:r w:rsidRPr="00D36232">
        <w:t xml:space="preserve"> </w:t>
      </w:r>
      <w:r w:rsidRPr="00E216FA">
        <w:t xml:space="preserve">has been referred for negotiation under clause </w:t>
      </w:r>
      <w:r>
        <w:fldChar w:fldCharType="begin"/>
      </w:r>
      <w:r>
        <w:instrText xml:space="preserve"> REF _Ref36131375 \w \h </w:instrText>
      </w:r>
      <w:r>
        <w:fldChar w:fldCharType="separate"/>
      </w:r>
      <w:r w:rsidR="005D5770">
        <w:t>14.3</w:t>
      </w:r>
      <w:r>
        <w:fldChar w:fldCharType="end"/>
      </w:r>
      <w:r>
        <w:t xml:space="preserve"> and </w:t>
      </w:r>
      <w:r w:rsidR="00C60F84">
        <w:t xml:space="preserve">Item </w:t>
      </w:r>
      <w:r w:rsidR="00C60F84">
        <w:fldChar w:fldCharType="begin"/>
      </w:r>
      <w:r w:rsidR="00C60F84">
        <w:instrText xml:space="preserve"> REF _Ref98421929 \w \h </w:instrText>
      </w:r>
      <w:r w:rsidR="00C60F84">
        <w:fldChar w:fldCharType="separate"/>
      </w:r>
      <w:r w:rsidR="005D5770">
        <w:t>42</w:t>
      </w:r>
      <w:r w:rsidR="00C60F84">
        <w:fldChar w:fldCharType="end"/>
      </w:r>
      <w:r w:rsidR="00C60F84">
        <w:t xml:space="preserve"> states </w:t>
      </w:r>
      <w:r w:rsidR="005F4745">
        <w:t xml:space="preserve">that clause </w:t>
      </w:r>
      <w:r w:rsidR="005F4745">
        <w:fldChar w:fldCharType="begin"/>
      </w:r>
      <w:r w:rsidR="005F4745">
        <w:instrText xml:space="preserve"> REF _Ref74397992 \w \h </w:instrText>
      </w:r>
      <w:r w:rsidR="005F4745">
        <w:fldChar w:fldCharType="separate"/>
      </w:r>
      <w:r w:rsidR="005D5770">
        <w:t>14.4</w:t>
      </w:r>
      <w:r w:rsidR="005F4745">
        <w:fldChar w:fldCharType="end"/>
      </w:r>
      <w:r w:rsidR="005F4745">
        <w:t xml:space="preserve"> applies - the </w:t>
      </w:r>
      <w:r w:rsidR="005F4745" w:rsidRPr="0007178D">
        <w:t>Mediation</w:t>
      </w:r>
      <w:r w:rsidR="005F4745">
        <w:rPr>
          <w:color w:val="000000"/>
          <w:szCs w:val="20"/>
        </w:rPr>
        <w:t xml:space="preserve"> Period</w:t>
      </w:r>
      <w:r w:rsidR="006715B4">
        <w:t>,</w:t>
      </w:r>
    </w:p>
    <w:p w14:paraId="5B279FC4" w14:textId="77777777" w:rsidR="005F4745" w:rsidRDefault="0007178D" w:rsidP="006715B4">
      <w:pPr>
        <w:pStyle w:val="Heading4"/>
        <w:numPr>
          <w:ilvl w:val="0"/>
          <w:numId w:val="0"/>
        </w:numPr>
        <w:ind w:left="1928"/>
      </w:pPr>
      <w:r>
        <w:t>the Dispute the subject of the relevant a</w:t>
      </w:r>
      <w:r w:rsidRPr="004C0939">
        <w:t xml:space="preserve"> </w:t>
      </w:r>
      <w:r>
        <w:t>Dispute N</w:t>
      </w:r>
      <w:r w:rsidRPr="004C0939">
        <w:t xml:space="preserve">otice </w:t>
      </w:r>
      <w:r w:rsidRPr="00E216FA">
        <w:t>remains unresolved (in whole or in part)</w:t>
      </w:r>
      <w:r>
        <w:t>, then</w:t>
      </w:r>
      <w:r w:rsidRPr="0007178D">
        <w:t xml:space="preserve"> </w:t>
      </w:r>
      <w:r w:rsidR="007065EA" w:rsidRPr="007C791A">
        <w:t xml:space="preserve">either party may refer the Dispute to </w:t>
      </w:r>
      <w:r w:rsidR="007065EA">
        <w:t>arbitration.</w:t>
      </w:r>
    </w:p>
    <w:p w14:paraId="1A290629" w14:textId="77777777" w:rsidR="0043710B" w:rsidRPr="00D956F9" w:rsidRDefault="0043710B" w:rsidP="00D956F9">
      <w:pPr>
        <w:pStyle w:val="Heading2"/>
      </w:pPr>
      <w:bookmarkStart w:id="708" w:name="_Toc77598386"/>
      <w:bookmarkStart w:id="709" w:name="_Toc77598387"/>
      <w:bookmarkStart w:id="710" w:name="_Toc77598388"/>
      <w:bookmarkStart w:id="711" w:name="_Toc77598389"/>
      <w:bookmarkStart w:id="712" w:name="_Toc77598390"/>
      <w:bookmarkStart w:id="713" w:name="_Toc77598391"/>
      <w:bookmarkStart w:id="714" w:name="_Toc77598392"/>
      <w:bookmarkStart w:id="715" w:name="_Toc77598393"/>
      <w:bookmarkStart w:id="716" w:name="_Toc77598394"/>
      <w:bookmarkStart w:id="717" w:name="_Toc77598395"/>
      <w:bookmarkStart w:id="718" w:name="_Toc77598396"/>
      <w:bookmarkStart w:id="719" w:name="_Toc88749734"/>
      <w:bookmarkStart w:id="720" w:name="_Ref128401057"/>
      <w:bookmarkStart w:id="721" w:name="_Toc181803035"/>
      <w:bookmarkEnd w:id="708"/>
      <w:bookmarkEnd w:id="709"/>
      <w:bookmarkEnd w:id="710"/>
      <w:bookmarkEnd w:id="711"/>
      <w:bookmarkEnd w:id="712"/>
      <w:bookmarkEnd w:id="713"/>
      <w:bookmarkEnd w:id="714"/>
      <w:bookmarkEnd w:id="715"/>
      <w:bookmarkEnd w:id="716"/>
      <w:bookmarkEnd w:id="717"/>
      <w:bookmarkEnd w:id="718"/>
      <w:r w:rsidRPr="00D956F9">
        <w:t>Arbitration</w:t>
      </w:r>
      <w:bookmarkEnd w:id="719"/>
      <w:bookmarkEnd w:id="720"/>
      <w:bookmarkEnd w:id="721"/>
    </w:p>
    <w:p w14:paraId="32DE1236" w14:textId="179133D6" w:rsidR="00F72697" w:rsidRPr="0006443F" w:rsidRDefault="00151E48" w:rsidP="00CB0956">
      <w:pPr>
        <w:pStyle w:val="Heading3"/>
        <w:numPr>
          <w:ilvl w:val="2"/>
          <w:numId w:val="24"/>
        </w:numPr>
      </w:pPr>
      <w:bookmarkStart w:id="722" w:name="_Ref178159194"/>
      <w:bookmarkStart w:id="723" w:name="_Ref74477311"/>
      <w:r w:rsidRPr="0006443F">
        <w:t>If a Dispute is referred to arbitration in accordance with clause</w:t>
      </w:r>
      <w:r w:rsidR="00212088" w:rsidRPr="0006443F">
        <w:t xml:space="preserve"> </w:t>
      </w:r>
      <w:r w:rsidR="00212088" w:rsidRPr="0006443F">
        <w:fldChar w:fldCharType="begin"/>
      </w:r>
      <w:r w:rsidR="00212088" w:rsidRPr="0006443F">
        <w:instrText xml:space="preserve"> REF _Ref58503175 \w \h </w:instrText>
      </w:r>
      <w:r w:rsidR="0006443F">
        <w:instrText xml:space="preserve"> \* MERGEFORMAT </w:instrText>
      </w:r>
      <w:r w:rsidR="00212088" w:rsidRPr="0006443F">
        <w:fldChar w:fldCharType="separate"/>
      </w:r>
      <w:r w:rsidR="005D5770">
        <w:t>14.4(e)</w:t>
      </w:r>
      <w:r w:rsidR="00212088" w:rsidRPr="0006443F">
        <w:fldChar w:fldCharType="end"/>
      </w:r>
      <w:r w:rsidR="00C52C3A">
        <w:t xml:space="preserve"> then</w:t>
      </w:r>
      <w:r w:rsidRPr="0006443F">
        <w:t xml:space="preserve">, </w:t>
      </w:r>
      <w:r w:rsidR="00C52C3A">
        <w:t>subject to c</w:t>
      </w:r>
      <w:r w:rsidR="00C52C3A" w:rsidRPr="00484BD6">
        <w:t>lause</w:t>
      </w:r>
      <w:r w:rsidR="00105EF7">
        <w:t xml:space="preserve"> </w:t>
      </w:r>
      <w:r w:rsidR="00C52C3A">
        <w:fldChar w:fldCharType="begin"/>
      </w:r>
      <w:r w:rsidR="00C52C3A">
        <w:instrText xml:space="preserve"> REF _Ref178158136 \w \h </w:instrText>
      </w:r>
      <w:r w:rsidR="00C52C3A">
        <w:fldChar w:fldCharType="separate"/>
      </w:r>
      <w:r w:rsidR="005D5770">
        <w:t>14.6</w:t>
      </w:r>
      <w:r w:rsidR="00C52C3A">
        <w:fldChar w:fldCharType="end"/>
      </w:r>
      <w:r w:rsidR="00C52C3A">
        <w:t xml:space="preserve">, </w:t>
      </w:r>
      <w:r w:rsidR="0043710B" w:rsidRPr="0006443F">
        <w:t xml:space="preserve">the arbitration </w:t>
      </w:r>
      <w:r w:rsidRPr="0006443F">
        <w:t>will</w:t>
      </w:r>
      <w:r w:rsidR="0043710B" w:rsidRPr="0006443F">
        <w:t xml:space="preserve"> be conducted in accordance with the </w:t>
      </w:r>
      <w:r w:rsidR="000947B7" w:rsidRPr="0006379F">
        <w:t xml:space="preserve">ACICA </w:t>
      </w:r>
      <w:r w:rsidR="0043710B" w:rsidRPr="0006443F">
        <w:t>rules</w:t>
      </w:r>
      <w:r w:rsidR="000947B7">
        <w:t xml:space="preserve"> </w:t>
      </w:r>
      <w:r w:rsidR="000947B7" w:rsidRPr="002B1CE7">
        <w:t>of arbitration current at the date on which the Dispute is referred to arbitration</w:t>
      </w:r>
      <w:r w:rsidR="00B11E03" w:rsidRPr="0006443F">
        <w:t xml:space="preserve"> </w:t>
      </w:r>
      <w:r w:rsidR="00105EF7">
        <w:t>(</w:t>
      </w:r>
      <w:r w:rsidR="00105EF7" w:rsidRPr="00644B36">
        <w:rPr>
          <w:b/>
          <w:bCs w:val="0"/>
        </w:rPr>
        <w:t>Arbitration Rules</w:t>
      </w:r>
      <w:r w:rsidR="00105EF7">
        <w:t xml:space="preserve">) </w:t>
      </w:r>
      <w:r w:rsidR="00F72697" w:rsidRPr="0006443F">
        <w:t>and</w:t>
      </w:r>
      <w:r w:rsidR="00791C5D" w:rsidRPr="0006443F">
        <w:t xml:space="preserve"> the</w:t>
      </w:r>
      <w:r w:rsidR="00F72697" w:rsidRPr="0006443F">
        <w:t>:</w:t>
      </w:r>
      <w:bookmarkEnd w:id="722"/>
    </w:p>
    <w:p w14:paraId="0C6D67C1" w14:textId="77777777" w:rsidR="00F72697" w:rsidRDefault="0043710B" w:rsidP="00CB0956">
      <w:pPr>
        <w:pStyle w:val="Heading4"/>
        <w:numPr>
          <w:ilvl w:val="3"/>
          <w:numId w:val="24"/>
        </w:numPr>
      </w:pPr>
      <w:r w:rsidRPr="0006443F">
        <w:t xml:space="preserve">seat of the arbitration </w:t>
      </w:r>
      <w:r w:rsidR="00F72697" w:rsidRPr="0006443F">
        <w:t xml:space="preserve">will </w:t>
      </w:r>
      <w:r w:rsidRPr="0006443F">
        <w:t>be Melbourne</w:t>
      </w:r>
      <w:r w:rsidRPr="00227F44">
        <w:t>, Australia</w:t>
      </w:r>
      <w:r w:rsidR="00F72697">
        <w:t>;</w:t>
      </w:r>
    </w:p>
    <w:p w14:paraId="5C320B30" w14:textId="77777777" w:rsidR="00F72697" w:rsidRDefault="0043710B" w:rsidP="00CB0956">
      <w:pPr>
        <w:pStyle w:val="Heading4"/>
        <w:numPr>
          <w:ilvl w:val="3"/>
          <w:numId w:val="24"/>
        </w:numPr>
      </w:pPr>
      <w:r w:rsidRPr="00227F44">
        <w:t xml:space="preserve">language of the arbitration </w:t>
      </w:r>
      <w:r w:rsidR="00F72697">
        <w:t>will</w:t>
      </w:r>
      <w:r w:rsidRPr="00227F44">
        <w:t xml:space="preserve"> be English</w:t>
      </w:r>
      <w:r w:rsidR="00F72697">
        <w:t>; and</w:t>
      </w:r>
    </w:p>
    <w:p w14:paraId="06E4137F" w14:textId="77777777" w:rsidR="0043710B" w:rsidRPr="00227F44" w:rsidRDefault="0043710B" w:rsidP="00CB0956">
      <w:pPr>
        <w:pStyle w:val="Heading4"/>
        <w:numPr>
          <w:ilvl w:val="3"/>
          <w:numId w:val="24"/>
        </w:numPr>
      </w:pPr>
      <w:r w:rsidRPr="00227F44">
        <w:t xml:space="preserve">number of arbitrators </w:t>
      </w:r>
      <w:r w:rsidR="00F72697">
        <w:t>will</w:t>
      </w:r>
      <w:r w:rsidRPr="00227F44">
        <w:t xml:space="preserve"> be one.</w:t>
      </w:r>
      <w:bookmarkEnd w:id="723"/>
    </w:p>
    <w:p w14:paraId="76CCA78E" w14:textId="6488E09C" w:rsidR="0043710B" w:rsidRPr="00A615AD" w:rsidRDefault="0043710B" w:rsidP="00CB0956">
      <w:pPr>
        <w:pStyle w:val="Heading3"/>
        <w:numPr>
          <w:ilvl w:val="2"/>
          <w:numId w:val="24"/>
        </w:numPr>
      </w:pPr>
      <w:r w:rsidRPr="00484BD6">
        <w:t xml:space="preserve">To the extent that the </w:t>
      </w:r>
      <w:r w:rsidRPr="00F72697">
        <w:rPr>
          <w:i/>
        </w:rPr>
        <w:t>Commercial Arbitration Act 2011</w:t>
      </w:r>
      <w:r w:rsidRPr="00484BD6">
        <w:t xml:space="preserve"> (Vic) applies to an arbitration commenced under this</w:t>
      </w:r>
      <w:r w:rsidR="00F72697">
        <w:t xml:space="preserve"> c</w:t>
      </w:r>
      <w:r w:rsidRPr="00484BD6">
        <w:t xml:space="preserve">lause </w:t>
      </w:r>
      <w:r w:rsidR="00F72697">
        <w:fldChar w:fldCharType="begin"/>
      </w:r>
      <w:r w:rsidR="00F72697">
        <w:instrText xml:space="preserve"> REF _Ref73460682 \w \h </w:instrText>
      </w:r>
      <w:r w:rsidR="00F72697">
        <w:fldChar w:fldCharType="separate"/>
      </w:r>
      <w:r w:rsidR="005D5770">
        <w:t>14</w:t>
      </w:r>
      <w:r w:rsidR="00F72697">
        <w:fldChar w:fldCharType="end"/>
      </w:r>
      <w:r w:rsidRPr="00484BD6">
        <w:t>, the parties agree that either party may, under</w:t>
      </w:r>
      <w:r w:rsidRPr="00BA04A9">
        <w:t xml:space="preserve"> section 34A of the </w:t>
      </w:r>
      <w:r w:rsidRPr="00F72697">
        <w:rPr>
          <w:i/>
        </w:rPr>
        <w:t>Commercial Arbitration Act 2011</w:t>
      </w:r>
      <w:r w:rsidRPr="00BA04A9">
        <w:t xml:space="preserve"> (Vic), bring an appeal to the Supreme Court of Victoria on a question of law arising out of the arbitrator's award.</w:t>
      </w:r>
    </w:p>
    <w:p w14:paraId="2444EA2C" w14:textId="7A382626" w:rsidR="0043710B" w:rsidRPr="0025793A" w:rsidRDefault="00F177E8" w:rsidP="00CB0956">
      <w:pPr>
        <w:pStyle w:val="Heading3"/>
        <w:numPr>
          <w:ilvl w:val="2"/>
          <w:numId w:val="24"/>
        </w:numPr>
      </w:pPr>
      <w:r>
        <w:t>Despite</w:t>
      </w:r>
      <w:r w:rsidRPr="00A615AD">
        <w:t xml:space="preserve"> </w:t>
      </w:r>
      <w:r w:rsidR="00F72697">
        <w:t>c</w:t>
      </w:r>
      <w:r w:rsidR="0043710B" w:rsidRPr="00A615AD">
        <w:t xml:space="preserve">lause </w:t>
      </w:r>
      <w:r w:rsidR="00F72697">
        <w:fldChar w:fldCharType="begin"/>
      </w:r>
      <w:r w:rsidR="00F72697">
        <w:instrText xml:space="preserve"> REF _Ref74477560 \w \h </w:instrText>
      </w:r>
      <w:r w:rsidR="00F72697">
        <w:fldChar w:fldCharType="separate"/>
      </w:r>
      <w:r w:rsidR="005D5770">
        <w:t>8.7</w:t>
      </w:r>
      <w:r w:rsidR="00F72697">
        <w:fldChar w:fldCharType="end"/>
      </w:r>
      <w:r w:rsidR="0043710B" w:rsidRPr="00A615AD">
        <w:t>, the arbitrator may award whatever interest the arbitrator c</w:t>
      </w:r>
      <w:r w:rsidR="0043710B" w:rsidRPr="0025793A">
        <w:t>onsiders reasonable.</w:t>
      </w:r>
    </w:p>
    <w:p w14:paraId="02D86FEE" w14:textId="77777777" w:rsidR="0043710B" w:rsidRDefault="0043710B" w:rsidP="00CB0956">
      <w:pPr>
        <w:pStyle w:val="Heading3"/>
        <w:numPr>
          <w:ilvl w:val="2"/>
          <w:numId w:val="24"/>
        </w:numPr>
      </w:pPr>
      <w:r w:rsidRPr="0025793A">
        <w:t xml:space="preserve">If one party has overpaid the other, whether </w:t>
      </w:r>
      <w:r w:rsidR="00791C5D">
        <w:t>under</w:t>
      </w:r>
      <w:r w:rsidRPr="0025793A">
        <w:t xml:space="preserve"> a </w:t>
      </w:r>
      <w:r w:rsidR="00F72697">
        <w:t>payment statement</w:t>
      </w:r>
      <w:r w:rsidRPr="0025793A">
        <w:t xml:space="preserve"> or </w:t>
      </w:r>
      <w:r w:rsidR="00791C5D">
        <w:t>otherwise</w:t>
      </w:r>
      <w:r w:rsidRPr="0025793A">
        <w:t xml:space="preserve"> and whether under a mistake of law or fact, the arbitrator may order repayment together with interest.</w:t>
      </w:r>
    </w:p>
    <w:p w14:paraId="00F4CE71" w14:textId="6DC0F95E" w:rsidR="0099348D" w:rsidRDefault="0099348D" w:rsidP="009B7D17">
      <w:pPr>
        <w:pStyle w:val="Heading2"/>
      </w:pPr>
      <w:bookmarkStart w:id="724" w:name="_Ref178158136"/>
      <w:bookmarkStart w:id="725" w:name="_Toc181803036"/>
      <w:bookmarkStart w:id="726" w:name="_Toc88749735"/>
      <w:r>
        <w:t>Consolidation</w:t>
      </w:r>
      <w:bookmarkEnd w:id="724"/>
      <w:bookmarkEnd w:id="725"/>
    </w:p>
    <w:p w14:paraId="072EA2CD" w14:textId="78EF3AEC" w:rsidR="006900E2" w:rsidRDefault="006900E2" w:rsidP="00C52C3A">
      <w:pPr>
        <w:pStyle w:val="Heading3"/>
        <w:numPr>
          <w:ilvl w:val="2"/>
          <w:numId w:val="24"/>
        </w:numPr>
      </w:pPr>
      <w:r>
        <w:t xml:space="preserve">This clause </w:t>
      </w:r>
      <w:r>
        <w:fldChar w:fldCharType="begin"/>
      </w:r>
      <w:r>
        <w:instrText xml:space="preserve"> REF _Ref178158136 \w \h </w:instrText>
      </w:r>
      <w:r>
        <w:fldChar w:fldCharType="separate"/>
      </w:r>
      <w:r w:rsidR="005D5770">
        <w:t>14.6</w:t>
      </w:r>
      <w:r>
        <w:fldChar w:fldCharType="end"/>
      </w:r>
      <w:r>
        <w:t xml:space="preserve"> applies if the parties enter into the Maintenance Contract.</w:t>
      </w:r>
    </w:p>
    <w:p w14:paraId="0273D2AB" w14:textId="77777777" w:rsidR="006A7D20" w:rsidRDefault="00C52C3A" w:rsidP="00C52C3A">
      <w:pPr>
        <w:pStyle w:val="Heading3"/>
        <w:numPr>
          <w:ilvl w:val="2"/>
          <w:numId w:val="24"/>
        </w:numPr>
      </w:pPr>
      <w:bookmarkStart w:id="727" w:name="_Ref178159712"/>
      <w:r w:rsidRPr="009A2A2E">
        <w:t xml:space="preserve">The </w:t>
      </w:r>
      <w:r>
        <w:t>Supplier</w:t>
      </w:r>
      <w:r w:rsidRPr="009A2A2E">
        <w:t xml:space="preserve"> irrevocably</w:t>
      </w:r>
      <w:r>
        <w:t xml:space="preserve"> agrees</w:t>
      </w:r>
      <w:r w:rsidR="006A7D20">
        <w:t>:</w:t>
      </w:r>
      <w:r>
        <w:t xml:space="preserve"> </w:t>
      </w:r>
    </w:p>
    <w:p w14:paraId="36D0470D" w14:textId="3ED08803" w:rsidR="006900E2" w:rsidRDefault="00C52C3A" w:rsidP="00644B36">
      <w:pPr>
        <w:pStyle w:val="Heading4"/>
        <w:numPr>
          <w:ilvl w:val="3"/>
          <w:numId w:val="24"/>
        </w:numPr>
      </w:pPr>
      <w:bookmarkStart w:id="728" w:name="_Ref178161031"/>
      <w:r>
        <w:t xml:space="preserve">to the </w:t>
      </w:r>
      <w:r w:rsidRPr="009A2A2E">
        <w:t xml:space="preserve">consolidation </w:t>
      </w:r>
      <w:r w:rsidR="006900E2">
        <w:t>of an arbitration under this Contract with any arbitration under the Maintenance Contract</w:t>
      </w:r>
      <w:r w:rsidR="00105EF7">
        <w:t>, whenever such a request for consolidation is made by the Principal under the Arbitration Rules</w:t>
      </w:r>
      <w:r w:rsidR="00272582">
        <w:t>;</w:t>
      </w:r>
      <w:bookmarkEnd w:id="727"/>
      <w:bookmarkEnd w:id="728"/>
      <w:r w:rsidR="00105EF7">
        <w:t xml:space="preserve"> </w:t>
      </w:r>
    </w:p>
    <w:p w14:paraId="73B8EBF7" w14:textId="5EF1681E" w:rsidR="00DF0990" w:rsidRDefault="00DF0990" w:rsidP="00644B36">
      <w:pPr>
        <w:pStyle w:val="Heading4"/>
        <w:numPr>
          <w:ilvl w:val="3"/>
          <w:numId w:val="24"/>
        </w:numPr>
      </w:pPr>
      <w:bookmarkStart w:id="729" w:name="_Hlk179968975"/>
      <w:r>
        <w:t xml:space="preserve">that this Contract </w:t>
      </w:r>
      <w:r w:rsidRPr="00DF0990">
        <w:t xml:space="preserve">and </w:t>
      </w:r>
      <w:r>
        <w:t xml:space="preserve">the </w:t>
      </w:r>
      <w:r w:rsidRPr="00DF0990">
        <w:t>Maintenance Contract are compatible and form part of the same transaction or a series of transactions</w:t>
      </w:r>
      <w:r>
        <w:t>;</w:t>
      </w:r>
      <w:bookmarkEnd w:id="729"/>
    </w:p>
    <w:p w14:paraId="138D01A4" w14:textId="0014C913" w:rsidR="006A7D20" w:rsidRDefault="006A7D20" w:rsidP="00644B36">
      <w:pPr>
        <w:pStyle w:val="Heading4"/>
        <w:numPr>
          <w:ilvl w:val="3"/>
          <w:numId w:val="24"/>
        </w:numPr>
      </w:pPr>
      <w:r>
        <w:t xml:space="preserve">that </w:t>
      </w:r>
      <w:r w:rsidR="00D51476">
        <w:t xml:space="preserve">in the event </w:t>
      </w:r>
      <w:r>
        <w:t xml:space="preserve">arbitrations are consolidated </w:t>
      </w:r>
      <w:r w:rsidR="00D51476">
        <w:t xml:space="preserve">pursuant to a request under </w:t>
      </w:r>
      <w:r>
        <w:t xml:space="preserve">clause </w:t>
      </w:r>
      <w:r w:rsidR="00D51476">
        <w:fldChar w:fldCharType="begin"/>
      </w:r>
      <w:r w:rsidR="00D51476">
        <w:instrText xml:space="preserve"> REF _Ref178161031 \w \h </w:instrText>
      </w:r>
      <w:r w:rsidR="00D51476">
        <w:fldChar w:fldCharType="separate"/>
      </w:r>
      <w:r w:rsidR="005D5770">
        <w:t>14.6(b)(i)</w:t>
      </w:r>
      <w:r w:rsidR="00D51476">
        <w:fldChar w:fldCharType="end"/>
      </w:r>
      <w:r>
        <w:t xml:space="preserve">: </w:t>
      </w:r>
    </w:p>
    <w:p w14:paraId="05B4D3AC" w14:textId="4500556C" w:rsidR="006A7D20" w:rsidRPr="00D51476" w:rsidRDefault="006A7D20" w:rsidP="00644B36">
      <w:pPr>
        <w:pStyle w:val="Heading5"/>
      </w:pPr>
      <w:r>
        <w:t xml:space="preserve">they will be consolidated into the arbitration commenced under this Contract, </w:t>
      </w:r>
      <w:r w:rsidRPr="00D51476">
        <w:rPr>
          <w:rFonts w:cs="Arial"/>
        </w:rPr>
        <w:t xml:space="preserve">irrespective of which arbitration </w:t>
      </w:r>
      <w:r w:rsidR="00D51476">
        <w:rPr>
          <w:rFonts w:cs="Arial"/>
        </w:rPr>
        <w:t>is</w:t>
      </w:r>
      <w:r w:rsidRPr="00D51476">
        <w:rPr>
          <w:rFonts w:cs="Arial"/>
        </w:rPr>
        <w:t xml:space="preserve"> commenced first; and</w:t>
      </w:r>
    </w:p>
    <w:p w14:paraId="12B388F5" w14:textId="72723A8A" w:rsidR="006A7D20" w:rsidRDefault="006A7D20" w:rsidP="00644B36">
      <w:pPr>
        <w:pStyle w:val="Heading5"/>
      </w:pPr>
      <w:bookmarkStart w:id="730" w:name="_Ref179967369"/>
      <w:r>
        <w:t xml:space="preserve">any fee payable under the Arbitration Rules </w:t>
      </w:r>
      <w:r w:rsidR="00D51476">
        <w:t xml:space="preserve">in respect of a </w:t>
      </w:r>
      <w:r>
        <w:t xml:space="preserve">request for consolidation will be borne </w:t>
      </w:r>
      <w:r w:rsidRPr="007C791A">
        <w:t xml:space="preserve">equally </w:t>
      </w:r>
      <w:r>
        <w:t xml:space="preserve">by </w:t>
      </w:r>
      <w:r w:rsidRPr="007C791A">
        <w:t>the parties</w:t>
      </w:r>
      <w:r w:rsidR="00272582">
        <w:t>; and</w:t>
      </w:r>
      <w:bookmarkEnd w:id="730"/>
    </w:p>
    <w:p w14:paraId="2ECCFCD1" w14:textId="1F681A98" w:rsidR="00272582" w:rsidRDefault="00B22462" w:rsidP="0006379F">
      <w:pPr>
        <w:pStyle w:val="Heading4"/>
        <w:numPr>
          <w:ilvl w:val="3"/>
          <w:numId w:val="24"/>
        </w:numPr>
      </w:pPr>
      <w:bookmarkStart w:id="731" w:name="_Hlk179968066"/>
      <w:r>
        <w:t xml:space="preserve">that </w:t>
      </w:r>
      <w:r w:rsidR="00272582">
        <w:t xml:space="preserve">if, despite clause </w:t>
      </w:r>
      <w:r>
        <w:fldChar w:fldCharType="begin"/>
      </w:r>
      <w:r>
        <w:instrText xml:space="preserve"> REF _Ref179967369 \w \h </w:instrText>
      </w:r>
      <w:r>
        <w:fldChar w:fldCharType="separate"/>
      </w:r>
      <w:r w:rsidR="005D5770">
        <w:t>14.6(b)(iii)B</w:t>
      </w:r>
      <w:r>
        <w:fldChar w:fldCharType="end"/>
      </w:r>
      <w:r>
        <w:t>, the Principal is required by</w:t>
      </w:r>
      <w:r w:rsidR="005915F0">
        <w:t xml:space="preserve"> operation of </w:t>
      </w:r>
      <w:r>
        <w:t xml:space="preserve">the Arbitration Rules to pay the entirety of any fee payable in respect of a request for consolidation, then the Supplier must </w:t>
      </w:r>
      <w:r w:rsidRPr="00176AA4">
        <w:t xml:space="preserve">indemnify the Principal on demand </w:t>
      </w:r>
      <w:r w:rsidR="005915F0">
        <w:t>an amount equal to half of that fee</w:t>
      </w:r>
      <w:bookmarkEnd w:id="731"/>
      <w:r w:rsidR="005915F0">
        <w:t>.</w:t>
      </w:r>
    </w:p>
    <w:p w14:paraId="54197389" w14:textId="7BCA15CE" w:rsidR="009577F8" w:rsidRDefault="00105EF7" w:rsidP="00C52C3A">
      <w:pPr>
        <w:pStyle w:val="Heading3"/>
        <w:numPr>
          <w:ilvl w:val="2"/>
          <w:numId w:val="24"/>
        </w:numPr>
      </w:pPr>
      <w:r>
        <w:t>The Supplier must</w:t>
      </w:r>
      <w:r w:rsidR="009577F8">
        <w:t>:</w:t>
      </w:r>
    </w:p>
    <w:p w14:paraId="72A368F0" w14:textId="26B047D8" w:rsidR="009577F8" w:rsidRDefault="00105EF7" w:rsidP="00644B36">
      <w:pPr>
        <w:pStyle w:val="Heading4"/>
        <w:numPr>
          <w:ilvl w:val="3"/>
          <w:numId w:val="24"/>
        </w:numPr>
      </w:pPr>
      <w:r w:rsidRPr="00105EF7">
        <w:t xml:space="preserve">do everything necessary to give effect to its </w:t>
      </w:r>
      <w:r>
        <w:t>agreement</w:t>
      </w:r>
      <w:r w:rsidR="00D51476">
        <w:t xml:space="preserve">s </w:t>
      </w:r>
      <w:r>
        <w:t xml:space="preserve">under clause </w:t>
      </w:r>
      <w:r w:rsidR="009577F8">
        <w:fldChar w:fldCharType="begin"/>
      </w:r>
      <w:r w:rsidR="009577F8">
        <w:instrText xml:space="preserve"> REF _Ref178159712 \w \h </w:instrText>
      </w:r>
      <w:r w:rsidR="009577F8">
        <w:fldChar w:fldCharType="separate"/>
      </w:r>
      <w:r w:rsidR="005D5770">
        <w:t>14.6(b)</w:t>
      </w:r>
      <w:r w:rsidR="009577F8">
        <w:fldChar w:fldCharType="end"/>
      </w:r>
      <w:r w:rsidR="009577F8">
        <w:t xml:space="preserve">, including by providing such information and documents (and by signing such documents and </w:t>
      </w:r>
      <w:r w:rsidRPr="00105EF7">
        <w:t>consent orders</w:t>
      </w:r>
      <w:r w:rsidR="009577F8">
        <w:t xml:space="preserve">) as the Principal reasonably requires, or the arbitrator requires, for </w:t>
      </w:r>
      <w:r w:rsidR="00D51476">
        <w:t>those</w:t>
      </w:r>
      <w:r w:rsidR="009577F8">
        <w:t xml:space="preserve"> purpose</w:t>
      </w:r>
      <w:r w:rsidR="00D51476">
        <w:t>s</w:t>
      </w:r>
      <w:r w:rsidR="009577F8">
        <w:t>; and</w:t>
      </w:r>
    </w:p>
    <w:p w14:paraId="0A9AFD50" w14:textId="2C8697F2" w:rsidR="009577F8" w:rsidRDefault="009577F8" w:rsidP="00D51476">
      <w:pPr>
        <w:pStyle w:val="Heading4"/>
        <w:numPr>
          <w:ilvl w:val="3"/>
          <w:numId w:val="24"/>
        </w:numPr>
      </w:pPr>
      <w:r>
        <w:t xml:space="preserve">not, in </w:t>
      </w:r>
      <w:r w:rsidR="00D51476">
        <w:t xml:space="preserve">respect of </w:t>
      </w:r>
      <w:r>
        <w:t xml:space="preserve">a request by the Principal for consolidation, provide any comments, particulars or responses under the Arbitration Rules that are </w:t>
      </w:r>
      <w:r w:rsidR="006A7D20">
        <w:t>in any way inconsistent with its agreement</w:t>
      </w:r>
      <w:r w:rsidR="00D51476">
        <w:t>s</w:t>
      </w:r>
      <w:r w:rsidR="006A7D20">
        <w:t xml:space="preserve"> under clause </w:t>
      </w:r>
      <w:r w:rsidR="006A7D20">
        <w:fldChar w:fldCharType="begin"/>
      </w:r>
      <w:r w:rsidR="006A7D20">
        <w:instrText xml:space="preserve"> REF _Ref178159712 \w \h </w:instrText>
      </w:r>
      <w:r w:rsidR="006A7D20">
        <w:fldChar w:fldCharType="separate"/>
      </w:r>
      <w:r w:rsidR="005D5770">
        <w:t>14.6(b)</w:t>
      </w:r>
      <w:r w:rsidR="006A7D20">
        <w:fldChar w:fldCharType="end"/>
      </w:r>
      <w:r w:rsidR="00D51476">
        <w:t>.</w:t>
      </w:r>
    </w:p>
    <w:p w14:paraId="1C1B465F" w14:textId="3F017D9E" w:rsidR="00447575" w:rsidRDefault="00447575" w:rsidP="00447575">
      <w:pPr>
        <w:pStyle w:val="Heading3"/>
        <w:numPr>
          <w:ilvl w:val="2"/>
          <w:numId w:val="24"/>
        </w:numPr>
      </w:pPr>
      <w:r>
        <w:t xml:space="preserve">In the event an arbitrator declines, despite this clause </w:t>
      </w:r>
      <w:r>
        <w:fldChar w:fldCharType="begin"/>
      </w:r>
      <w:r>
        <w:instrText xml:space="preserve"> REF _Ref178158136 \w \h </w:instrText>
      </w:r>
      <w:r>
        <w:fldChar w:fldCharType="separate"/>
      </w:r>
      <w:r w:rsidR="005D5770">
        <w:t>14.6</w:t>
      </w:r>
      <w:r>
        <w:fldChar w:fldCharType="end"/>
      </w:r>
      <w:r>
        <w:t>, to consolidate an arbitration under this Contract with any arbitration under the Maintenance Contract, then the Supplier agrees that it must not raise by way of defence or counterclaim to any claim made by the Principal</w:t>
      </w:r>
      <w:r w:rsidRPr="00447575">
        <w:t xml:space="preserve"> </w:t>
      </w:r>
      <w:r>
        <w:t xml:space="preserve">in an arbitration under this Contract, anything done or not done by the Supplier in the performance of the Maintenance Services under the Maintenance Contract. </w:t>
      </w:r>
    </w:p>
    <w:p w14:paraId="444ABE0D" w14:textId="2EF4D0A3" w:rsidR="009B7D17" w:rsidRPr="00654C1D" w:rsidRDefault="009B7D17" w:rsidP="009B7D17">
      <w:pPr>
        <w:pStyle w:val="Heading2"/>
      </w:pPr>
      <w:bookmarkStart w:id="732" w:name="_Toc181803037"/>
      <w:bookmarkEnd w:id="684"/>
      <w:r>
        <w:t>General</w:t>
      </w:r>
      <w:bookmarkEnd w:id="726"/>
      <w:bookmarkEnd w:id="732"/>
    </w:p>
    <w:p w14:paraId="0269C23C" w14:textId="61A87C7F" w:rsidR="00F72697" w:rsidRDefault="009B7D17" w:rsidP="00CB0956">
      <w:pPr>
        <w:pStyle w:val="Heading3"/>
        <w:numPr>
          <w:ilvl w:val="2"/>
          <w:numId w:val="24"/>
        </w:numPr>
      </w:pPr>
      <w:bookmarkStart w:id="733" w:name="_Ref74477825"/>
      <w:r>
        <w:t>To the</w:t>
      </w:r>
      <w:r w:rsidR="0043710B" w:rsidRPr="00654C1D">
        <w:t xml:space="preserve"> extent</w:t>
      </w:r>
      <w:r>
        <w:t xml:space="preserve"> permitted</w:t>
      </w:r>
      <w:r w:rsidR="0043710B" w:rsidRPr="00654C1D">
        <w:t xml:space="preserve"> by </w:t>
      </w:r>
      <w:r w:rsidR="00791C5D">
        <w:t>L</w:t>
      </w:r>
      <w:r w:rsidR="0043710B" w:rsidRPr="00654C1D">
        <w:t xml:space="preserve">aw, </w:t>
      </w:r>
      <w:r w:rsidR="000239CB">
        <w:t>an</w:t>
      </w:r>
      <w:r w:rsidR="0043710B" w:rsidRPr="00654C1D">
        <w:t xml:space="preserve"> arbitrator will </w:t>
      </w:r>
      <w:r w:rsidR="000239CB">
        <w:t xml:space="preserve">not </w:t>
      </w:r>
      <w:r w:rsidR="0043710B" w:rsidRPr="00654C1D">
        <w:t xml:space="preserve">have power to apply or to have regard to the provisions of </w:t>
      </w:r>
      <w:r w:rsidRPr="004C0939">
        <w:t>Part IVAA</w:t>
      </w:r>
      <w:r w:rsidRPr="004C0939" w:rsidDel="00B64D44">
        <w:t xml:space="preserve"> </w:t>
      </w:r>
      <w:r w:rsidRPr="004C0939">
        <w:t xml:space="preserve">of the </w:t>
      </w:r>
      <w:r w:rsidRPr="004C0939">
        <w:rPr>
          <w:i/>
        </w:rPr>
        <w:t xml:space="preserve">Wrongs Act 1958 </w:t>
      </w:r>
      <w:r w:rsidRPr="004C0939">
        <w:t xml:space="preserve">(Vic) </w:t>
      </w:r>
      <w:r w:rsidR="0043710B" w:rsidRPr="00654C1D">
        <w:t xml:space="preserve">which might, in the absence of this </w:t>
      </w:r>
      <w:r>
        <w:t xml:space="preserve">clause </w:t>
      </w:r>
      <w:r>
        <w:fldChar w:fldCharType="begin"/>
      </w:r>
      <w:r>
        <w:instrText xml:space="preserve"> REF _Ref74477825 \w \h </w:instrText>
      </w:r>
      <w:r>
        <w:fldChar w:fldCharType="separate"/>
      </w:r>
      <w:r w:rsidR="005D5770">
        <w:t>14.7(a)</w:t>
      </w:r>
      <w:r>
        <w:fldChar w:fldCharType="end"/>
      </w:r>
      <w:r w:rsidR="0043710B" w:rsidRPr="00654C1D">
        <w:t xml:space="preserve">, have applied to any Dispute referred to arbitration </w:t>
      </w:r>
      <w:r w:rsidR="00791C5D">
        <w:t>under</w:t>
      </w:r>
      <w:r w:rsidR="0043710B" w:rsidRPr="00654C1D">
        <w:t xml:space="preserve"> this </w:t>
      </w:r>
      <w:r>
        <w:t>c</w:t>
      </w:r>
      <w:r w:rsidR="0043710B" w:rsidRPr="00654C1D">
        <w:t xml:space="preserve">lause </w:t>
      </w:r>
      <w:r>
        <w:fldChar w:fldCharType="begin"/>
      </w:r>
      <w:r>
        <w:instrText xml:space="preserve"> REF _Ref73460682 \w \h </w:instrText>
      </w:r>
      <w:r>
        <w:fldChar w:fldCharType="separate"/>
      </w:r>
      <w:r w:rsidR="005D5770">
        <w:t>14</w:t>
      </w:r>
      <w:r>
        <w:fldChar w:fldCharType="end"/>
      </w:r>
      <w:r w:rsidR="00F72697" w:rsidRPr="004C0939">
        <w:t>.</w:t>
      </w:r>
      <w:bookmarkEnd w:id="733"/>
    </w:p>
    <w:p w14:paraId="2E4D232F" w14:textId="46DCD7AA" w:rsidR="00F72697" w:rsidRPr="0085451E" w:rsidRDefault="00F72697" w:rsidP="00CB0956">
      <w:pPr>
        <w:pStyle w:val="Heading3"/>
        <w:numPr>
          <w:ilvl w:val="2"/>
          <w:numId w:val="24"/>
        </w:numPr>
        <w:rPr>
          <w:b/>
        </w:rPr>
      </w:pPr>
      <w:r w:rsidRPr="004C0939">
        <w:t xml:space="preserve">The </w:t>
      </w:r>
      <w:r>
        <w:t>la</w:t>
      </w:r>
      <w:r w:rsidRPr="004C0939">
        <w:t xml:space="preserve">w governing </w:t>
      </w:r>
      <w:r>
        <w:t xml:space="preserve">the </w:t>
      </w:r>
      <w:r w:rsidRPr="004C0939">
        <w:t xml:space="preserve">arbitration agreement </w:t>
      </w:r>
      <w:r>
        <w:t xml:space="preserve">in this </w:t>
      </w:r>
      <w:r w:rsidRPr="004C0939">
        <w:t>clause</w:t>
      </w:r>
      <w:r>
        <w:t xml:space="preserve"> </w:t>
      </w:r>
      <w:r w:rsidR="009B7D17">
        <w:fldChar w:fldCharType="begin"/>
      </w:r>
      <w:r w:rsidR="009B7D17">
        <w:instrText xml:space="preserve"> REF _Ref73460682 \w \h </w:instrText>
      </w:r>
      <w:r w:rsidR="009B7D17">
        <w:fldChar w:fldCharType="separate"/>
      </w:r>
      <w:r w:rsidR="005D5770">
        <w:t>14</w:t>
      </w:r>
      <w:r w:rsidR="009B7D17">
        <w:fldChar w:fldCharType="end"/>
      </w:r>
      <w:r>
        <w:t xml:space="preserve"> </w:t>
      </w:r>
      <w:r w:rsidRPr="004C0939">
        <w:t xml:space="preserve">is the law </w:t>
      </w:r>
      <w:r>
        <w:t>applying in</w:t>
      </w:r>
      <w:r w:rsidRPr="004C0939">
        <w:t xml:space="preserve"> </w:t>
      </w:r>
      <w:r w:rsidR="009B7D17">
        <w:t xml:space="preserve">the </w:t>
      </w:r>
      <w:r w:rsidR="000239CB">
        <w:t>State</w:t>
      </w:r>
      <w:r w:rsidR="009B7D17">
        <w:t xml:space="preserve"> of Victoria</w:t>
      </w:r>
      <w:r w:rsidRPr="004C0939">
        <w:t>.</w:t>
      </w:r>
      <w:r>
        <w:t xml:space="preserve">  </w:t>
      </w:r>
    </w:p>
    <w:p w14:paraId="604B7C12" w14:textId="3E7F00E5" w:rsidR="00F72697" w:rsidRDefault="00F72697" w:rsidP="00CB0956">
      <w:pPr>
        <w:pStyle w:val="Heading3"/>
        <w:numPr>
          <w:ilvl w:val="2"/>
          <w:numId w:val="24"/>
        </w:numPr>
      </w:pPr>
      <w:r>
        <w:t>T</w:t>
      </w:r>
      <w:r w:rsidRPr="00513208">
        <w:t xml:space="preserve">his clause </w:t>
      </w:r>
      <w:r w:rsidR="009B7D17">
        <w:fldChar w:fldCharType="begin"/>
      </w:r>
      <w:r w:rsidR="009B7D17">
        <w:instrText xml:space="preserve"> REF _Ref73460682 \w \h </w:instrText>
      </w:r>
      <w:r w:rsidR="009B7D17">
        <w:fldChar w:fldCharType="separate"/>
      </w:r>
      <w:r w:rsidR="005D5770">
        <w:t>14</w:t>
      </w:r>
      <w:r w:rsidR="009B7D17">
        <w:fldChar w:fldCharType="end"/>
      </w:r>
      <w:r w:rsidR="009B7D17">
        <w:t xml:space="preserve"> </w:t>
      </w:r>
      <w:r>
        <w:t>does not</w:t>
      </w:r>
      <w:r w:rsidRPr="00513208">
        <w:t xml:space="preserve"> prejudice any right a party may have to seek urgent interlocutory relief from a court </w:t>
      </w:r>
      <w:r w:rsidRPr="004C0939">
        <w:t>of competent jurisdiction</w:t>
      </w:r>
      <w:r w:rsidRPr="007619AC">
        <w:t xml:space="preserve"> </w:t>
      </w:r>
      <w:r>
        <w:t>where, in that party's reasonable opinion, that action is necessary to protect its rights or property</w:t>
      </w:r>
      <w:r w:rsidRPr="00513208">
        <w:t xml:space="preserve">. </w:t>
      </w:r>
    </w:p>
    <w:p w14:paraId="4AE39FA5" w14:textId="77777777" w:rsidR="00F72697" w:rsidRDefault="00F72697" w:rsidP="00CB0956">
      <w:pPr>
        <w:pStyle w:val="Heading3"/>
        <w:numPr>
          <w:ilvl w:val="2"/>
          <w:numId w:val="24"/>
        </w:numPr>
      </w:pPr>
      <w:r w:rsidRPr="00183E1B">
        <w:t xml:space="preserve">Despite the existence of a </w:t>
      </w:r>
      <w:r>
        <w:t>D</w:t>
      </w:r>
      <w:r w:rsidRPr="00183E1B">
        <w:t>ispute</w:t>
      </w:r>
      <w:r>
        <w:t>, each party</w:t>
      </w:r>
      <w:r w:rsidRPr="00183E1B">
        <w:t xml:space="preserve"> must continue to comply with</w:t>
      </w:r>
      <w:r>
        <w:t>,</w:t>
      </w:r>
      <w:r w:rsidRPr="00183E1B">
        <w:t xml:space="preserve"> and perform </w:t>
      </w:r>
      <w:r>
        <w:t>its</w:t>
      </w:r>
      <w:r w:rsidRPr="00183E1B">
        <w:t xml:space="preserve"> obligations under</w:t>
      </w:r>
      <w:r>
        <w:t>,</w:t>
      </w:r>
      <w:r w:rsidRPr="00183E1B">
        <w:t xml:space="preserve"> </w:t>
      </w:r>
      <w:r w:rsidR="00BA09D4">
        <w:t>the Contract</w:t>
      </w:r>
      <w:r w:rsidRPr="00183E1B">
        <w:t>.</w:t>
      </w:r>
    </w:p>
    <w:p w14:paraId="1970665E" w14:textId="77777777" w:rsidR="00791C5D" w:rsidRDefault="00791C5D" w:rsidP="003D571A">
      <w:pPr>
        <w:pStyle w:val="Heading2"/>
      </w:pPr>
      <w:bookmarkStart w:id="734" w:name="_Toc181803038"/>
      <w:r>
        <w:t>Survival</w:t>
      </w:r>
      <w:bookmarkEnd w:id="734"/>
    </w:p>
    <w:p w14:paraId="0813ED6F" w14:textId="4E4FBA57" w:rsidR="00791C5D" w:rsidRDefault="00791C5D" w:rsidP="00791C5D">
      <w:pPr>
        <w:pStyle w:val="IndentParaLevel1"/>
        <w:numPr>
          <w:ilvl w:val="0"/>
          <w:numId w:val="1077"/>
        </w:numPr>
      </w:pPr>
      <w:r>
        <w:t xml:space="preserve">This clause </w:t>
      </w:r>
      <w:r>
        <w:fldChar w:fldCharType="begin"/>
      </w:r>
      <w:r>
        <w:instrText xml:space="preserve"> REF _Ref73460682 \w \h </w:instrText>
      </w:r>
      <w:r>
        <w:fldChar w:fldCharType="separate"/>
      </w:r>
      <w:r w:rsidR="005D5770">
        <w:t>14</w:t>
      </w:r>
      <w:r>
        <w:fldChar w:fldCharType="end"/>
      </w:r>
      <w:r>
        <w:t xml:space="preserve"> will survive the termination or expiration of the Contract.</w:t>
      </w:r>
    </w:p>
    <w:p w14:paraId="7F886129" w14:textId="278E3B55" w:rsidR="00A841E2" w:rsidRPr="007E276B" w:rsidRDefault="0076712C" w:rsidP="00A841E2">
      <w:pPr>
        <w:pStyle w:val="Heading1"/>
      </w:pPr>
      <w:bookmarkStart w:id="735" w:name="_Toc88749736"/>
      <w:bookmarkStart w:id="736" w:name="_Ref104821944"/>
      <w:bookmarkStart w:id="737" w:name="_Ref134647244"/>
      <w:bookmarkStart w:id="738" w:name="_Ref174812547"/>
      <w:bookmarkStart w:id="739" w:name="_Toc181803039"/>
      <w:r w:rsidRPr="007E276B">
        <w:t>C</w:t>
      </w:r>
      <w:r w:rsidR="00A841E2" w:rsidRPr="007E276B">
        <w:t>onfidentiality</w:t>
      </w:r>
      <w:bookmarkEnd w:id="735"/>
      <w:bookmarkEnd w:id="736"/>
      <w:bookmarkEnd w:id="737"/>
      <w:bookmarkEnd w:id="738"/>
      <w:bookmarkEnd w:id="739"/>
    </w:p>
    <w:p w14:paraId="15C144C6" w14:textId="7729ABE0" w:rsidR="00A841E2" w:rsidRPr="007E276B" w:rsidRDefault="00E64B20" w:rsidP="00CB0956">
      <w:pPr>
        <w:pStyle w:val="Heading3"/>
        <w:numPr>
          <w:ilvl w:val="2"/>
          <w:numId w:val="24"/>
        </w:numPr>
      </w:pPr>
      <w:bookmarkStart w:id="740" w:name="_Ref104974421"/>
      <w:r w:rsidRPr="007E276B">
        <w:t>Subject to clause</w:t>
      </w:r>
      <w:r w:rsidR="0076712C" w:rsidRPr="007E276B">
        <w:t>s</w:t>
      </w:r>
      <w:r w:rsidRPr="007E276B">
        <w:t xml:space="preserve"> </w:t>
      </w:r>
      <w:r w:rsidR="00920BD8" w:rsidRPr="00574133">
        <w:fldChar w:fldCharType="begin"/>
      </w:r>
      <w:r w:rsidR="00920BD8" w:rsidRPr="00574133">
        <w:instrText xml:space="preserve"> REF _Ref134647743 \w \h </w:instrText>
      </w:r>
      <w:r w:rsidR="007E276B">
        <w:instrText xml:space="preserve"> \* MERGEFORMAT </w:instrText>
      </w:r>
      <w:r w:rsidR="00920BD8" w:rsidRPr="00574133">
        <w:fldChar w:fldCharType="separate"/>
      </w:r>
      <w:r w:rsidR="005D5770">
        <w:t>15(b)</w:t>
      </w:r>
      <w:r w:rsidR="00920BD8" w:rsidRPr="00574133">
        <w:fldChar w:fldCharType="end"/>
      </w:r>
      <w:r w:rsidR="00920BD8" w:rsidRPr="00574133">
        <w:t xml:space="preserve"> and </w:t>
      </w:r>
      <w:r w:rsidR="00920BD8" w:rsidRPr="00574133">
        <w:fldChar w:fldCharType="begin"/>
      </w:r>
      <w:r w:rsidR="00920BD8" w:rsidRPr="00574133">
        <w:instrText xml:space="preserve"> REF _Ref134647663 \w \h </w:instrText>
      </w:r>
      <w:r w:rsidR="007E276B">
        <w:instrText xml:space="preserve"> \* MERGEFORMAT </w:instrText>
      </w:r>
      <w:r w:rsidR="00920BD8" w:rsidRPr="00574133">
        <w:fldChar w:fldCharType="separate"/>
      </w:r>
      <w:r w:rsidR="005D5770">
        <w:t>15(c)</w:t>
      </w:r>
      <w:r w:rsidR="00920BD8" w:rsidRPr="00574133">
        <w:fldChar w:fldCharType="end"/>
      </w:r>
      <w:r w:rsidRPr="007E276B">
        <w:t>, t</w:t>
      </w:r>
      <w:r w:rsidR="003123E6" w:rsidRPr="007E276B">
        <w:t xml:space="preserve">he </w:t>
      </w:r>
      <w:r w:rsidR="00920BD8" w:rsidRPr="007E276B">
        <w:t xml:space="preserve">Principal and the </w:t>
      </w:r>
      <w:r w:rsidR="0025466A" w:rsidRPr="007E276B">
        <w:t>Supplier</w:t>
      </w:r>
      <w:r w:rsidR="003123E6" w:rsidRPr="007E276B">
        <w:t xml:space="preserve"> must not, without the </w:t>
      </w:r>
      <w:r w:rsidR="00920BD8" w:rsidRPr="007E276B">
        <w:t>other’s</w:t>
      </w:r>
      <w:r w:rsidR="003123E6" w:rsidRPr="007E276B">
        <w:t xml:space="preserve"> </w:t>
      </w:r>
      <w:r w:rsidR="00126611" w:rsidRPr="007E276B">
        <w:t xml:space="preserve">prior </w:t>
      </w:r>
      <w:r w:rsidR="003123E6" w:rsidRPr="007E276B">
        <w:t>written consent, make public or disclose to any person any</w:t>
      </w:r>
      <w:r w:rsidR="00126611" w:rsidRPr="007E276B">
        <w:t xml:space="preserve"> Confidential Information</w:t>
      </w:r>
      <w:r w:rsidR="00920BD8" w:rsidRPr="007E276B">
        <w:t xml:space="preserve"> of the other party</w:t>
      </w:r>
      <w:r w:rsidR="00126611" w:rsidRPr="007E276B">
        <w:t>.</w:t>
      </w:r>
      <w:bookmarkEnd w:id="740"/>
    </w:p>
    <w:p w14:paraId="32781F18" w14:textId="77777777" w:rsidR="00E64B20" w:rsidRPr="005B14B0" w:rsidRDefault="00E64B20" w:rsidP="00CB0956">
      <w:pPr>
        <w:pStyle w:val="Heading3"/>
        <w:numPr>
          <w:ilvl w:val="2"/>
          <w:numId w:val="24"/>
        </w:numPr>
        <w:tabs>
          <w:tab w:val="clear" w:pos="1928"/>
          <w:tab w:val="num" w:pos="1957"/>
        </w:tabs>
      </w:pPr>
      <w:bookmarkStart w:id="741" w:name="_Ref134647743"/>
      <w:bookmarkStart w:id="742" w:name="_Ref73627419"/>
      <w:r w:rsidRPr="005B14B0">
        <w:t xml:space="preserve">The </w:t>
      </w:r>
      <w:r w:rsidR="0025466A">
        <w:t>Supplier</w:t>
      </w:r>
      <w:r w:rsidRPr="005B14B0">
        <w:t xml:space="preserve"> may disclose Confidential Information </w:t>
      </w:r>
      <w:r>
        <w:t>if</w:t>
      </w:r>
      <w:r w:rsidRPr="005B14B0">
        <w:t xml:space="preserve"> such disclosure is</w:t>
      </w:r>
      <w:r w:rsidR="007C7191">
        <w:t xml:space="preserve"> required</w:t>
      </w:r>
      <w:r w:rsidRPr="005B14B0">
        <w:t>:</w:t>
      </w:r>
      <w:bookmarkEnd w:id="741"/>
    </w:p>
    <w:p w14:paraId="454DBA47" w14:textId="77777777" w:rsidR="00A22550" w:rsidRPr="00636BC5" w:rsidRDefault="00A22550" w:rsidP="00CB0956">
      <w:pPr>
        <w:pStyle w:val="Heading4"/>
        <w:numPr>
          <w:ilvl w:val="3"/>
          <w:numId w:val="24"/>
        </w:numPr>
        <w:rPr>
          <w:szCs w:val="22"/>
        </w:rPr>
      </w:pPr>
      <w:r w:rsidRPr="005B14B0">
        <w:t xml:space="preserve">by </w:t>
      </w:r>
      <w:r>
        <w:t>L</w:t>
      </w:r>
      <w:r w:rsidRPr="005B14B0">
        <w:t>aw</w:t>
      </w:r>
      <w:r w:rsidR="00DA23C6">
        <w:t xml:space="preserve"> or pursuant to any </w:t>
      </w:r>
      <w:r w:rsidRPr="005B14B0">
        <w:t xml:space="preserve">government policy, court order or the listing rules of the </w:t>
      </w:r>
      <w:r w:rsidRPr="00636BC5">
        <w:rPr>
          <w:szCs w:val="22"/>
        </w:rPr>
        <w:t>Australian Stock Exchange;</w:t>
      </w:r>
    </w:p>
    <w:p w14:paraId="51F01879" w14:textId="77777777" w:rsidR="00E64B20" w:rsidRPr="00636BC5" w:rsidRDefault="007C7191" w:rsidP="00CB0956">
      <w:pPr>
        <w:pStyle w:val="Heading4"/>
        <w:numPr>
          <w:ilvl w:val="3"/>
          <w:numId w:val="24"/>
        </w:numPr>
        <w:rPr>
          <w:szCs w:val="22"/>
        </w:rPr>
      </w:pPr>
      <w:r>
        <w:rPr>
          <w:szCs w:val="22"/>
        </w:rPr>
        <w:t xml:space="preserve">to enable </w:t>
      </w:r>
      <w:r w:rsidR="00C74E06">
        <w:rPr>
          <w:szCs w:val="22"/>
        </w:rPr>
        <w:t>the</w:t>
      </w:r>
      <w:r>
        <w:rPr>
          <w:szCs w:val="22"/>
        </w:rPr>
        <w:t xml:space="preserve"> </w:t>
      </w:r>
      <w:r w:rsidR="0025466A">
        <w:rPr>
          <w:szCs w:val="22"/>
        </w:rPr>
        <w:t>Supplier</w:t>
      </w:r>
      <w:r w:rsidRPr="00636BC5">
        <w:rPr>
          <w:szCs w:val="22"/>
        </w:rPr>
        <w:t xml:space="preserve"> </w:t>
      </w:r>
      <w:r w:rsidR="00A22550" w:rsidRPr="00636BC5">
        <w:rPr>
          <w:szCs w:val="22"/>
        </w:rPr>
        <w:t xml:space="preserve">to </w:t>
      </w:r>
      <w:r>
        <w:rPr>
          <w:szCs w:val="22"/>
        </w:rPr>
        <w:t>perform</w:t>
      </w:r>
      <w:r w:rsidR="00A22550" w:rsidRPr="00636BC5">
        <w:rPr>
          <w:szCs w:val="22"/>
        </w:rPr>
        <w:t xml:space="preserve"> the </w:t>
      </w:r>
      <w:r w:rsidR="001D7A5C">
        <w:rPr>
          <w:szCs w:val="22"/>
        </w:rPr>
        <w:t xml:space="preserve">Supplier </w:t>
      </w:r>
      <w:r w:rsidR="00A22550" w:rsidRPr="00636BC5">
        <w:rPr>
          <w:szCs w:val="22"/>
        </w:rPr>
        <w:t xml:space="preserve">Activities, </w:t>
      </w:r>
      <w:r w:rsidR="00E64B20" w:rsidRPr="00636BC5">
        <w:rPr>
          <w:szCs w:val="22"/>
        </w:rPr>
        <w:t xml:space="preserve">provided that the </w:t>
      </w:r>
      <w:r w:rsidR="00F13EF9" w:rsidRPr="00636BC5">
        <w:rPr>
          <w:szCs w:val="22"/>
        </w:rPr>
        <w:t>person</w:t>
      </w:r>
      <w:r w:rsidR="00E64B20" w:rsidRPr="00636BC5">
        <w:rPr>
          <w:szCs w:val="22"/>
        </w:rPr>
        <w:t xml:space="preserve"> to whom the information is disclosed agrees to maintain the confidentiality of such information;</w:t>
      </w:r>
    </w:p>
    <w:p w14:paraId="02E7BC44" w14:textId="77777777" w:rsidR="00724796" w:rsidRPr="00636BC5" w:rsidRDefault="00724796" w:rsidP="00CB0956">
      <w:pPr>
        <w:pStyle w:val="Heading4"/>
        <w:numPr>
          <w:ilvl w:val="3"/>
          <w:numId w:val="24"/>
        </w:numPr>
        <w:rPr>
          <w:szCs w:val="22"/>
        </w:rPr>
      </w:pPr>
      <w:r w:rsidRPr="00636BC5">
        <w:rPr>
          <w:szCs w:val="22"/>
        </w:rPr>
        <w:t>to obtain legal or other advice from its advisers</w:t>
      </w:r>
      <w:r w:rsidR="0006443F">
        <w:rPr>
          <w:szCs w:val="22"/>
        </w:rPr>
        <w:t>,</w:t>
      </w:r>
      <w:r w:rsidRPr="00636BC5">
        <w:rPr>
          <w:szCs w:val="22"/>
        </w:rPr>
        <w:t xml:space="preserve"> provided </w:t>
      </w:r>
      <w:r w:rsidR="007C7191">
        <w:rPr>
          <w:szCs w:val="22"/>
        </w:rPr>
        <w:t>the</w:t>
      </w:r>
      <w:r w:rsidRPr="00636BC5">
        <w:rPr>
          <w:szCs w:val="22"/>
        </w:rPr>
        <w:t xml:space="preserve"> adviser</w:t>
      </w:r>
      <w:r w:rsidR="00F13EF9" w:rsidRPr="00636BC5">
        <w:rPr>
          <w:szCs w:val="22"/>
        </w:rPr>
        <w:t xml:space="preserve"> to whom the information</w:t>
      </w:r>
      <w:r w:rsidRPr="00636BC5">
        <w:rPr>
          <w:szCs w:val="22"/>
        </w:rPr>
        <w:t xml:space="preserve"> </w:t>
      </w:r>
      <w:r w:rsidR="00F13EF9" w:rsidRPr="00636BC5">
        <w:rPr>
          <w:szCs w:val="22"/>
        </w:rPr>
        <w:t>is disclosed agrees to maintain the confidentiality of such information</w:t>
      </w:r>
      <w:r w:rsidRPr="00636BC5">
        <w:rPr>
          <w:szCs w:val="22"/>
        </w:rPr>
        <w:t>; or</w:t>
      </w:r>
    </w:p>
    <w:p w14:paraId="0F2E3C2C" w14:textId="77777777" w:rsidR="00724796" w:rsidRDefault="00724796" w:rsidP="00CB0956">
      <w:pPr>
        <w:pStyle w:val="Heading4"/>
        <w:numPr>
          <w:ilvl w:val="3"/>
          <w:numId w:val="24"/>
        </w:numPr>
      </w:pPr>
      <w:r w:rsidRPr="00FB6786">
        <w:t>to be made to a court in the course of proceedings to which the disclosing party is a party</w:t>
      </w:r>
      <w:r>
        <w:t>.</w:t>
      </w:r>
    </w:p>
    <w:p w14:paraId="7BC711B1" w14:textId="77777777" w:rsidR="00F13EF9" w:rsidRPr="005B14B0" w:rsidRDefault="00F13EF9" w:rsidP="00CB0956">
      <w:pPr>
        <w:pStyle w:val="Heading3"/>
        <w:numPr>
          <w:ilvl w:val="2"/>
          <w:numId w:val="24"/>
        </w:numPr>
        <w:tabs>
          <w:tab w:val="clear" w:pos="1928"/>
          <w:tab w:val="num" w:pos="1957"/>
        </w:tabs>
      </w:pPr>
      <w:bookmarkStart w:id="743" w:name="_Ref134647663"/>
      <w:r w:rsidRPr="00654C1D">
        <w:t xml:space="preserve">The </w:t>
      </w:r>
      <w:r w:rsidR="00486C51">
        <w:t>Principal</w:t>
      </w:r>
      <w:r w:rsidRPr="00654C1D">
        <w:t xml:space="preserve"> or a</w:t>
      </w:r>
      <w:r w:rsidR="00627790">
        <w:t>ny</w:t>
      </w:r>
      <w:r w:rsidRPr="00654C1D">
        <w:t xml:space="preserve"> representative or nominee of </w:t>
      </w:r>
      <w:r w:rsidRPr="005B14B0">
        <w:t xml:space="preserve">the </w:t>
      </w:r>
      <w:r w:rsidR="00486C51">
        <w:t>Principal</w:t>
      </w:r>
      <w:r w:rsidRPr="005B14B0">
        <w:t xml:space="preserve"> may:</w:t>
      </w:r>
      <w:bookmarkEnd w:id="743"/>
    </w:p>
    <w:p w14:paraId="1EFE9C81" w14:textId="77777777" w:rsidR="00F13EF9" w:rsidRPr="00636BC5" w:rsidRDefault="00F13EF9" w:rsidP="00CB0956">
      <w:pPr>
        <w:pStyle w:val="Heading4"/>
        <w:numPr>
          <w:ilvl w:val="3"/>
          <w:numId w:val="24"/>
        </w:numPr>
        <w:rPr>
          <w:szCs w:val="22"/>
        </w:rPr>
      </w:pPr>
      <w:r w:rsidRPr="005B14B0">
        <w:t xml:space="preserve">disclose any information (including any Confidential Information) if such </w:t>
      </w:r>
      <w:r w:rsidRPr="00636BC5">
        <w:rPr>
          <w:szCs w:val="22"/>
        </w:rPr>
        <w:t>disclosure is required by or is consistent with the Public Disclosure Requirements; and</w:t>
      </w:r>
    </w:p>
    <w:p w14:paraId="28C6B53D" w14:textId="77777777" w:rsidR="00F13EF9" w:rsidRPr="005B14B0" w:rsidRDefault="00F13EF9" w:rsidP="00CB0956">
      <w:pPr>
        <w:pStyle w:val="Heading4"/>
        <w:numPr>
          <w:ilvl w:val="3"/>
          <w:numId w:val="24"/>
        </w:numPr>
      </w:pPr>
      <w:r w:rsidRPr="00636BC5">
        <w:rPr>
          <w:szCs w:val="22"/>
        </w:rPr>
        <w:t xml:space="preserve">publish (on the Internet or otherwise) the name of the </w:t>
      </w:r>
      <w:r w:rsidR="0025466A">
        <w:rPr>
          <w:szCs w:val="22"/>
        </w:rPr>
        <w:t>Supplier</w:t>
      </w:r>
      <w:r w:rsidRPr="00636BC5">
        <w:rPr>
          <w:szCs w:val="22"/>
        </w:rPr>
        <w:t xml:space="preserve"> and the Contrac</w:t>
      </w:r>
      <w:r w:rsidRPr="005B14B0">
        <w:t xml:space="preserve">t Sum together with </w:t>
      </w:r>
      <w:r>
        <w:t xml:space="preserve">the </w:t>
      </w:r>
      <w:r w:rsidRPr="005B14B0">
        <w:t>conditions of th</w:t>
      </w:r>
      <w:r w:rsidR="004030F5">
        <w:t>e</w:t>
      </w:r>
      <w:r w:rsidRPr="005B14B0">
        <w:t xml:space="preserve"> Contract</w:t>
      </w:r>
      <w:bookmarkStart w:id="744" w:name="_Hlk44014900"/>
      <w:r w:rsidRPr="005B14B0">
        <w:t xml:space="preserve"> (including </w:t>
      </w:r>
      <w:r w:rsidR="00DA23C6">
        <w:t>the</w:t>
      </w:r>
      <w:r w:rsidRPr="005B14B0">
        <w:t xml:space="preserve"> Schedules</w:t>
      </w:r>
      <w:bookmarkEnd w:id="744"/>
      <w:r w:rsidRPr="005B14B0">
        <w:t>).</w:t>
      </w:r>
    </w:p>
    <w:p w14:paraId="6A23BDB9" w14:textId="77777777" w:rsidR="00E45EEB" w:rsidRDefault="00627790" w:rsidP="00CB0956">
      <w:pPr>
        <w:pStyle w:val="Heading3"/>
        <w:numPr>
          <w:ilvl w:val="2"/>
          <w:numId w:val="24"/>
        </w:numPr>
        <w:tabs>
          <w:tab w:val="clear" w:pos="1928"/>
          <w:tab w:val="num" w:pos="1957"/>
        </w:tabs>
      </w:pPr>
      <w:r>
        <w:t xml:space="preserve">If directed by the </w:t>
      </w:r>
      <w:r w:rsidR="00486C51">
        <w:t>Principal</w:t>
      </w:r>
      <w:r>
        <w:t xml:space="preserve"> to do so, t</w:t>
      </w:r>
      <w:r w:rsidR="00E45EEB">
        <w:t>he</w:t>
      </w:r>
      <w:r w:rsidR="001E4F42">
        <w:t xml:space="preserve"> </w:t>
      </w:r>
      <w:r w:rsidR="0025466A">
        <w:t>Supplier</w:t>
      </w:r>
      <w:r w:rsidR="001E4F42" w:rsidRPr="005B14B0">
        <w:t xml:space="preserve"> </w:t>
      </w:r>
      <w:r w:rsidR="001E4F42">
        <w:t>must</w:t>
      </w:r>
      <w:r>
        <w:t xml:space="preserve"> immediately </w:t>
      </w:r>
      <w:r w:rsidR="001E4F42" w:rsidRPr="005B14B0">
        <w:t xml:space="preserve">return </w:t>
      </w:r>
      <w:r w:rsidR="001E4F42" w:rsidRPr="000123A3">
        <w:rPr>
          <w:szCs w:val="22"/>
        </w:rPr>
        <w:t xml:space="preserve">to the </w:t>
      </w:r>
      <w:r w:rsidR="00486C51">
        <w:rPr>
          <w:szCs w:val="22"/>
        </w:rPr>
        <w:t>Principal</w:t>
      </w:r>
      <w:r w:rsidR="00DA5DF1">
        <w:rPr>
          <w:szCs w:val="22"/>
        </w:rPr>
        <w:t xml:space="preserve"> (or if so directed,</w:t>
      </w:r>
      <w:r w:rsidR="007E60D4">
        <w:rPr>
          <w:szCs w:val="22"/>
        </w:rPr>
        <w:t xml:space="preserve"> </w:t>
      </w:r>
      <w:r w:rsidR="001E4F42" w:rsidRPr="000123A3">
        <w:rPr>
          <w:szCs w:val="22"/>
        </w:rPr>
        <w:t>delete or</w:t>
      </w:r>
      <w:r w:rsidR="001E4F42" w:rsidRPr="005B14B0">
        <w:t xml:space="preserve"> destroy</w:t>
      </w:r>
      <w:r w:rsidR="00DA5DF1">
        <w:t>)</w:t>
      </w:r>
      <w:r w:rsidR="000123A3">
        <w:t>,</w:t>
      </w:r>
      <w:r w:rsidR="001E4F42" w:rsidRPr="005B14B0">
        <w:t xml:space="preserve"> any Confidential Information</w:t>
      </w:r>
      <w:r w:rsidR="000123A3">
        <w:t xml:space="preserve"> </w:t>
      </w:r>
      <w:r w:rsidR="00E45EEB">
        <w:t xml:space="preserve">in the custody or control of the </w:t>
      </w:r>
      <w:r w:rsidR="0025466A">
        <w:t>Supplier</w:t>
      </w:r>
      <w:r w:rsidR="00E45EEB">
        <w:t xml:space="preserve">, </w:t>
      </w:r>
      <w:r w:rsidR="000123A3">
        <w:t xml:space="preserve">unless </w:t>
      </w:r>
      <w:r w:rsidR="00E45EEB">
        <w:t>otherwise required by Law.</w:t>
      </w:r>
      <w:r w:rsidR="001E4F42">
        <w:t xml:space="preserve"> </w:t>
      </w:r>
    </w:p>
    <w:p w14:paraId="783256DE" w14:textId="4A2E6199" w:rsidR="008A2072" w:rsidRDefault="008A2072" w:rsidP="008A2072">
      <w:pPr>
        <w:pStyle w:val="Heading3"/>
        <w:numPr>
          <w:ilvl w:val="2"/>
          <w:numId w:val="24"/>
        </w:numPr>
        <w:tabs>
          <w:tab w:val="clear" w:pos="1928"/>
          <w:tab w:val="num" w:pos="1957"/>
        </w:tabs>
      </w:pPr>
      <w:r>
        <w:t xml:space="preserve">Without limiting clause </w:t>
      </w:r>
      <w:r>
        <w:fldChar w:fldCharType="begin"/>
      </w:r>
      <w:r>
        <w:instrText xml:space="preserve"> REF _Ref104974421 \w \h </w:instrText>
      </w:r>
      <w:r>
        <w:fldChar w:fldCharType="separate"/>
      </w:r>
      <w:r w:rsidR="005D5770">
        <w:t>15(a)</w:t>
      </w:r>
      <w:r>
        <w:fldChar w:fldCharType="end"/>
      </w:r>
      <w:r>
        <w:t xml:space="preserve">, the </w:t>
      </w:r>
      <w:r w:rsidR="00442F5E">
        <w:t>Supplier</w:t>
      </w:r>
      <w:r>
        <w:t xml:space="preserve"> must:</w:t>
      </w:r>
    </w:p>
    <w:p w14:paraId="3E3B7BBC" w14:textId="77777777" w:rsidR="008A2072" w:rsidRDefault="008A2072" w:rsidP="008A2072">
      <w:pPr>
        <w:pStyle w:val="Heading4"/>
        <w:numPr>
          <w:ilvl w:val="3"/>
          <w:numId w:val="24"/>
        </w:numPr>
      </w:pPr>
      <w:r>
        <w:t>not</w:t>
      </w:r>
      <w:r w:rsidR="00442F5E">
        <w:t>,</w:t>
      </w:r>
      <w:r w:rsidR="00442F5E" w:rsidRPr="00442F5E">
        <w:t xml:space="preserve"> </w:t>
      </w:r>
      <w:r w:rsidR="00442F5E">
        <w:t>without the prior written consent of the Principal</w:t>
      </w:r>
      <w:r>
        <w:t>:</w:t>
      </w:r>
    </w:p>
    <w:p w14:paraId="0B06A328" w14:textId="77777777" w:rsidR="008A2072" w:rsidRDefault="008A2072" w:rsidP="008A2072">
      <w:pPr>
        <w:pStyle w:val="Heading5"/>
        <w:numPr>
          <w:ilvl w:val="4"/>
          <w:numId w:val="24"/>
        </w:numPr>
      </w:pPr>
      <w:r>
        <w:t>disclose any information concerning the Contract or the Contract Documents for distribution through any communications media; or</w:t>
      </w:r>
    </w:p>
    <w:p w14:paraId="18ADF06D" w14:textId="77777777" w:rsidR="008A2072" w:rsidRDefault="008A2072" w:rsidP="008A2072">
      <w:pPr>
        <w:pStyle w:val="Heading5"/>
        <w:numPr>
          <w:ilvl w:val="4"/>
          <w:numId w:val="24"/>
        </w:numPr>
      </w:pPr>
      <w:r>
        <w:t>make any public disclosures, announcements or statements (including on any website) in relation to the Contract or the Contract Documents</w:t>
      </w:r>
      <w:r w:rsidR="00442F5E">
        <w:t>; and</w:t>
      </w:r>
    </w:p>
    <w:p w14:paraId="63ED5698" w14:textId="77777777" w:rsidR="008A2072" w:rsidRDefault="008A2072" w:rsidP="008A2072">
      <w:pPr>
        <w:pStyle w:val="Heading4"/>
        <w:numPr>
          <w:ilvl w:val="3"/>
          <w:numId w:val="24"/>
        </w:numPr>
      </w:pPr>
      <w:r>
        <w:t>refer to the Principal any enquiries from any media concerning the Contract or the Contract Documents.</w:t>
      </w:r>
    </w:p>
    <w:p w14:paraId="231FEC9F" w14:textId="23768058" w:rsidR="007E276B" w:rsidRPr="007E276B" w:rsidRDefault="007E276B" w:rsidP="007E276B">
      <w:pPr>
        <w:pStyle w:val="Heading3"/>
        <w:numPr>
          <w:ilvl w:val="2"/>
          <w:numId w:val="24"/>
        </w:numPr>
      </w:pPr>
      <w:r w:rsidRPr="007E276B">
        <w:t xml:space="preserve">This clause </w:t>
      </w:r>
      <w:r>
        <w:fldChar w:fldCharType="begin"/>
      </w:r>
      <w:r>
        <w:instrText xml:space="preserve"> REF _Ref174812547 \w \h </w:instrText>
      </w:r>
      <w:r>
        <w:fldChar w:fldCharType="separate"/>
      </w:r>
      <w:r w:rsidR="005D5770">
        <w:t>15</w:t>
      </w:r>
      <w:r>
        <w:fldChar w:fldCharType="end"/>
      </w:r>
      <w:r w:rsidRPr="007E276B">
        <w:t xml:space="preserve"> will survive the termination or expiration of the Contract.</w:t>
      </w:r>
    </w:p>
    <w:p w14:paraId="1AC55CB7" w14:textId="3D5709EB" w:rsidR="00A841E2" w:rsidRDefault="00A841E2" w:rsidP="00A841E2">
      <w:pPr>
        <w:pStyle w:val="Heading1"/>
      </w:pPr>
      <w:bookmarkStart w:id="745" w:name="_Ref73966867"/>
      <w:bookmarkStart w:id="746" w:name="_Toc88749741"/>
      <w:bookmarkStart w:id="747" w:name="_Toc181803040"/>
      <w:bookmarkEnd w:id="742"/>
      <w:r w:rsidRPr="00A841E2">
        <w:t>Intellectual Property</w:t>
      </w:r>
      <w:bookmarkEnd w:id="745"/>
      <w:bookmarkEnd w:id="746"/>
      <w:bookmarkEnd w:id="747"/>
    </w:p>
    <w:p w14:paraId="2082A0DD" w14:textId="77777777" w:rsidR="00A841E2" w:rsidRDefault="00A841E2" w:rsidP="00A841E2">
      <w:pPr>
        <w:pStyle w:val="Heading2"/>
      </w:pPr>
      <w:bookmarkStart w:id="748" w:name="_Toc88749742"/>
      <w:bookmarkStart w:id="749" w:name="_Toc181803041"/>
      <w:r>
        <w:t>Warranty</w:t>
      </w:r>
      <w:r w:rsidR="008D0B0A">
        <w:t xml:space="preserve"> and indemnity</w:t>
      </w:r>
      <w:bookmarkEnd w:id="748"/>
      <w:bookmarkEnd w:id="749"/>
    </w:p>
    <w:p w14:paraId="4E620398" w14:textId="77777777" w:rsidR="008D0B0A" w:rsidRDefault="00E0513C" w:rsidP="00A841E2">
      <w:pPr>
        <w:pStyle w:val="IndentParaLevel1"/>
      </w:pPr>
      <w:r w:rsidRPr="00E0513C">
        <w:t xml:space="preserve">The </w:t>
      </w:r>
      <w:r w:rsidR="0025466A">
        <w:t>Supplier</w:t>
      </w:r>
      <w:r w:rsidR="008D0B0A">
        <w:t>:</w:t>
      </w:r>
    </w:p>
    <w:p w14:paraId="2130B8BC" w14:textId="5022ED67" w:rsidR="00142ADE" w:rsidRDefault="00E0513C" w:rsidP="00CB0956">
      <w:pPr>
        <w:pStyle w:val="Heading3"/>
        <w:numPr>
          <w:ilvl w:val="2"/>
          <w:numId w:val="24"/>
        </w:numPr>
        <w:tabs>
          <w:tab w:val="clear" w:pos="1928"/>
          <w:tab w:val="num" w:pos="1957"/>
        </w:tabs>
      </w:pPr>
      <w:r w:rsidRPr="00E0513C">
        <w:t>warrants that</w:t>
      </w:r>
      <w:r w:rsidR="00A041FD" w:rsidRPr="00A041FD">
        <w:t xml:space="preserve"> </w:t>
      </w:r>
      <w:r w:rsidR="00A041FD">
        <w:t xml:space="preserve">no </w:t>
      </w:r>
      <w:r w:rsidR="00A041FD" w:rsidRPr="007E276B">
        <w:t>Intellectual Property Rights</w:t>
      </w:r>
      <w:r w:rsidR="00A041FD">
        <w:t>,</w:t>
      </w:r>
      <w:r w:rsidR="00A041FD" w:rsidRPr="007E276B">
        <w:t xml:space="preserve"> Moral Rights</w:t>
      </w:r>
      <w:r w:rsidR="00A041FD">
        <w:t xml:space="preserve"> or other rights of any person will be</w:t>
      </w:r>
      <w:r w:rsidR="00A041FD" w:rsidRPr="00A041FD">
        <w:t xml:space="preserve"> </w:t>
      </w:r>
      <w:r w:rsidR="00A041FD" w:rsidRPr="007E276B">
        <w:t>infringe</w:t>
      </w:r>
      <w:r w:rsidR="00A041FD">
        <w:t>d or breached by</w:t>
      </w:r>
      <w:r w:rsidR="00142ADE">
        <w:t>:</w:t>
      </w:r>
      <w:r w:rsidRPr="00E0513C">
        <w:t xml:space="preserve"> </w:t>
      </w:r>
    </w:p>
    <w:p w14:paraId="22A5B7B1" w14:textId="77777777" w:rsidR="00FA410F" w:rsidRDefault="00FA410F" w:rsidP="00BB391A">
      <w:pPr>
        <w:pStyle w:val="Heading4"/>
      </w:pPr>
      <w:bookmarkStart w:id="750" w:name="_Ref105607723"/>
      <w:bookmarkStart w:id="751" w:name="_Ref87117681"/>
      <w:r w:rsidRPr="007E276B">
        <w:t>the performance of the Supplier Activities</w:t>
      </w:r>
      <w:r>
        <w:t>;</w:t>
      </w:r>
      <w:r w:rsidDel="00A041FD">
        <w:t xml:space="preserve"> </w:t>
      </w:r>
    </w:p>
    <w:p w14:paraId="652BC7F5" w14:textId="52B7B215" w:rsidR="00BB391A" w:rsidRDefault="00BB391A" w:rsidP="00BB391A">
      <w:pPr>
        <w:pStyle w:val="Heading4"/>
      </w:pPr>
      <w:r w:rsidRPr="00E0513C">
        <w:t>design</w:t>
      </w:r>
      <w:r>
        <w:t>s</w:t>
      </w:r>
      <w:r w:rsidRPr="00E0513C">
        <w:t>, materials</w:t>
      </w:r>
      <w:r>
        <w:t xml:space="preserve"> and</w:t>
      </w:r>
      <w:r w:rsidRPr="00E0513C">
        <w:t xml:space="preserve"> documents </w:t>
      </w:r>
      <w:r>
        <w:t>(including any Design Documents)</w:t>
      </w:r>
      <w:r w:rsidRPr="00CD4D04">
        <w:t xml:space="preserve"> </w:t>
      </w:r>
      <w:r w:rsidRPr="00E0513C">
        <w:t>provided by the</w:t>
      </w:r>
      <w:r>
        <w:t xml:space="preserve"> Supplier </w:t>
      </w:r>
      <w:r w:rsidR="00A041FD">
        <w:t xml:space="preserve">or a Supplier Associate </w:t>
      </w:r>
      <w:r>
        <w:t>(</w:t>
      </w:r>
      <w:r w:rsidR="00A53CDF" w:rsidRPr="00574133">
        <w:rPr>
          <w:b/>
          <w:bCs w:val="0"/>
        </w:rPr>
        <w:t>Project</w:t>
      </w:r>
      <w:r>
        <w:rPr>
          <w:b/>
          <w:bCs w:val="0"/>
        </w:rPr>
        <w:t xml:space="preserve"> Material</w:t>
      </w:r>
      <w:r>
        <w:t xml:space="preserve">); </w:t>
      </w:r>
    </w:p>
    <w:p w14:paraId="5BA2DCAA" w14:textId="77777777" w:rsidR="00BB391A" w:rsidRDefault="00CD4D04" w:rsidP="001C2B4C">
      <w:pPr>
        <w:pStyle w:val="Heading4"/>
      </w:pPr>
      <w:r>
        <w:t xml:space="preserve">the </w:t>
      </w:r>
      <w:r w:rsidR="00BA09D4">
        <w:t>Component</w:t>
      </w:r>
      <w:r w:rsidR="00BB391A">
        <w:t>;</w:t>
      </w:r>
      <w:r>
        <w:t xml:space="preserve"> </w:t>
      </w:r>
    </w:p>
    <w:p w14:paraId="11F85DB9" w14:textId="2BDE988F" w:rsidR="00A53CDF" w:rsidRDefault="00BB391A" w:rsidP="001C2B4C">
      <w:pPr>
        <w:pStyle w:val="Heading4"/>
      </w:pPr>
      <w:bookmarkStart w:id="752" w:name="_Hlk128398975"/>
      <w:r>
        <w:t xml:space="preserve">the </w:t>
      </w:r>
      <w:r w:rsidRPr="005D2C6B">
        <w:t xml:space="preserve">use </w:t>
      </w:r>
      <w:r>
        <w:t xml:space="preserve">or enjoyment by the Principal (or any nominee </w:t>
      </w:r>
      <w:r w:rsidR="00A67729" w:rsidRPr="007E276B">
        <w:t xml:space="preserve">or sublicensee </w:t>
      </w:r>
      <w:r w:rsidRPr="007E276B">
        <w:t xml:space="preserve">of the Principal) of the </w:t>
      </w:r>
      <w:r w:rsidR="00A53CDF">
        <w:t xml:space="preserve">Project Material or the </w:t>
      </w:r>
      <w:r w:rsidR="00BA09D4" w:rsidRPr="007E276B">
        <w:t>Component</w:t>
      </w:r>
      <w:r w:rsidRPr="007E276B">
        <w:t>;</w:t>
      </w:r>
      <w:r w:rsidR="001A6ACB" w:rsidRPr="007E276B">
        <w:t xml:space="preserve"> </w:t>
      </w:r>
      <w:r w:rsidR="00FA410F">
        <w:t>or</w:t>
      </w:r>
    </w:p>
    <w:p w14:paraId="00302E45" w14:textId="24FD61D2" w:rsidR="00BB391A" w:rsidRPr="007E276B" w:rsidRDefault="00A53CDF" w:rsidP="001C2B4C">
      <w:pPr>
        <w:pStyle w:val="Heading4"/>
      </w:pPr>
      <w:r>
        <w:t xml:space="preserve">the </w:t>
      </w:r>
      <w:r w:rsidR="00FA410F">
        <w:t xml:space="preserve">use or </w:t>
      </w:r>
      <w:r>
        <w:t xml:space="preserve">exercise of any </w:t>
      </w:r>
      <w:r w:rsidR="00A041FD">
        <w:t>Intellectual Property R</w:t>
      </w:r>
      <w:r>
        <w:t xml:space="preserve">ights </w:t>
      </w:r>
      <w:r w:rsidR="00FA410F">
        <w:t xml:space="preserve">licensed </w:t>
      </w:r>
      <w:r>
        <w:t xml:space="preserve">under clause </w:t>
      </w:r>
      <w:r w:rsidR="00FA410F">
        <w:fldChar w:fldCharType="begin"/>
      </w:r>
      <w:r w:rsidR="00FA410F">
        <w:instrText xml:space="preserve"> REF _Ref176854888 \w \h </w:instrText>
      </w:r>
      <w:r w:rsidR="00FA410F">
        <w:fldChar w:fldCharType="separate"/>
      </w:r>
      <w:r w:rsidR="005D5770">
        <w:t>16.2(a)</w:t>
      </w:r>
      <w:r w:rsidR="00FA410F">
        <w:fldChar w:fldCharType="end"/>
      </w:r>
      <w:r w:rsidR="009132E1">
        <w:t>;</w:t>
      </w:r>
      <w:r w:rsidRPr="007E276B">
        <w:t xml:space="preserve"> </w:t>
      </w:r>
    </w:p>
    <w:bookmarkEnd w:id="750"/>
    <w:bookmarkEnd w:id="752"/>
    <w:p w14:paraId="129FB74A" w14:textId="087E3B52" w:rsidR="003243EC" w:rsidRPr="007E276B" w:rsidRDefault="005F68E1" w:rsidP="00A4357A">
      <w:pPr>
        <w:pStyle w:val="Heading3"/>
        <w:numPr>
          <w:ilvl w:val="2"/>
          <w:numId w:val="24"/>
        </w:numPr>
        <w:tabs>
          <w:tab w:val="clear" w:pos="1928"/>
          <w:tab w:val="num" w:pos="1957"/>
        </w:tabs>
      </w:pPr>
      <w:r w:rsidRPr="007E276B">
        <w:t>warrants that</w:t>
      </w:r>
      <w:r w:rsidR="00BB391A" w:rsidRPr="007E276B">
        <w:t xml:space="preserve"> </w:t>
      </w:r>
      <w:r w:rsidR="003243EC" w:rsidRPr="007E276B">
        <w:t xml:space="preserve">it owns, </w:t>
      </w:r>
      <w:r w:rsidR="00FA410F">
        <w:t xml:space="preserve">or </w:t>
      </w:r>
      <w:r w:rsidR="003243EC" w:rsidRPr="007E276B">
        <w:t xml:space="preserve">to the extent that it does not, </w:t>
      </w:r>
      <w:r w:rsidR="00FA410F">
        <w:t xml:space="preserve">that it </w:t>
      </w:r>
      <w:r w:rsidR="003243EC" w:rsidRPr="007E276B">
        <w:t xml:space="preserve">is entitled to grant the licence under clause </w:t>
      </w:r>
      <w:r w:rsidRPr="007E276B">
        <w:fldChar w:fldCharType="begin"/>
      </w:r>
      <w:r w:rsidRPr="007E276B">
        <w:instrText xml:space="preserve"> REF _Ref105517432 \w \h </w:instrText>
      </w:r>
      <w:r w:rsidRPr="007E276B">
        <w:fldChar w:fldCharType="separate"/>
      </w:r>
      <w:r w:rsidR="005D5770">
        <w:t>16.2</w:t>
      </w:r>
      <w:r w:rsidRPr="007E276B">
        <w:fldChar w:fldCharType="end"/>
      </w:r>
      <w:r w:rsidR="00FA410F">
        <w:t xml:space="preserve"> in respect of, the Developed IP</w:t>
      </w:r>
      <w:r w:rsidR="00FA410F" w:rsidRPr="007E276B">
        <w:t xml:space="preserve"> </w:t>
      </w:r>
      <w:r w:rsidR="00FA410F">
        <w:t>and the Supplier's</w:t>
      </w:r>
      <w:r w:rsidR="00FA410F" w:rsidRPr="00574133">
        <w:t xml:space="preserve"> Background IP</w:t>
      </w:r>
      <w:r w:rsidR="003243EC" w:rsidRPr="007E276B">
        <w:t>; and</w:t>
      </w:r>
    </w:p>
    <w:bookmarkEnd w:id="751"/>
    <w:p w14:paraId="14474DFA" w14:textId="0743F6DB" w:rsidR="00A53CDF" w:rsidRDefault="008D0B0A" w:rsidP="00CB0956">
      <w:pPr>
        <w:pStyle w:val="Heading3"/>
        <w:numPr>
          <w:ilvl w:val="2"/>
          <w:numId w:val="24"/>
        </w:numPr>
        <w:tabs>
          <w:tab w:val="clear" w:pos="1928"/>
          <w:tab w:val="num" w:pos="1957"/>
        </w:tabs>
      </w:pPr>
      <w:r w:rsidRPr="007E276B">
        <w:t xml:space="preserve">indemnifies the </w:t>
      </w:r>
      <w:r w:rsidR="00486C51" w:rsidRPr="007E276B">
        <w:t>Principal</w:t>
      </w:r>
      <w:r w:rsidRPr="007E276B">
        <w:t xml:space="preserve"> from and against any Claim or Loss</w:t>
      </w:r>
      <w:r w:rsidR="000128F2" w:rsidRPr="000128F2">
        <w:t xml:space="preserve"> </w:t>
      </w:r>
      <w:r w:rsidR="000128F2" w:rsidRPr="004C0939">
        <w:t xml:space="preserve">suffered or incurred by the </w:t>
      </w:r>
      <w:r w:rsidR="0071226B" w:rsidRPr="007E276B">
        <w:t>Principal</w:t>
      </w:r>
      <w:r w:rsidRPr="007E276B">
        <w:t xml:space="preserve"> arising out of or in connection with any</w:t>
      </w:r>
      <w:r w:rsidR="00A53CDF">
        <w:t>:</w:t>
      </w:r>
      <w:r w:rsidRPr="007E276B">
        <w:t xml:space="preserve"> </w:t>
      </w:r>
    </w:p>
    <w:p w14:paraId="0E873D39" w14:textId="6554B9F8" w:rsidR="00A53CDF" w:rsidRDefault="008D0B0A" w:rsidP="00D470E7">
      <w:pPr>
        <w:pStyle w:val="Heading4"/>
      </w:pPr>
      <w:r w:rsidRPr="007E276B">
        <w:t>actual</w:t>
      </w:r>
      <w:r>
        <w:t xml:space="preserve"> or alleged infringement </w:t>
      </w:r>
      <w:r w:rsidR="00D470E7">
        <w:t xml:space="preserve">or violation </w:t>
      </w:r>
      <w:r>
        <w:t xml:space="preserve">of any </w:t>
      </w:r>
      <w:r w:rsidR="00A60E7A" w:rsidRPr="00E0513C">
        <w:t>Intellectual Property Right</w:t>
      </w:r>
      <w:r>
        <w:t xml:space="preserve"> </w:t>
      </w:r>
      <w:r w:rsidR="005F68E1">
        <w:t xml:space="preserve">or </w:t>
      </w:r>
      <w:r w:rsidRPr="002A5854">
        <w:t>Moral Right</w:t>
      </w:r>
      <w:r w:rsidR="00A53CDF">
        <w:t>;</w:t>
      </w:r>
    </w:p>
    <w:p w14:paraId="75447F88" w14:textId="77667589" w:rsidR="00A53CDF" w:rsidRDefault="00A53CDF" w:rsidP="00D470E7">
      <w:pPr>
        <w:pStyle w:val="Heading4"/>
      </w:pPr>
      <w:r>
        <w:t xml:space="preserve">breach of any Law (including any Law in respect of Intellectual Property Rights and Moral Rights), </w:t>
      </w:r>
    </w:p>
    <w:p w14:paraId="5FDD7DB7" w14:textId="0EA01282" w:rsidR="00A53CDF" w:rsidRDefault="00A53CDF" w:rsidP="00D470E7">
      <w:pPr>
        <w:pStyle w:val="Heading3"/>
        <w:numPr>
          <w:ilvl w:val="0"/>
          <w:numId w:val="0"/>
        </w:numPr>
        <w:ind w:left="1928"/>
      </w:pPr>
      <w:r>
        <w:t>which arises out of or in connection with:</w:t>
      </w:r>
    </w:p>
    <w:p w14:paraId="4F2CB251" w14:textId="3B921555" w:rsidR="00A53CDF" w:rsidRDefault="00A53CDF" w:rsidP="00574133">
      <w:pPr>
        <w:pStyle w:val="Heading4"/>
      </w:pPr>
      <w:r>
        <w:t>the use or enjoyment by the Principal (or any nominee or sublicensee of the Principal) of the Project Materials or the Component;</w:t>
      </w:r>
    </w:p>
    <w:p w14:paraId="00C1A94B" w14:textId="098F87F3" w:rsidR="00A53CDF" w:rsidRDefault="00A53CDF" w:rsidP="00574133">
      <w:pPr>
        <w:pStyle w:val="Heading4"/>
      </w:pPr>
      <w:r>
        <w:t xml:space="preserve">the </w:t>
      </w:r>
      <w:r w:rsidR="00D470E7">
        <w:t xml:space="preserve">use or </w:t>
      </w:r>
      <w:r>
        <w:t xml:space="preserve">exercise of any </w:t>
      </w:r>
      <w:r w:rsidR="00D470E7">
        <w:t>Intellectual Property R</w:t>
      </w:r>
      <w:r>
        <w:t xml:space="preserve">ights </w:t>
      </w:r>
      <w:r w:rsidR="00D470E7">
        <w:t xml:space="preserve">licensed </w:t>
      </w:r>
      <w:r>
        <w:t xml:space="preserve">under clause </w:t>
      </w:r>
      <w:r w:rsidR="00D470E7">
        <w:fldChar w:fldCharType="begin"/>
      </w:r>
      <w:r w:rsidR="00D470E7">
        <w:instrText xml:space="preserve"> REF _Ref176854888 \w \h </w:instrText>
      </w:r>
      <w:r w:rsidR="00D470E7">
        <w:fldChar w:fldCharType="separate"/>
      </w:r>
      <w:r w:rsidR="005D5770">
        <w:t>16.2(a)</w:t>
      </w:r>
      <w:r w:rsidR="00D470E7">
        <w:fldChar w:fldCharType="end"/>
      </w:r>
      <w:r>
        <w:t>; or</w:t>
      </w:r>
    </w:p>
    <w:p w14:paraId="208849E3" w14:textId="77777777" w:rsidR="008D0B0A" w:rsidRDefault="00A53CDF" w:rsidP="00574133">
      <w:pPr>
        <w:pStyle w:val="Heading4"/>
      </w:pPr>
      <w:r>
        <w:t>the performance of the Supplier Activities</w:t>
      </w:r>
      <w:r w:rsidR="008D0B0A">
        <w:t>.</w:t>
      </w:r>
    </w:p>
    <w:p w14:paraId="27874051" w14:textId="77777777" w:rsidR="00A841E2" w:rsidRDefault="008A2072" w:rsidP="00A841E2">
      <w:pPr>
        <w:pStyle w:val="Heading2"/>
      </w:pPr>
      <w:bookmarkStart w:id="753" w:name="_Toc88749743"/>
      <w:bookmarkStart w:id="754" w:name="_Ref105517432"/>
      <w:bookmarkStart w:id="755" w:name="_Ref127181276"/>
      <w:bookmarkStart w:id="756" w:name="_Toc181803042"/>
      <w:r>
        <w:t>Licence</w:t>
      </w:r>
      <w:bookmarkEnd w:id="753"/>
      <w:bookmarkEnd w:id="754"/>
      <w:bookmarkEnd w:id="755"/>
      <w:bookmarkEnd w:id="756"/>
    </w:p>
    <w:p w14:paraId="0ABB20E8" w14:textId="77777777" w:rsidR="00F00685" w:rsidRPr="00F00685" w:rsidRDefault="00442F5E" w:rsidP="00CB0956">
      <w:pPr>
        <w:pStyle w:val="Heading3"/>
        <w:numPr>
          <w:ilvl w:val="2"/>
          <w:numId w:val="24"/>
        </w:numPr>
        <w:tabs>
          <w:tab w:val="clear" w:pos="1928"/>
          <w:tab w:val="num" w:pos="1957"/>
        </w:tabs>
        <w:rPr>
          <w:szCs w:val="22"/>
        </w:rPr>
      </w:pPr>
      <w:bookmarkStart w:id="757" w:name="_Ref176854888"/>
      <w:bookmarkStart w:id="758" w:name="_Ref73967557"/>
      <w:bookmarkStart w:id="759" w:name="_Ref73635995"/>
      <w:r>
        <w:rPr>
          <w:szCs w:val="22"/>
        </w:rPr>
        <w:t>T</w:t>
      </w:r>
      <w:r w:rsidR="000022E8">
        <w:rPr>
          <w:szCs w:val="22"/>
        </w:rPr>
        <w:t xml:space="preserve">he </w:t>
      </w:r>
      <w:r w:rsidR="0025466A">
        <w:rPr>
          <w:szCs w:val="22"/>
        </w:rPr>
        <w:t>Supplier</w:t>
      </w:r>
      <w:r w:rsidR="000022E8">
        <w:rPr>
          <w:szCs w:val="22"/>
        </w:rPr>
        <w:t xml:space="preserve"> grants to the </w:t>
      </w:r>
      <w:r w:rsidR="00486C51">
        <w:rPr>
          <w:szCs w:val="22"/>
        </w:rPr>
        <w:t>Principal</w:t>
      </w:r>
      <w:r w:rsidR="000022E8">
        <w:rPr>
          <w:szCs w:val="22"/>
        </w:rPr>
        <w:t xml:space="preserve"> </w:t>
      </w:r>
      <w:r w:rsidR="001A6ACB">
        <w:rPr>
          <w:szCs w:val="22"/>
        </w:rPr>
        <w:t>(</w:t>
      </w:r>
      <w:bookmarkStart w:id="760" w:name="_Hlk128399444"/>
      <w:r w:rsidR="001A6ACB">
        <w:rPr>
          <w:szCs w:val="22"/>
        </w:rPr>
        <w:t xml:space="preserve">or must procure the grant to the Principal of) </w:t>
      </w:r>
      <w:bookmarkEnd w:id="760"/>
      <w:r w:rsidR="000022E8">
        <w:rPr>
          <w:szCs w:val="22"/>
        </w:rPr>
        <w:t xml:space="preserve">an </w:t>
      </w:r>
      <w:r w:rsidR="000022E8" w:rsidRPr="00FC13D6">
        <w:rPr>
          <w:szCs w:val="22"/>
        </w:rPr>
        <w:t>irrevocable, non-exclusive, perpetual, transferrable, royalty-free</w:t>
      </w:r>
      <w:r w:rsidR="00B314A3">
        <w:rPr>
          <w:szCs w:val="22"/>
        </w:rPr>
        <w:t xml:space="preserve"> </w:t>
      </w:r>
      <w:r w:rsidR="00B314A3">
        <w:t>worldwide licence</w:t>
      </w:r>
      <w:r w:rsidR="00F00685">
        <w:t>:</w:t>
      </w:r>
      <w:bookmarkEnd w:id="757"/>
      <w:r w:rsidR="00B314A3">
        <w:t xml:space="preserve"> </w:t>
      </w:r>
    </w:p>
    <w:p w14:paraId="47EA2C53" w14:textId="54F4AA01" w:rsidR="00F00685" w:rsidRPr="00F00685" w:rsidRDefault="00B314A3" w:rsidP="00F00685">
      <w:pPr>
        <w:pStyle w:val="Heading4"/>
        <w:rPr>
          <w:szCs w:val="22"/>
        </w:rPr>
      </w:pPr>
      <w:bookmarkStart w:id="761" w:name="_Ref174812864"/>
      <w:r>
        <w:t>to exercise</w:t>
      </w:r>
      <w:r w:rsidR="007E08F9">
        <w:t xml:space="preserve"> </w:t>
      </w:r>
      <w:r>
        <w:t xml:space="preserve">all </w:t>
      </w:r>
      <w:r w:rsidR="00940155">
        <w:t xml:space="preserve">rights of the owner of the </w:t>
      </w:r>
      <w:r w:rsidR="00C70688">
        <w:t>Develope</w:t>
      </w:r>
      <w:r w:rsidR="00A041FD">
        <w:t>d</w:t>
      </w:r>
      <w:r w:rsidR="00C70688">
        <w:t xml:space="preserve"> </w:t>
      </w:r>
      <w:r w:rsidRPr="002A5854">
        <w:t>I</w:t>
      </w:r>
      <w:r w:rsidR="00C70688">
        <w:t>P</w:t>
      </w:r>
      <w:r>
        <w:t xml:space="preserve"> </w:t>
      </w:r>
      <w:r w:rsidR="00C571AE">
        <w:t xml:space="preserve">in </w:t>
      </w:r>
      <w:r w:rsidR="00F350ED">
        <w:t xml:space="preserve">the </w:t>
      </w:r>
      <w:r w:rsidR="00A53CDF">
        <w:t xml:space="preserve">Project </w:t>
      </w:r>
      <w:r w:rsidR="006E1808" w:rsidRPr="002C23FF">
        <w:t>Material</w:t>
      </w:r>
      <w:r w:rsidR="00BB391A">
        <w:t xml:space="preserve"> and </w:t>
      </w:r>
      <w:r w:rsidR="001A6ACB">
        <w:t xml:space="preserve">the </w:t>
      </w:r>
      <w:r w:rsidR="00BA09D4">
        <w:t>Component</w:t>
      </w:r>
      <w:r w:rsidR="00C571AE">
        <w:t xml:space="preserve">, </w:t>
      </w:r>
      <w:r w:rsidR="00A60E7A">
        <w:t>including</w:t>
      </w:r>
      <w:r w:rsidR="006E1808">
        <w:t xml:space="preserve"> to use, re-use, reproduce, communicate to the public, modify</w:t>
      </w:r>
      <w:r w:rsidR="0061261C">
        <w:t>,</w:t>
      </w:r>
      <w:r w:rsidR="006E1808">
        <w:t xml:space="preserve"> adapt </w:t>
      </w:r>
      <w:r w:rsidR="0061261C">
        <w:t xml:space="preserve">and update </w:t>
      </w:r>
      <w:r w:rsidR="006E1808">
        <w:t xml:space="preserve">the </w:t>
      </w:r>
      <w:r w:rsidR="00A53CDF">
        <w:t xml:space="preserve">Project </w:t>
      </w:r>
      <w:r w:rsidR="006E1808">
        <w:t>Material</w:t>
      </w:r>
      <w:r w:rsidR="00BB391A" w:rsidRPr="00BB391A">
        <w:t xml:space="preserve"> </w:t>
      </w:r>
      <w:r w:rsidR="00BB391A">
        <w:t xml:space="preserve">and </w:t>
      </w:r>
      <w:r w:rsidR="00BA09D4">
        <w:t>Component</w:t>
      </w:r>
      <w:r w:rsidR="00F00685">
        <w:t>; and</w:t>
      </w:r>
      <w:bookmarkEnd w:id="761"/>
    </w:p>
    <w:p w14:paraId="7DB34BA5" w14:textId="77777777" w:rsidR="00C571AE" w:rsidRPr="009A6C63" w:rsidRDefault="00F00685" w:rsidP="00574133">
      <w:pPr>
        <w:pStyle w:val="Heading4"/>
        <w:rPr>
          <w:szCs w:val="22"/>
        </w:rPr>
      </w:pPr>
      <w:bookmarkStart w:id="762" w:name="_Ref174812890"/>
      <w:r w:rsidRPr="00574133">
        <w:t xml:space="preserve">to use the Supplier’s Background IP to obtain the benefit of the </w:t>
      </w:r>
      <w:r w:rsidR="009A6C63" w:rsidRPr="009A6C63">
        <w:t xml:space="preserve">Project Material and the </w:t>
      </w:r>
      <w:r w:rsidR="009A6C63" w:rsidRPr="00B248DA">
        <w:t>Component</w:t>
      </w:r>
      <w:r w:rsidR="009A6C63" w:rsidRPr="009A6C63">
        <w:t xml:space="preserve">, including to use, re-use, reproduce, communicate to the public, modify, adapt and update the Project Material and the </w:t>
      </w:r>
      <w:r w:rsidR="009A6C63" w:rsidRPr="00B248DA">
        <w:t>Component</w:t>
      </w:r>
      <w:r w:rsidR="006E1808" w:rsidRPr="009A6C63">
        <w:t>.</w:t>
      </w:r>
      <w:bookmarkEnd w:id="762"/>
      <w:r w:rsidR="00A60E7A" w:rsidRPr="009A6C63">
        <w:t xml:space="preserve"> </w:t>
      </w:r>
    </w:p>
    <w:bookmarkEnd w:id="758"/>
    <w:p w14:paraId="6269F938" w14:textId="774F49EC" w:rsidR="00B314A3" w:rsidRPr="009A6C63" w:rsidRDefault="00B314A3" w:rsidP="00CB0956">
      <w:pPr>
        <w:pStyle w:val="Heading3"/>
        <w:numPr>
          <w:ilvl w:val="2"/>
          <w:numId w:val="24"/>
        </w:numPr>
        <w:tabs>
          <w:tab w:val="clear" w:pos="1928"/>
          <w:tab w:val="num" w:pos="1957"/>
        </w:tabs>
      </w:pPr>
      <w:r w:rsidRPr="009A6C63">
        <w:t>Th</w:t>
      </w:r>
      <w:r w:rsidR="0027731A" w:rsidRPr="009A6C63">
        <w:t>e</w:t>
      </w:r>
      <w:r w:rsidRPr="009A6C63">
        <w:t xml:space="preserve"> licence under clause </w:t>
      </w:r>
      <w:r w:rsidRPr="009A6C63">
        <w:fldChar w:fldCharType="begin"/>
      </w:r>
      <w:r w:rsidRPr="009A6C63">
        <w:instrText xml:space="preserve"> REF _Ref73967557 \w \h </w:instrText>
      </w:r>
      <w:r w:rsidR="009A6C63">
        <w:instrText xml:space="preserve"> \* MERGEFORMAT </w:instrText>
      </w:r>
      <w:r w:rsidRPr="009A6C63">
        <w:fldChar w:fldCharType="separate"/>
      </w:r>
      <w:r w:rsidR="005D5770">
        <w:t>16.2(a)</w:t>
      </w:r>
      <w:r w:rsidRPr="009A6C63">
        <w:fldChar w:fldCharType="end"/>
      </w:r>
      <w:r w:rsidRPr="009A6C63">
        <w:t>:</w:t>
      </w:r>
      <w:r w:rsidR="0065298B" w:rsidRPr="009A6C63">
        <w:t xml:space="preserve"> </w:t>
      </w:r>
    </w:p>
    <w:p w14:paraId="168AB1FD" w14:textId="4867854F" w:rsidR="00BB391A" w:rsidRPr="009A6C63" w:rsidRDefault="006E1808" w:rsidP="00CB0956">
      <w:pPr>
        <w:pStyle w:val="Heading4"/>
        <w:numPr>
          <w:ilvl w:val="3"/>
          <w:numId w:val="24"/>
        </w:numPr>
        <w:rPr>
          <w:szCs w:val="22"/>
        </w:rPr>
      </w:pPr>
      <w:r w:rsidRPr="009A6C63">
        <w:t>arises</w:t>
      </w:r>
      <w:r w:rsidR="009A6C63">
        <w:t>, in respect of the</w:t>
      </w:r>
      <w:r w:rsidR="00BB391A" w:rsidRPr="009A6C63">
        <w:rPr>
          <w:szCs w:val="22"/>
        </w:rPr>
        <w:t>:</w:t>
      </w:r>
      <w:r w:rsidRPr="009A6C63">
        <w:rPr>
          <w:szCs w:val="22"/>
        </w:rPr>
        <w:t xml:space="preserve"> </w:t>
      </w:r>
    </w:p>
    <w:p w14:paraId="61DAE5D0" w14:textId="088B9504" w:rsidR="00B314A3" w:rsidRPr="009A6C63" w:rsidRDefault="00A041FD" w:rsidP="00BB391A">
      <w:pPr>
        <w:pStyle w:val="Heading5"/>
      </w:pPr>
      <w:r>
        <w:t>Developed IP</w:t>
      </w:r>
      <w:r w:rsidR="001254D4" w:rsidRPr="009A6C63">
        <w:t xml:space="preserve">, </w:t>
      </w:r>
      <w:r w:rsidR="00F00685" w:rsidRPr="009A6C63">
        <w:t xml:space="preserve">immediately upon </w:t>
      </w:r>
      <w:r w:rsidR="006E1808" w:rsidRPr="009A6C63">
        <w:t>creation</w:t>
      </w:r>
      <w:r w:rsidR="00B314A3" w:rsidRPr="009A6C63">
        <w:t>;</w:t>
      </w:r>
      <w:r w:rsidR="00BB391A" w:rsidRPr="009A6C63">
        <w:t xml:space="preserve"> </w:t>
      </w:r>
    </w:p>
    <w:p w14:paraId="25AF5187" w14:textId="4069F687" w:rsidR="00BB391A" w:rsidRPr="009A6C63" w:rsidRDefault="001254D4" w:rsidP="003C4939">
      <w:pPr>
        <w:pStyle w:val="Heading5"/>
      </w:pPr>
      <w:r w:rsidRPr="009A6C63">
        <w:t xml:space="preserve">Component, </w:t>
      </w:r>
      <w:r w:rsidR="00F00685" w:rsidRPr="00574133">
        <w:t>on</w:t>
      </w:r>
      <w:r w:rsidR="00F00685" w:rsidRPr="009A6C63">
        <w:t xml:space="preserve"> </w:t>
      </w:r>
      <w:r w:rsidR="009A6C63">
        <w:t xml:space="preserve">the issue of the Notice of </w:t>
      </w:r>
      <w:r w:rsidR="00BB391A" w:rsidRPr="009A6C63">
        <w:t xml:space="preserve">Acceptance of the </w:t>
      </w:r>
      <w:r w:rsidR="00BA09D4" w:rsidRPr="009A6C63">
        <w:t>Component</w:t>
      </w:r>
      <w:r w:rsidR="00BB391A" w:rsidRPr="009A6C63">
        <w:t>;</w:t>
      </w:r>
      <w:r w:rsidR="00F00685" w:rsidRPr="009A6C63">
        <w:t xml:space="preserve"> and</w:t>
      </w:r>
    </w:p>
    <w:p w14:paraId="51D77046" w14:textId="7026383E" w:rsidR="00F00685" w:rsidRPr="009A6C63" w:rsidRDefault="00F00685" w:rsidP="003C4939">
      <w:pPr>
        <w:pStyle w:val="Heading5"/>
      </w:pPr>
      <w:r w:rsidRPr="00574133">
        <w:t>Supplier</w:t>
      </w:r>
      <w:r w:rsidR="00D470E7">
        <w:t>'s</w:t>
      </w:r>
      <w:r w:rsidRPr="00574133">
        <w:t xml:space="preserve"> Background IP, on the Contract Date</w:t>
      </w:r>
      <w:r w:rsidRPr="009A6C63">
        <w:t>;</w:t>
      </w:r>
    </w:p>
    <w:p w14:paraId="50FB0B2A" w14:textId="77777777" w:rsidR="0027731A" w:rsidRPr="009A6C63" w:rsidRDefault="0027731A" w:rsidP="00CB0956">
      <w:pPr>
        <w:pStyle w:val="Heading4"/>
        <w:numPr>
          <w:ilvl w:val="3"/>
          <w:numId w:val="24"/>
        </w:numPr>
        <w:rPr>
          <w:szCs w:val="22"/>
        </w:rPr>
      </w:pPr>
      <w:r w:rsidRPr="009A6C63">
        <w:t xml:space="preserve">includes </w:t>
      </w:r>
      <w:r w:rsidR="006E1808" w:rsidRPr="009A6C63">
        <w:rPr>
          <w:szCs w:val="22"/>
        </w:rPr>
        <w:t>an unlimited right to sublicense</w:t>
      </w:r>
      <w:r w:rsidRPr="009A6C63">
        <w:rPr>
          <w:szCs w:val="22"/>
        </w:rPr>
        <w:t xml:space="preserve">; </w:t>
      </w:r>
    </w:p>
    <w:p w14:paraId="49E82D03" w14:textId="77777777" w:rsidR="00B314A3" w:rsidRPr="009A6C63" w:rsidRDefault="00B314A3" w:rsidP="00CB0956">
      <w:pPr>
        <w:pStyle w:val="Heading4"/>
        <w:numPr>
          <w:ilvl w:val="3"/>
          <w:numId w:val="24"/>
        </w:numPr>
        <w:rPr>
          <w:szCs w:val="22"/>
        </w:rPr>
      </w:pPr>
      <w:r w:rsidRPr="009A6C63">
        <w:rPr>
          <w:szCs w:val="22"/>
        </w:rPr>
        <w:t>without limitation, extends to:</w:t>
      </w:r>
    </w:p>
    <w:p w14:paraId="6B13B55D" w14:textId="3C236818" w:rsidR="00B314A3" w:rsidRPr="009A6C63" w:rsidRDefault="00B314A3" w:rsidP="00B314A3">
      <w:pPr>
        <w:pStyle w:val="Heading5"/>
      </w:pPr>
      <w:r w:rsidRPr="009A6C63">
        <w:t xml:space="preserve">any subsequent </w:t>
      </w:r>
      <w:r w:rsidR="006E1808" w:rsidRPr="009A6C63">
        <w:t xml:space="preserve">occupation, </w:t>
      </w:r>
      <w:r w:rsidRPr="009A6C63">
        <w:t xml:space="preserve">use, operation and maintenance of or additions, alterations or repairs to the </w:t>
      </w:r>
      <w:r w:rsidR="00BA09D4" w:rsidRPr="009A6C63">
        <w:t>Component</w:t>
      </w:r>
      <w:r w:rsidRPr="009A6C63">
        <w:t xml:space="preserve">; </w:t>
      </w:r>
    </w:p>
    <w:p w14:paraId="6E21927D" w14:textId="6DE06263" w:rsidR="009A6C63" w:rsidRDefault="009A6C63" w:rsidP="00B314A3">
      <w:pPr>
        <w:pStyle w:val="Heading5"/>
      </w:pPr>
      <w:r>
        <w:t xml:space="preserve">in respect of the </w:t>
      </w:r>
      <w:r w:rsidR="00A041FD">
        <w:t>Developed IP</w:t>
      </w:r>
      <w:r>
        <w:t xml:space="preserve">, </w:t>
      </w:r>
      <w:r w:rsidR="00B314A3" w:rsidRPr="009A6C63">
        <w:t>use in any way for any other project</w:t>
      </w:r>
      <w:r w:rsidR="006E1808" w:rsidRPr="009A6C63">
        <w:t xml:space="preserve"> delivered by, on behalf of or for the benefit of the Principal</w:t>
      </w:r>
      <w:r w:rsidR="002176D1" w:rsidRPr="009A6C63">
        <w:t xml:space="preserve"> or the State</w:t>
      </w:r>
      <w:r w:rsidR="00B314A3" w:rsidRPr="009A6C63">
        <w:t xml:space="preserve">; </w:t>
      </w:r>
      <w:r w:rsidR="00A041FD">
        <w:t xml:space="preserve"> </w:t>
      </w:r>
    </w:p>
    <w:p w14:paraId="18FDC038" w14:textId="5F41E0F5" w:rsidR="00B314A3" w:rsidRPr="009A6C63" w:rsidRDefault="009A6C63" w:rsidP="00B314A3">
      <w:pPr>
        <w:pStyle w:val="Heading5"/>
      </w:pPr>
      <w:r w:rsidRPr="009A6C63">
        <w:t xml:space="preserve">in respect of the </w:t>
      </w:r>
      <w:r w:rsidR="00D470E7">
        <w:t xml:space="preserve">Developed IP and the </w:t>
      </w:r>
      <w:r>
        <w:t xml:space="preserve">Supplier's </w:t>
      </w:r>
      <w:r w:rsidRPr="009A6C63">
        <w:t>Background IP, the use, re-use, reproduction, communication, modification, adaptation or update of the Project Material</w:t>
      </w:r>
      <w:r>
        <w:t>;</w:t>
      </w:r>
      <w:r w:rsidRPr="009A6C63">
        <w:t xml:space="preserve"> </w:t>
      </w:r>
      <w:r w:rsidR="00B314A3" w:rsidRPr="009A6C63">
        <w:t xml:space="preserve">and </w:t>
      </w:r>
    </w:p>
    <w:p w14:paraId="59C3F318" w14:textId="355D2C66" w:rsidR="00B52EDA" w:rsidRPr="009A6C63" w:rsidRDefault="00B76B3A" w:rsidP="00CB0956">
      <w:pPr>
        <w:pStyle w:val="Heading4"/>
        <w:numPr>
          <w:ilvl w:val="3"/>
          <w:numId w:val="24"/>
        </w:numPr>
        <w:rPr>
          <w:szCs w:val="22"/>
        </w:rPr>
      </w:pPr>
      <w:r w:rsidRPr="009A6C63">
        <w:t xml:space="preserve">will </w:t>
      </w:r>
      <w:r w:rsidR="00B314A3" w:rsidRPr="009A6C63">
        <w:t xml:space="preserve">survive the termination </w:t>
      </w:r>
      <w:r w:rsidR="00F00685" w:rsidRPr="00574133">
        <w:t>or expiration</w:t>
      </w:r>
      <w:r w:rsidR="00F00685" w:rsidRPr="009A6C63">
        <w:t xml:space="preserve"> </w:t>
      </w:r>
      <w:r w:rsidR="00B314A3" w:rsidRPr="009A6C63">
        <w:t>of the Contract</w:t>
      </w:r>
      <w:r w:rsidR="00B52EDA" w:rsidRPr="009A6C63">
        <w:t>.</w:t>
      </w:r>
    </w:p>
    <w:p w14:paraId="4D51B5E3" w14:textId="77777777" w:rsidR="00F00685" w:rsidRPr="009A6C63" w:rsidRDefault="00F00685" w:rsidP="00574133">
      <w:pPr>
        <w:pStyle w:val="Heading3"/>
        <w:numPr>
          <w:ilvl w:val="2"/>
          <w:numId w:val="24"/>
        </w:numPr>
        <w:tabs>
          <w:tab w:val="clear" w:pos="1928"/>
          <w:tab w:val="num" w:pos="1957"/>
        </w:tabs>
        <w:rPr>
          <w:szCs w:val="22"/>
        </w:rPr>
      </w:pPr>
      <w:r w:rsidRPr="00574133">
        <w:rPr>
          <w:szCs w:val="22"/>
        </w:rPr>
        <w:t>The Principal grants the Supplier a non-exclusive</w:t>
      </w:r>
      <w:r w:rsidR="005E5E9F" w:rsidRPr="00574133">
        <w:rPr>
          <w:szCs w:val="22"/>
        </w:rPr>
        <w:t>, royalty-free</w:t>
      </w:r>
      <w:r w:rsidRPr="00574133">
        <w:rPr>
          <w:szCs w:val="22"/>
        </w:rPr>
        <w:t xml:space="preserve"> licence to use the Principal's Background IP</w:t>
      </w:r>
      <w:r w:rsidR="005E5E9F" w:rsidRPr="00574133">
        <w:rPr>
          <w:szCs w:val="22"/>
        </w:rPr>
        <w:t xml:space="preserve"> only</w:t>
      </w:r>
      <w:r w:rsidRPr="00574133">
        <w:rPr>
          <w:szCs w:val="22"/>
        </w:rPr>
        <w:t xml:space="preserve"> to the extent necessary for the Supplier to perform the Supplier Activities.</w:t>
      </w:r>
    </w:p>
    <w:p w14:paraId="52BB9AF5" w14:textId="77777777" w:rsidR="006E1808" w:rsidRDefault="006E1808" w:rsidP="00DA54BB">
      <w:pPr>
        <w:pStyle w:val="Heading2"/>
      </w:pPr>
      <w:bookmarkStart w:id="763" w:name="_Ref105517909"/>
      <w:bookmarkStart w:id="764" w:name="_Toc181803043"/>
      <w:bookmarkStart w:id="765" w:name="_Ref73806541"/>
      <w:bookmarkStart w:id="766" w:name="_Toc88749744"/>
      <w:bookmarkEnd w:id="759"/>
      <w:r>
        <w:t>Moral Rights</w:t>
      </w:r>
      <w:bookmarkEnd w:id="763"/>
      <w:bookmarkEnd w:id="764"/>
    </w:p>
    <w:p w14:paraId="02348C83" w14:textId="77777777" w:rsidR="006E1808" w:rsidRPr="005D2C6B" w:rsidRDefault="002176D1" w:rsidP="006E1808">
      <w:pPr>
        <w:pStyle w:val="Heading3"/>
        <w:numPr>
          <w:ilvl w:val="2"/>
          <w:numId w:val="24"/>
        </w:numPr>
        <w:tabs>
          <w:tab w:val="clear" w:pos="1928"/>
          <w:tab w:val="num" w:pos="1957"/>
        </w:tabs>
      </w:pPr>
      <w:bookmarkStart w:id="767" w:name="_Ref453066558"/>
      <w:r>
        <w:t>T</w:t>
      </w:r>
      <w:r w:rsidR="006E1808" w:rsidRPr="005D2C6B">
        <w:t xml:space="preserve">he </w:t>
      </w:r>
      <w:r w:rsidR="006E1808">
        <w:t>Supplier</w:t>
      </w:r>
      <w:r w:rsidR="006E1808" w:rsidRPr="005D2C6B">
        <w:t xml:space="preserve"> must:</w:t>
      </w:r>
      <w:bookmarkEnd w:id="767"/>
    </w:p>
    <w:p w14:paraId="34FF3975" w14:textId="527D0A10" w:rsidR="006E1808" w:rsidRPr="006E1808" w:rsidRDefault="006E1808" w:rsidP="006E1808">
      <w:pPr>
        <w:pStyle w:val="Heading4"/>
        <w:numPr>
          <w:ilvl w:val="3"/>
          <w:numId w:val="24"/>
        </w:numPr>
        <w:rPr>
          <w:szCs w:val="22"/>
        </w:rPr>
      </w:pPr>
      <w:r w:rsidRPr="00D57337">
        <w:t xml:space="preserve">ensure that it obtains an irrevocable and unconditional written consent (on terms reasonably required by </w:t>
      </w:r>
      <w:r>
        <w:t>the Principal</w:t>
      </w:r>
      <w:r w:rsidRPr="00D57337">
        <w:t xml:space="preserve">), for the benefit of </w:t>
      </w:r>
      <w:r>
        <w:t>the Principal</w:t>
      </w:r>
      <w:r w:rsidRPr="00D57337">
        <w:t xml:space="preserve"> and the </w:t>
      </w:r>
      <w:r>
        <w:t>Supplier</w:t>
      </w:r>
      <w:r w:rsidRPr="00D57337">
        <w:t xml:space="preserve">, from the author of any work forming part of </w:t>
      </w:r>
      <w:r w:rsidR="00BB391A">
        <w:t xml:space="preserve">the </w:t>
      </w:r>
      <w:r w:rsidR="00BA09D4">
        <w:t>Component</w:t>
      </w:r>
      <w:r w:rsidR="00BB391A">
        <w:t xml:space="preserve"> or </w:t>
      </w:r>
      <w:r w:rsidRPr="00D57337">
        <w:t xml:space="preserve">any </w:t>
      </w:r>
      <w:r w:rsidR="00A53CDF">
        <w:t xml:space="preserve">Project </w:t>
      </w:r>
      <w:r>
        <w:t xml:space="preserve">Materials to the </w:t>
      </w:r>
      <w:r w:rsidRPr="006E1808">
        <w:rPr>
          <w:szCs w:val="22"/>
        </w:rPr>
        <w:t>Principal and its sub-licensees doing or authorising the doing of an act or making or authorising the making of an omission (whether occurring before or after this consent is given), anywhere in the world which, but for the consent, infringes or may infringe that author's Moral Rights in the work (including the right to make any adaptation or distortion of the work, and to subject the work to any treatment, with or without attribution to the author);</w:t>
      </w:r>
    </w:p>
    <w:p w14:paraId="3E4C1C5E" w14:textId="21F7ECD1" w:rsidR="006E1808" w:rsidRPr="006E1808" w:rsidRDefault="006E1808" w:rsidP="006E1808">
      <w:pPr>
        <w:pStyle w:val="Heading4"/>
        <w:numPr>
          <w:ilvl w:val="3"/>
          <w:numId w:val="24"/>
        </w:numPr>
        <w:rPr>
          <w:szCs w:val="22"/>
        </w:rPr>
      </w:pPr>
      <w:bookmarkStart w:id="768" w:name="_Hlk128399837"/>
      <w:r w:rsidRPr="006E1808">
        <w:rPr>
          <w:szCs w:val="22"/>
        </w:rPr>
        <w:t xml:space="preserve">ensure that no person creates </w:t>
      </w:r>
      <w:r w:rsidR="00A53CDF">
        <w:t xml:space="preserve">Project </w:t>
      </w:r>
      <w:r w:rsidRPr="006E1808">
        <w:rPr>
          <w:szCs w:val="22"/>
        </w:rPr>
        <w:t xml:space="preserve">Material </w:t>
      </w:r>
      <w:r w:rsidR="00E9618D">
        <w:rPr>
          <w:szCs w:val="22"/>
        </w:rPr>
        <w:t xml:space="preserve">or any part of the Component </w:t>
      </w:r>
      <w:r w:rsidRPr="006E1808">
        <w:rPr>
          <w:szCs w:val="22"/>
        </w:rPr>
        <w:t>before that person has duly completed and executed a Moral Rights consent;</w:t>
      </w:r>
    </w:p>
    <w:p w14:paraId="08E90AFC" w14:textId="77777777" w:rsidR="006E1808" w:rsidRPr="006E1808" w:rsidRDefault="006E1808" w:rsidP="006E1808">
      <w:pPr>
        <w:pStyle w:val="Heading4"/>
        <w:numPr>
          <w:ilvl w:val="3"/>
          <w:numId w:val="24"/>
        </w:numPr>
        <w:rPr>
          <w:szCs w:val="22"/>
        </w:rPr>
      </w:pPr>
      <w:r w:rsidRPr="006E1808">
        <w:rPr>
          <w:szCs w:val="22"/>
        </w:rPr>
        <w:t xml:space="preserve">not (and must not encourage or permit anyone else to) coerce any person to complete or execute a Moral Rights consent; and </w:t>
      </w:r>
    </w:p>
    <w:bookmarkEnd w:id="768"/>
    <w:p w14:paraId="6F5707F0" w14:textId="5368C8F5" w:rsidR="006E1808" w:rsidRPr="009A6C63" w:rsidRDefault="006E1808" w:rsidP="006E1808">
      <w:pPr>
        <w:pStyle w:val="Heading4"/>
        <w:numPr>
          <w:ilvl w:val="3"/>
          <w:numId w:val="24"/>
        </w:numPr>
      </w:pPr>
      <w:r w:rsidRPr="006E1808">
        <w:rPr>
          <w:szCs w:val="22"/>
        </w:rPr>
        <w:t>within 5 Business Days of a Moral Rights consent being executed in accordance</w:t>
      </w:r>
      <w:r w:rsidRPr="00EA484F">
        <w:t xml:space="preserve"> with </w:t>
      </w:r>
      <w:r w:rsidRPr="00AD16CB">
        <w:t>clause </w:t>
      </w:r>
      <w:r w:rsidRPr="009A6C63">
        <w:fldChar w:fldCharType="begin"/>
      </w:r>
      <w:r w:rsidRPr="009A6C63">
        <w:instrText xml:space="preserve"> REF _Ref453066558 \w \h </w:instrText>
      </w:r>
      <w:r w:rsidR="009A6C63">
        <w:instrText xml:space="preserve"> \* MERGEFORMAT </w:instrText>
      </w:r>
      <w:r w:rsidRPr="009A6C63">
        <w:fldChar w:fldCharType="separate"/>
      </w:r>
      <w:r w:rsidR="005D5770">
        <w:t>16.3(a)</w:t>
      </w:r>
      <w:r w:rsidRPr="009A6C63">
        <w:fldChar w:fldCharType="end"/>
      </w:r>
      <w:r w:rsidRPr="009A6C63">
        <w:t xml:space="preserve"> (and in any event as a condition </w:t>
      </w:r>
      <w:r w:rsidR="00B02F77" w:rsidRPr="009A6C63">
        <w:t xml:space="preserve">precedent </w:t>
      </w:r>
      <w:r w:rsidRPr="009A6C63">
        <w:t xml:space="preserve">to </w:t>
      </w:r>
      <w:r w:rsidR="009A6C63" w:rsidRPr="009A6C63">
        <w:t xml:space="preserve">the achievement of </w:t>
      </w:r>
      <w:r w:rsidR="0097557C" w:rsidRPr="009A6C63">
        <w:t>Acceptance</w:t>
      </w:r>
      <w:r w:rsidRPr="009A6C63">
        <w:t xml:space="preserve">), provide the Moral Rights consent to the Principal’s Representative. </w:t>
      </w:r>
    </w:p>
    <w:p w14:paraId="78D86A56" w14:textId="670E7890" w:rsidR="006E1808" w:rsidRPr="00AD16CB" w:rsidRDefault="006E1808" w:rsidP="00A4357A">
      <w:pPr>
        <w:pStyle w:val="Heading3"/>
        <w:numPr>
          <w:ilvl w:val="2"/>
          <w:numId w:val="24"/>
        </w:numPr>
        <w:tabs>
          <w:tab w:val="clear" w:pos="1928"/>
          <w:tab w:val="num" w:pos="1957"/>
        </w:tabs>
      </w:pPr>
      <w:r w:rsidRPr="00D57337">
        <w:t xml:space="preserve">Where used in this clause </w:t>
      </w:r>
      <w:r>
        <w:fldChar w:fldCharType="begin"/>
      </w:r>
      <w:r>
        <w:instrText xml:space="preserve"> REF _Ref105517909 \w \h </w:instrText>
      </w:r>
      <w:r>
        <w:fldChar w:fldCharType="separate"/>
      </w:r>
      <w:r w:rsidR="005D5770">
        <w:t>16.3</w:t>
      </w:r>
      <w:r>
        <w:fldChar w:fldCharType="end"/>
      </w:r>
      <w:r w:rsidRPr="00D57337">
        <w:t xml:space="preserve">, the term "work" has the meaning given in section 189 of the </w:t>
      </w:r>
      <w:r w:rsidRPr="003C250E">
        <w:rPr>
          <w:i/>
        </w:rPr>
        <w:t>Copyright Act 1968</w:t>
      </w:r>
      <w:r w:rsidRPr="00D57337">
        <w:t xml:space="preserve"> (Cth).</w:t>
      </w:r>
    </w:p>
    <w:p w14:paraId="217451AA" w14:textId="77777777" w:rsidR="00A841E2" w:rsidRDefault="00A841E2" w:rsidP="00A841E2">
      <w:pPr>
        <w:pStyle w:val="Heading1"/>
      </w:pPr>
      <w:bookmarkStart w:id="769" w:name="_Toc88749748"/>
      <w:bookmarkStart w:id="770" w:name="_Ref104821958"/>
      <w:bookmarkStart w:id="771" w:name="_Toc181803044"/>
      <w:bookmarkEnd w:id="765"/>
      <w:bookmarkEnd w:id="766"/>
      <w:r w:rsidRPr="00A841E2">
        <w:t xml:space="preserve">Government </w:t>
      </w:r>
      <w:r w:rsidR="00DD0C07">
        <w:t>requirements and collateral documents</w:t>
      </w:r>
      <w:bookmarkEnd w:id="769"/>
      <w:bookmarkEnd w:id="770"/>
      <w:bookmarkEnd w:id="771"/>
    </w:p>
    <w:p w14:paraId="066DBA4F" w14:textId="77777777" w:rsidR="00AC5E45" w:rsidRDefault="00AC5E45" w:rsidP="00D75BDA">
      <w:pPr>
        <w:pStyle w:val="Heading2"/>
      </w:pPr>
      <w:bookmarkStart w:id="772" w:name="_Toc98414756"/>
      <w:bookmarkStart w:id="773" w:name="_Ref98417594"/>
      <w:bookmarkStart w:id="774" w:name="_Toc181803045"/>
      <w:r w:rsidRPr="00D75BDA">
        <w:t xml:space="preserve">Mandatory </w:t>
      </w:r>
      <w:r w:rsidR="00FE070A">
        <w:t xml:space="preserve">Government </w:t>
      </w:r>
      <w:r w:rsidR="001254D4">
        <w:t xml:space="preserve">Policy </w:t>
      </w:r>
      <w:r w:rsidR="00781505">
        <w:t>R</w:t>
      </w:r>
      <w:r w:rsidR="00FE070A">
        <w:t>equirements</w:t>
      </w:r>
      <w:bookmarkEnd w:id="772"/>
      <w:bookmarkEnd w:id="773"/>
      <w:bookmarkEnd w:id="774"/>
      <w:r w:rsidRPr="00D75BDA">
        <w:t xml:space="preserve"> </w:t>
      </w:r>
    </w:p>
    <w:p w14:paraId="3A910A1E" w14:textId="77777777" w:rsidR="00FE070A" w:rsidRDefault="00AC5E45" w:rsidP="00D75BDA">
      <w:pPr>
        <w:pStyle w:val="IndentParaLevel1"/>
      </w:pPr>
      <w:r>
        <w:t>The Supplier</w:t>
      </w:r>
      <w:r w:rsidR="00FE070A">
        <w:t>:</w:t>
      </w:r>
      <w:r>
        <w:t xml:space="preserve"> </w:t>
      </w:r>
    </w:p>
    <w:p w14:paraId="693DFB2F" w14:textId="77777777" w:rsidR="00FE070A" w:rsidRDefault="00AC5E45" w:rsidP="003C4939">
      <w:pPr>
        <w:pStyle w:val="Heading3"/>
        <w:numPr>
          <w:ilvl w:val="2"/>
          <w:numId w:val="24"/>
        </w:numPr>
        <w:tabs>
          <w:tab w:val="clear" w:pos="1928"/>
          <w:tab w:val="num" w:pos="1957"/>
        </w:tabs>
      </w:pPr>
      <w:r>
        <w:t xml:space="preserve">acknowledges and agrees </w:t>
      </w:r>
      <w:bookmarkStart w:id="775" w:name="_Hlk128399933"/>
      <w:r>
        <w:t xml:space="preserve">that </w:t>
      </w:r>
      <w:r w:rsidR="00FE070A">
        <w:t xml:space="preserve">the </w:t>
      </w:r>
      <w:r w:rsidR="00781505">
        <w:t xml:space="preserve">Mandatory </w:t>
      </w:r>
      <w:r w:rsidR="008A652D">
        <w:t>Government Policy Requirements</w:t>
      </w:r>
      <w:r w:rsidR="00FE070A">
        <w:t xml:space="preserve"> are incorporated in and form part of the Contract;</w:t>
      </w:r>
      <w:bookmarkEnd w:id="775"/>
      <w:r w:rsidR="00FE070A">
        <w:t xml:space="preserve"> and </w:t>
      </w:r>
    </w:p>
    <w:p w14:paraId="09DA358F" w14:textId="77777777" w:rsidR="00AC5E45" w:rsidRPr="00AC5E45" w:rsidRDefault="00AC5E45" w:rsidP="003C4939">
      <w:pPr>
        <w:pStyle w:val="Heading3"/>
        <w:numPr>
          <w:ilvl w:val="2"/>
          <w:numId w:val="24"/>
        </w:numPr>
        <w:tabs>
          <w:tab w:val="clear" w:pos="1928"/>
          <w:tab w:val="num" w:pos="1957"/>
        </w:tabs>
      </w:pPr>
      <w:r>
        <w:t xml:space="preserve">must comply with the </w:t>
      </w:r>
      <w:r w:rsidR="00781505">
        <w:t xml:space="preserve">Mandatory </w:t>
      </w:r>
      <w:r w:rsidR="008A652D">
        <w:t>Government Policy Requirements</w:t>
      </w:r>
      <w:r>
        <w:t>.</w:t>
      </w:r>
    </w:p>
    <w:p w14:paraId="13456F9E" w14:textId="77777777" w:rsidR="007063C2" w:rsidRDefault="002C5457" w:rsidP="007063C2">
      <w:pPr>
        <w:pStyle w:val="Heading2"/>
      </w:pPr>
      <w:bookmarkStart w:id="776" w:name="_Toc98416368"/>
      <w:bookmarkStart w:id="777" w:name="_Toc98416370"/>
      <w:bookmarkStart w:id="778" w:name="_Ref73812883"/>
      <w:bookmarkStart w:id="779" w:name="_Toc88749752"/>
      <w:bookmarkStart w:id="780" w:name="_Ref174815232"/>
      <w:bookmarkStart w:id="781" w:name="_Toc181803046"/>
      <w:bookmarkEnd w:id="776"/>
      <w:bookmarkEnd w:id="777"/>
      <w:r>
        <w:t xml:space="preserve">Project Specific </w:t>
      </w:r>
      <w:bookmarkEnd w:id="778"/>
      <w:bookmarkEnd w:id="779"/>
      <w:r w:rsidR="008A652D">
        <w:t>Government Policy Requirements</w:t>
      </w:r>
      <w:bookmarkEnd w:id="780"/>
      <w:bookmarkEnd w:id="781"/>
    </w:p>
    <w:p w14:paraId="69D7AA82" w14:textId="77777777" w:rsidR="00FE070A" w:rsidRDefault="007063C2" w:rsidP="003C4939">
      <w:pPr>
        <w:pStyle w:val="Heading3"/>
        <w:numPr>
          <w:ilvl w:val="2"/>
          <w:numId w:val="24"/>
        </w:numPr>
        <w:tabs>
          <w:tab w:val="clear" w:pos="1928"/>
          <w:tab w:val="num" w:pos="1957"/>
        </w:tabs>
      </w:pPr>
      <w:r>
        <w:t xml:space="preserve">The </w:t>
      </w:r>
      <w:r w:rsidR="00FE070A">
        <w:t>Supplier:</w:t>
      </w:r>
    </w:p>
    <w:p w14:paraId="11B51A37" w14:textId="37802DF0" w:rsidR="00FE070A" w:rsidRPr="009A6C63" w:rsidRDefault="00FE070A" w:rsidP="003C4939">
      <w:pPr>
        <w:pStyle w:val="Heading4"/>
        <w:numPr>
          <w:ilvl w:val="3"/>
          <w:numId w:val="24"/>
        </w:numPr>
      </w:pPr>
      <w:r w:rsidRPr="006F5189">
        <w:t xml:space="preserve">acknowledges and </w:t>
      </w:r>
      <w:bookmarkStart w:id="782" w:name="_Hlk128400122"/>
      <w:r w:rsidRPr="006F5189">
        <w:t>agrees that</w:t>
      </w:r>
      <w:r w:rsidRPr="00FF289D">
        <w:t xml:space="preserve"> </w:t>
      </w:r>
      <w:r>
        <w:t xml:space="preserve">the </w:t>
      </w:r>
      <w:r w:rsidR="002C5457">
        <w:t xml:space="preserve">Project Specific </w:t>
      </w:r>
      <w:r w:rsidR="008A652D">
        <w:t>Government Policy Requirements</w:t>
      </w:r>
      <w:r>
        <w:t xml:space="preserve"> </w:t>
      </w:r>
      <w:r w:rsidR="00920BD8" w:rsidRPr="00574133">
        <w:t>specified</w:t>
      </w:r>
      <w:r w:rsidR="002B34C0" w:rsidRPr="009A6C63">
        <w:t xml:space="preserve"> in Item </w:t>
      </w:r>
      <w:r w:rsidR="002B34C0" w:rsidRPr="009A6C63">
        <w:fldChar w:fldCharType="begin"/>
      </w:r>
      <w:r w:rsidR="002B34C0" w:rsidRPr="009A6C63">
        <w:instrText xml:space="preserve"> REF _Ref126162674 \w \h </w:instrText>
      </w:r>
      <w:r w:rsidR="009A6C63">
        <w:instrText xml:space="preserve"> \* MERGEFORMAT </w:instrText>
      </w:r>
      <w:r w:rsidR="002B34C0" w:rsidRPr="009A6C63">
        <w:fldChar w:fldCharType="separate"/>
      </w:r>
      <w:r w:rsidR="005D5770">
        <w:t>44</w:t>
      </w:r>
      <w:r w:rsidR="002B34C0" w:rsidRPr="009A6C63">
        <w:fldChar w:fldCharType="end"/>
      </w:r>
      <w:r w:rsidR="002B34C0" w:rsidRPr="009A6C63">
        <w:t xml:space="preserve"> </w:t>
      </w:r>
      <w:r w:rsidRPr="009A6C63">
        <w:t>are incorporated in and form part of the Contract</w:t>
      </w:r>
      <w:bookmarkEnd w:id="782"/>
      <w:r w:rsidRPr="009A6C63">
        <w:t xml:space="preserve">; and </w:t>
      </w:r>
    </w:p>
    <w:p w14:paraId="6BBB736A" w14:textId="03BA5410" w:rsidR="00FE070A" w:rsidRPr="009A6C63" w:rsidRDefault="00FE070A" w:rsidP="003C4939">
      <w:pPr>
        <w:pStyle w:val="Heading4"/>
        <w:numPr>
          <w:ilvl w:val="3"/>
          <w:numId w:val="24"/>
        </w:numPr>
      </w:pPr>
      <w:r w:rsidRPr="009A6C63">
        <w:t xml:space="preserve">must comply with the </w:t>
      </w:r>
      <w:r w:rsidR="002C5457" w:rsidRPr="009A6C63">
        <w:t xml:space="preserve">Project Specific </w:t>
      </w:r>
      <w:r w:rsidR="008A652D" w:rsidRPr="009A6C63">
        <w:t>Government Policy Requirements</w:t>
      </w:r>
      <w:r w:rsidR="002B34C0" w:rsidRPr="009A6C63">
        <w:t xml:space="preserve"> </w:t>
      </w:r>
      <w:r w:rsidR="00920BD8" w:rsidRPr="00574133">
        <w:t>specified</w:t>
      </w:r>
      <w:r w:rsidR="002B34C0" w:rsidRPr="009A6C63">
        <w:t xml:space="preserve"> in Item </w:t>
      </w:r>
      <w:r w:rsidR="002B34C0" w:rsidRPr="009A6C63">
        <w:fldChar w:fldCharType="begin"/>
      </w:r>
      <w:r w:rsidR="002B34C0" w:rsidRPr="009A6C63">
        <w:instrText xml:space="preserve"> REF _Ref126162674 \w \h </w:instrText>
      </w:r>
      <w:r w:rsidR="009A6C63">
        <w:instrText xml:space="preserve"> \* MERGEFORMAT </w:instrText>
      </w:r>
      <w:r w:rsidR="002B34C0" w:rsidRPr="009A6C63">
        <w:fldChar w:fldCharType="separate"/>
      </w:r>
      <w:r w:rsidR="005D5770">
        <w:t>44</w:t>
      </w:r>
      <w:r w:rsidR="002B34C0" w:rsidRPr="009A6C63">
        <w:fldChar w:fldCharType="end"/>
      </w:r>
      <w:r w:rsidR="002B34C0" w:rsidRPr="009A6C63">
        <w:t>.</w:t>
      </w:r>
    </w:p>
    <w:p w14:paraId="114795A2" w14:textId="55F8F8CC" w:rsidR="00781505" w:rsidRPr="009A6C63" w:rsidRDefault="00FE070A" w:rsidP="00FE070A">
      <w:pPr>
        <w:pStyle w:val="Heading3"/>
        <w:numPr>
          <w:ilvl w:val="2"/>
          <w:numId w:val="24"/>
        </w:numPr>
        <w:tabs>
          <w:tab w:val="clear" w:pos="1928"/>
          <w:tab w:val="num" w:pos="1957"/>
        </w:tabs>
      </w:pPr>
      <w:r w:rsidRPr="009A6C63">
        <w:t xml:space="preserve">If </w:t>
      </w:r>
      <w:r w:rsidR="00C467AF" w:rsidRPr="009A6C63">
        <w:t xml:space="preserve">Item </w:t>
      </w:r>
      <w:r w:rsidR="00C467AF" w:rsidRPr="009A6C63">
        <w:fldChar w:fldCharType="begin"/>
      </w:r>
      <w:r w:rsidR="00C467AF" w:rsidRPr="009A6C63">
        <w:instrText xml:space="preserve"> REF _Ref126162674 \w \h </w:instrText>
      </w:r>
      <w:r w:rsidR="009A6C63">
        <w:instrText xml:space="preserve"> \* MERGEFORMAT </w:instrText>
      </w:r>
      <w:r w:rsidR="00C467AF" w:rsidRPr="009A6C63">
        <w:fldChar w:fldCharType="separate"/>
      </w:r>
      <w:r w:rsidR="005D5770">
        <w:t>44</w:t>
      </w:r>
      <w:r w:rsidR="00C467AF" w:rsidRPr="009A6C63">
        <w:fldChar w:fldCharType="end"/>
      </w:r>
      <w:r w:rsidR="00C467AF" w:rsidRPr="009A6C63">
        <w:t xml:space="preserve"> </w:t>
      </w:r>
      <w:r w:rsidR="00920BD8" w:rsidRPr="00574133">
        <w:t>specifies</w:t>
      </w:r>
      <w:r w:rsidR="0000052E" w:rsidRPr="009A6C63">
        <w:t xml:space="preserve"> </w:t>
      </w:r>
      <w:r w:rsidR="00C467AF" w:rsidRPr="009A6C63">
        <w:t>that</w:t>
      </w:r>
      <w:r w:rsidR="00781505" w:rsidRPr="009A6C63">
        <w:t>:</w:t>
      </w:r>
      <w:r w:rsidRPr="009A6C63">
        <w:t xml:space="preserve"> </w:t>
      </w:r>
    </w:p>
    <w:p w14:paraId="02441F87" w14:textId="437192B1" w:rsidR="0000052E" w:rsidRPr="009A6C63" w:rsidRDefault="0000052E" w:rsidP="003C4939">
      <w:pPr>
        <w:pStyle w:val="Heading4"/>
        <w:numPr>
          <w:ilvl w:val="3"/>
          <w:numId w:val="24"/>
        </w:numPr>
      </w:pPr>
      <w:r w:rsidRPr="009A6C63">
        <w:t xml:space="preserve">the Local Jobs First Policy </w:t>
      </w:r>
      <w:r w:rsidR="001254D4" w:rsidRPr="009A6C63">
        <w:t>provisions apply</w:t>
      </w:r>
      <w:r w:rsidRPr="009A6C63">
        <w:t xml:space="preserve">, then the LIDP is as set out </w:t>
      </w:r>
      <w:r w:rsidR="00920BD8" w:rsidRPr="00574133">
        <w:t>at</w:t>
      </w:r>
      <w:r w:rsidRPr="009A6C63">
        <w:t xml:space="preserve"> </w:t>
      </w:r>
      <w:r w:rsidR="00C71E46" w:rsidRPr="009A6C63">
        <w:fldChar w:fldCharType="begin"/>
      </w:r>
      <w:r w:rsidR="00C71E46" w:rsidRPr="009A6C63">
        <w:instrText xml:space="preserve"> REF _Ref130303389 \w \h </w:instrText>
      </w:r>
      <w:r w:rsidR="009A6C63">
        <w:instrText xml:space="preserve"> \* MERGEFORMAT </w:instrText>
      </w:r>
      <w:r w:rsidR="00C71E46" w:rsidRPr="009A6C63">
        <w:fldChar w:fldCharType="separate"/>
      </w:r>
      <w:r w:rsidR="005D5770">
        <w:t>Schedule 12</w:t>
      </w:r>
      <w:r w:rsidR="00C71E46" w:rsidRPr="009A6C63">
        <w:fldChar w:fldCharType="end"/>
      </w:r>
      <w:r w:rsidRPr="009A6C63">
        <w:t>;</w:t>
      </w:r>
    </w:p>
    <w:p w14:paraId="0A7A2FF3" w14:textId="77777777" w:rsidR="00920BD8" w:rsidRPr="009A6C63" w:rsidRDefault="00C467AF" w:rsidP="003C4939">
      <w:pPr>
        <w:pStyle w:val="Heading4"/>
        <w:numPr>
          <w:ilvl w:val="3"/>
          <w:numId w:val="24"/>
        </w:numPr>
      </w:pPr>
      <w:r w:rsidRPr="009A6C63">
        <w:t xml:space="preserve">the </w:t>
      </w:r>
      <w:r w:rsidR="00FE070A" w:rsidRPr="009A6C63">
        <w:t>Social Procurement</w:t>
      </w:r>
      <w:r w:rsidRPr="009A6C63">
        <w:t xml:space="preserve"> </w:t>
      </w:r>
      <w:r w:rsidR="0000052E" w:rsidRPr="009A6C63">
        <w:t>Framework</w:t>
      </w:r>
      <w:r w:rsidR="001254D4" w:rsidRPr="009A6C63">
        <w:t xml:space="preserve"> provisions apply</w:t>
      </w:r>
      <w:r w:rsidR="004931AB" w:rsidRPr="009A6C63">
        <w:t>,</w:t>
      </w:r>
      <w:r w:rsidR="00FE070A" w:rsidRPr="009A6C63">
        <w:t xml:space="preserve"> then</w:t>
      </w:r>
      <w:r w:rsidR="00920BD8" w:rsidRPr="009A6C63">
        <w:t>:</w:t>
      </w:r>
      <w:r w:rsidR="00FE070A" w:rsidRPr="009A6C63">
        <w:t xml:space="preserve"> </w:t>
      </w:r>
    </w:p>
    <w:p w14:paraId="0C8E2FB6" w14:textId="0A4847C1" w:rsidR="00920BD8" w:rsidRPr="00574133" w:rsidRDefault="00920BD8" w:rsidP="00920BD8">
      <w:pPr>
        <w:pStyle w:val="Heading5"/>
      </w:pPr>
      <w:r w:rsidRPr="00574133">
        <w:t>the</w:t>
      </w:r>
      <w:r w:rsidRPr="00574133">
        <w:rPr>
          <w:bCs w:val="0"/>
        </w:rPr>
        <w:t xml:space="preserve"> Social Procurement Commitment Schedule</w:t>
      </w:r>
      <w:r w:rsidRPr="00574133">
        <w:rPr>
          <w:b/>
        </w:rPr>
        <w:t xml:space="preserve"> </w:t>
      </w:r>
      <w:r w:rsidRPr="00574133">
        <w:t xml:space="preserve">is as set out at </w:t>
      </w:r>
      <w:r w:rsidRPr="00574133">
        <w:fldChar w:fldCharType="begin"/>
      </w:r>
      <w:r w:rsidRPr="00574133">
        <w:instrText xml:space="preserve"> REF _Ref73639618 \w \h </w:instrText>
      </w:r>
      <w:r w:rsidR="009A6C63">
        <w:instrText xml:space="preserve"> \* MERGEFORMAT </w:instrText>
      </w:r>
      <w:r w:rsidRPr="00574133">
        <w:fldChar w:fldCharType="separate"/>
      </w:r>
      <w:r w:rsidR="005D5770">
        <w:t>Schedule 13</w:t>
      </w:r>
      <w:r w:rsidRPr="00574133">
        <w:fldChar w:fldCharType="end"/>
      </w:r>
      <w:r w:rsidRPr="00574133">
        <w:t>; and</w:t>
      </w:r>
    </w:p>
    <w:p w14:paraId="45C90697" w14:textId="56DBF797" w:rsidR="00FE070A" w:rsidRPr="009A6C63" w:rsidRDefault="00FE070A" w:rsidP="00574133">
      <w:pPr>
        <w:pStyle w:val="Heading5"/>
      </w:pPr>
      <w:r w:rsidRPr="009A6C63">
        <w:t xml:space="preserve">the </w:t>
      </w:r>
      <w:r w:rsidR="00BC1AFE" w:rsidRPr="009A6C63">
        <w:t xml:space="preserve">clause alternative </w:t>
      </w:r>
      <w:r w:rsidR="00D32EB5" w:rsidRPr="009A6C63">
        <w:t xml:space="preserve">applying </w:t>
      </w:r>
      <w:r w:rsidRPr="009A6C63">
        <w:t xml:space="preserve">and </w:t>
      </w:r>
      <w:r w:rsidR="009A6C63">
        <w:t xml:space="preserve">the </w:t>
      </w:r>
      <w:r w:rsidRPr="009A6C63">
        <w:t xml:space="preserve">reporting frequencies for the purposes of that clause are as </w:t>
      </w:r>
      <w:r w:rsidR="00920BD8" w:rsidRPr="00574133">
        <w:t>specified</w:t>
      </w:r>
      <w:r w:rsidRPr="009A6C63">
        <w:t xml:space="preserve"> in Items </w:t>
      </w:r>
      <w:r w:rsidR="004931AB" w:rsidRPr="009A6C63">
        <w:fldChar w:fldCharType="begin"/>
      </w:r>
      <w:r w:rsidR="004931AB" w:rsidRPr="009A6C63">
        <w:instrText xml:space="preserve"> REF _Ref98422441 \w \h </w:instrText>
      </w:r>
      <w:r w:rsidR="00D32EB5" w:rsidRPr="009A6C63">
        <w:instrText xml:space="preserve"> \* MERGEFORMAT </w:instrText>
      </w:r>
      <w:r w:rsidR="004931AB" w:rsidRPr="009A6C63">
        <w:fldChar w:fldCharType="separate"/>
      </w:r>
      <w:r w:rsidR="005D5770">
        <w:t>45</w:t>
      </w:r>
      <w:r w:rsidR="004931AB" w:rsidRPr="009A6C63">
        <w:fldChar w:fldCharType="end"/>
      </w:r>
      <w:r w:rsidRPr="009A6C63">
        <w:t xml:space="preserve"> and </w:t>
      </w:r>
      <w:r w:rsidR="004931AB" w:rsidRPr="009A6C63">
        <w:fldChar w:fldCharType="begin"/>
      </w:r>
      <w:r w:rsidR="004931AB" w:rsidRPr="009A6C63">
        <w:instrText xml:space="preserve"> REF _Ref98422214 \w \h </w:instrText>
      </w:r>
      <w:r w:rsidR="00D32EB5" w:rsidRPr="009A6C63">
        <w:instrText xml:space="preserve"> \* MERGEFORMAT </w:instrText>
      </w:r>
      <w:r w:rsidR="004931AB" w:rsidRPr="009A6C63">
        <w:fldChar w:fldCharType="separate"/>
      </w:r>
      <w:r w:rsidR="005D5770">
        <w:t>46</w:t>
      </w:r>
      <w:r w:rsidR="004931AB" w:rsidRPr="009A6C63">
        <w:fldChar w:fldCharType="end"/>
      </w:r>
      <w:r w:rsidR="00D32EB5" w:rsidRPr="009A6C63">
        <w:t xml:space="preserve">; </w:t>
      </w:r>
    </w:p>
    <w:p w14:paraId="4C0EA341" w14:textId="77777777" w:rsidR="00920BD8" w:rsidRPr="009A6C63" w:rsidRDefault="00C467AF" w:rsidP="003C4939">
      <w:pPr>
        <w:pStyle w:val="Heading4"/>
        <w:numPr>
          <w:ilvl w:val="3"/>
          <w:numId w:val="24"/>
        </w:numPr>
      </w:pPr>
      <w:bookmarkStart w:id="783" w:name="_Hlk128400352"/>
      <w:r w:rsidRPr="009A6C63">
        <w:t xml:space="preserve">the </w:t>
      </w:r>
      <w:r w:rsidR="00D32EB5" w:rsidRPr="009A6C63">
        <w:t>Fair Jobs Code</w:t>
      </w:r>
      <w:r w:rsidRPr="009A6C63">
        <w:t xml:space="preserve"> </w:t>
      </w:r>
      <w:r w:rsidR="001254D4" w:rsidRPr="009A6C63">
        <w:t>provisions apply</w:t>
      </w:r>
      <w:r w:rsidR="00D32EB5" w:rsidRPr="009A6C63">
        <w:t>, then</w:t>
      </w:r>
      <w:r w:rsidR="00920BD8" w:rsidRPr="009A6C63">
        <w:t>:</w:t>
      </w:r>
      <w:r w:rsidR="00D32EB5" w:rsidRPr="009A6C63">
        <w:t xml:space="preserve"> </w:t>
      </w:r>
    </w:p>
    <w:p w14:paraId="07834BC7" w14:textId="0FAB3AF5" w:rsidR="00715B0F" w:rsidRDefault="00715B0F" w:rsidP="00920BD8">
      <w:pPr>
        <w:pStyle w:val="Heading5"/>
      </w:pPr>
      <w:r w:rsidRPr="009A6C63">
        <w:t xml:space="preserve">the clause </w:t>
      </w:r>
      <w:r w:rsidRPr="009A6C63">
        <w:rPr>
          <w:bCs w:val="0"/>
        </w:rPr>
        <w:t>alternative</w:t>
      </w:r>
      <w:r w:rsidRPr="009A6C63">
        <w:t xml:space="preserve"> applying and the reporting frequencies for the purposes of that clause are as </w:t>
      </w:r>
      <w:r w:rsidRPr="00574133">
        <w:t>specified</w:t>
      </w:r>
      <w:r w:rsidRPr="009A6C63">
        <w:t xml:space="preserve"> in Items </w:t>
      </w:r>
      <w:r w:rsidRPr="009A6C63">
        <w:fldChar w:fldCharType="begin"/>
      </w:r>
      <w:r w:rsidRPr="009A6C63">
        <w:instrText xml:space="preserve"> REF _Ref126184170 \w \h </w:instrText>
      </w:r>
      <w:r>
        <w:instrText xml:space="preserve"> \* MERGEFORMAT </w:instrText>
      </w:r>
      <w:r w:rsidRPr="009A6C63">
        <w:fldChar w:fldCharType="separate"/>
      </w:r>
      <w:r w:rsidR="005D5770">
        <w:t>47</w:t>
      </w:r>
      <w:r w:rsidRPr="009A6C63">
        <w:fldChar w:fldCharType="end"/>
      </w:r>
      <w:r w:rsidRPr="009A6C63">
        <w:t xml:space="preserve"> and </w:t>
      </w:r>
      <w:r w:rsidRPr="009A6C63">
        <w:fldChar w:fldCharType="begin"/>
      </w:r>
      <w:r w:rsidRPr="009A6C63">
        <w:instrText xml:space="preserve"> REF _Ref126184173 \w \h </w:instrText>
      </w:r>
      <w:r>
        <w:instrText xml:space="preserve"> \* MERGEFORMAT </w:instrText>
      </w:r>
      <w:r w:rsidRPr="009A6C63">
        <w:fldChar w:fldCharType="separate"/>
      </w:r>
      <w:r w:rsidR="005D5770">
        <w:t>48</w:t>
      </w:r>
      <w:r w:rsidRPr="009A6C63">
        <w:fldChar w:fldCharType="end"/>
      </w:r>
      <w:r>
        <w:t>; and</w:t>
      </w:r>
    </w:p>
    <w:p w14:paraId="6899C3BC" w14:textId="67FCB1C7" w:rsidR="00920BD8" w:rsidRPr="00574133" w:rsidRDefault="00715B0F" w:rsidP="00920BD8">
      <w:pPr>
        <w:pStyle w:val="Heading5"/>
      </w:pPr>
      <w:r>
        <w:t xml:space="preserve">if the clause alternative specified in </w:t>
      </w:r>
      <w:r w:rsidRPr="009A6C63">
        <w:t xml:space="preserve">Item </w:t>
      </w:r>
      <w:r w:rsidRPr="009A6C63">
        <w:fldChar w:fldCharType="begin"/>
      </w:r>
      <w:r w:rsidRPr="009A6C63">
        <w:instrText xml:space="preserve"> REF _Ref126184170 \w \h </w:instrText>
      </w:r>
      <w:r>
        <w:instrText xml:space="preserve"> \* MERGEFORMAT </w:instrText>
      </w:r>
      <w:r w:rsidRPr="009A6C63">
        <w:fldChar w:fldCharType="separate"/>
      </w:r>
      <w:r w:rsidR="005D5770">
        <w:t>47</w:t>
      </w:r>
      <w:r w:rsidRPr="009A6C63">
        <w:fldChar w:fldCharType="end"/>
      </w:r>
      <w:r>
        <w:t xml:space="preserve"> is Alternative 2, </w:t>
      </w:r>
      <w:r w:rsidR="00920BD8" w:rsidRPr="00574133">
        <w:t>the</w:t>
      </w:r>
      <w:r w:rsidR="00920BD8" w:rsidRPr="00574133">
        <w:rPr>
          <w:rFonts w:cs="Calibri"/>
        </w:rPr>
        <w:t xml:space="preserve"> FJC Plan Addendum is as set out at </w:t>
      </w:r>
      <w:r w:rsidR="00920BD8" w:rsidRPr="00574133">
        <w:rPr>
          <w:rFonts w:cs="Calibri"/>
        </w:rPr>
        <w:fldChar w:fldCharType="begin"/>
      </w:r>
      <w:r w:rsidR="00920BD8" w:rsidRPr="00574133">
        <w:rPr>
          <w:rFonts w:cs="Calibri"/>
        </w:rPr>
        <w:instrText xml:space="preserve"> REF _Ref130288286 \w \h </w:instrText>
      </w:r>
      <w:r w:rsidR="00BC1AFE" w:rsidRPr="00574133">
        <w:rPr>
          <w:rFonts w:cs="Calibri"/>
        </w:rPr>
        <w:instrText xml:space="preserve"> \* MERGEFORMAT </w:instrText>
      </w:r>
      <w:r w:rsidR="00920BD8" w:rsidRPr="00574133">
        <w:rPr>
          <w:rFonts w:cs="Calibri"/>
        </w:rPr>
      </w:r>
      <w:r w:rsidR="00920BD8" w:rsidRPr="00574133">
        <w:rPr>
          <w:rFonts w:cs="Calibri"/>
        </w:rPr>
        <w:fldChar w:fldCharType="separate"/>
      </w:r>
      <w:r w:rsidR="005D5770">
        <w:rPr>
          <w:rFonts w:cs="Calibri"/>
        </w:rPr>
        <w:t>Schedule 14</w:t>
      </w:r>
      <w:r w:rsidR="00920BD8" w:rsidRPr="00574133">
        <w:rPr>
          <w:rFonts w:cs="Calibri"/>
        </w:rPr>
        <w:fldChar w:fldCharType="end"/>
      </w:r>
      <w:r w:rsidR="00920BD8" w:rsidRPr="00574133">
        <w:t>; and</w:t>
      </w:r>
    </w:p>
    <w:p w14:paraId="373A2397" w14:textId="17CB9E5D" w:rsidR="00D32EB5" w:rsidRPr="009A6C63" w:rsidRDefault="0000052E" w:rsidP="003C4939">
      <w:pPr>
        <w:pStyle w:val="Heading4"/>
        <w:numPr>
          <w:ilvl w:val="3"/>
          <w:numId w:val="24"/>
        </w:numPr>
      </w:pPr>
      <w:bookmarkStart w:id="784" w:name="_Ref130303204"/>
      <w:r w:rsidRPr="009A6C63">
        <w:t xml:space="preserve">the Tip Truck Policy </w:t>
      </w:r>
      <w:r w:rsidR="001254D4" w:rsidRPr="009A6C63">
        <w:t>provisions apply</w:t>
      </w:r>
      <w:r w:rsidRPr="009A6C63">
        <w:t xml:space="preserve">, then whether an adjustment is required and, if so, the percentage to be applied for the purposes of that clause are as </w:t>
      </w:r>
      <w:r w:rsidR="00920BD8" w:rsidRPr="00574133">
        <w:t>specified</w:t>
      </w:r>
      <w:r w:rsidRPr="009A6C63">
        <w:t xml:space="preserve"> in Item </w:t>
      </w:r>
      <w:r w:rsidR="0039324F" w:rsidRPr="009A6C63">
        <w:fldChar w:fldCharType="begin"/>
      </w:r>
      <w:r w:rsidR="0039324F" w:rsidRPr="009A6C63">
        <w:instrText xml:space="preserve"> REF _Ref130303223 \w \h </w:instrText>
      </w:r>
      <w:r w:rsidR="009A6C63">
        <w:instrText xml:space="preserve"> \* MERGEFORMAT </w:instrText>
      </w:r>
      <w:r w:rsidR="0039324F" w:rsidRPr="009A6C63">
        <w:fldChar w:fldCharType="separate"/>
      </w:r>
      <w:r w:rsidR="005D5770">
        <w:t>49</w:t>
      </w:r>
      <w:r w:rsidR="0039324F" w:rsidRPr="009A6C63">
        <w:fldChar w:fldCharType="end"/>
      </w:r>
      <w:r w:rsidR="00C467AF" w:rsidRPr="009A6C63">
        <w:t>.</w:t>
      </w:r>
      <w:bookmarkEnd w:id="784"/>
    </w:p>
    <w:p w14:paraId="4C741705" w14:textId="77777777" w:rsidR="00FE070A" w:rsidRPr="009A6C63" w:rsidRDefault="00FE070A" w:rsidP="003C4939">
      <w:pPr>
        <w:pStyle w:val="Heading2"/>
      </w:pPr>
      <w:bookmarkStart w:id="785" w:name="_Ref123473167"/>
      <w:bookmarkStart w:id="786" w:name="_Toc181803047"/>
      <w:bookmarkEnd w:id="783"/>
      <w:r w:rsidRPr="009A6C63">
        <w:t>Collateral documents</w:t>
      </w:r>
      <w:bookmarkEnd w:id="785"/>
      <w:bookmarkEnd w:id="786"/>
    </w:p>
    <w:p w14:paraId="1CA3F961" w14:textId="447917AB" w:rsidR="00FE070A" w:rsidRPr="009A6C63" w:rsidRDefault="00FE070A" w:rsidP="00FE070A">
      <w:pPr>
        <w:pStyle w:val="IndentParaLevel1"/>
        <w:numPr>
          <w:ilvl w:val="0"/>
          <w:numId w:val="43"/>
        </w:numPr>
      </w:pPr>
      <w:r w:rsidRPr="009A6C63">
        <w:t xml:space="preserve">The Supplier acknowledges and agrees that documents set out in the Schedule of Collateral Documents </w:t>
      </w:r>
      <w:bookmarkStart w:id="787" w:name="_Hlk128400396"/>
      <w:r w:rsidR="00E85124" w:rsidRPr="009A6C63">
        <w:t xml:space="preserve">that are </w:t>
      </w:r>
      <w:r w:rsidR="009A6C63">
        <w:t xml:space="preserve">referred to in the Contract </w:t>
      </w:r>
      <w:r w:rsidR="00E85124" w:rsidRPr="009A6C63">
        <w:t>are incorporated in and form part of the Contract</w:t>
      </w:r>
      <w:bookmarkEnd w:id="787"/>
      <w:r w:rsidRPr="009A6C63">
        <w:t>.</w:t>
      </w:r>
    </w:p>
    <w:p w14:paraId="59A2BA8E" w14:textId="77777777" w:rsidR="00A841E2" w:rsidRPr="009A6C63" w:rsidRDefault="004C4132" w:rsidP="002E7C04">
      <w:pPr>
        <w:pStyle w:val="Heading1"/>
      </w:pPr>
      <w:bookmarkStart w:id="788" w:name="_Toc98416384"/>
      <w:bookmarkStart w:id="789" w:name="_Toc98416387"/>
      <w:bookmarkStart w:id="790" w:name="_Ref73807148"/>
      <w:bookmarkStart w:id="791" w:name="_Ref73812962"/>
      <w:bookmarkStart w:id="792" w:name="_Toc88749757"/>
      <w:bookmarkStart w:id="793" w:name="_Toc181803048"/>
      <w:bookmarkEnd w:id="788"/>
      <w:bookmarkEnd w:id="789"/>
      <w:r w:rsidRPr="009A6C63">
        <w:t>Notices</w:t>
      </w:r>
      <w:bookmarkEnd w:id="790"/>
      <w:bookmarkEnd w:id="791"/>
      <w:bookmarkEnd w:id="792"/>
      <w:bookmarkEnd w:id="793"/>
    </w:p>
    <w:p w14:paraId="52DBBBE4" w14:textId="77777777" w:rsidR="00127422" w:rsidRPr="009A6C63" w:rsidRDefault="0000052E" w:rsidP="004C4132">
      <w:pPr>
        <w:pStyle w:val="Heading2"/>
      </w:pPr>
      <w:bookmarkStart w:id="794" w:name="_Ref3906558"/>
      <w:bookmarkStart w:id="795" w:name="_Toc3907575"/>
      <w:bookmarkStart w:id="796" w:name="_Toc69892054"/>
      <w:bookmarkStart w:id="797" w:name="_Toc88749758"/>
      <w:bookmarkStart w:id="798" w:name="_Toc181803049"/>
      <w:r w:rsidRPr="009A6C63">
        <w:t xml:space="preserve">Service of </w:t>
      </w:r>
      <w:r w:rsidR="00127422" w:rsidRPr="009A6C63">
        <w:t>notice</w:t>
      </w:r>
      <w:r w:rsidRPr="009A6C63">
        <w:t>s</w:t>
      </w:r>
      <w:bookmarkEnd w:id="794"/>
      <w:bookmarkEnd w:id="795"/>
      <w:bookmarkEnd w:id="796"/>
      <w:bookmarkEnd w:id="797"/>
      <w:bookmarkEnd w:id="798"/>
    </w:p>
    <w:p w14:paraId="52C3FFA8" w14:textId="77777777" w:rsidR="00127422" w:rsidRDefault="00127422" w:rsidP="004C4132">
      <w:pPr>
        <w:pStyle w:val="IndentParaLevel1"/>
        <w:tabs>
          <w:tab w:val="num" w:pos="1492"/>
        </w:tabs>
      </w:pPr>
      <w:r w:rsidRPr="009A6C63">
        <w:t>Each communication (including each notice, consent, approval, request</w:t>
      </w:r>
      <w:r>
        <w:t xml:space="preserve"> and demand) under or in connection with th</w:t>
      </w:r>
      <w:r w:rsidR="004030F5">
        <w:t>e</w:t>
      </w:r>
      <w:r>
        <w:t xml:space="preserve"> </w:t>
      </w:r>
      <w:bookmarkStart w:id="799" w:name="BP1x003Br1"/>
      <w:r>
        <w:rPr>
          <w:lang w:val="en"/>
        </w:rPr>
        <w:t>Contract must</w:t>
      </w:r>
      <w:r>
        <w:t>:</w:t>
      </w:r>
      <w:bookmarkEnd w:id="799"/>
    </w:p>
    <w:p w14:paraId="4433A41A" w14:textId="4F9A3EB3" w:rsidR="00127422" w:rsidRDefault="00127422" w:rsidP="00BA1612">
      <w:pPr>
        <w:pStyle w:val="Heading3"/>
        <w:tabs>
          <w:tab w:val="clear" w:pos="1928"/>
          <w:tab w:val="num" w:pos="1957"/>
        </w:tabs>
        <w:ind w:left="1957"/>
      </w:pPr>
      <w:bookmarkStart w:id="800" w:name="_Ref174813995"/>
      <w:r>
        <w:t xml:space="preserve">be given to a party by hand delivery, </w:t>
      </w:r>
      <w:r w:rsidRPr="00134065">
        <w:t>courier service,</w:t>
      </w:r>
      <w:r>
        <w:t xml:space="preserve"> prepaid </w:t>
      </w:r>
      <w:r w:rsidRPr="00594282">
        <w:t>express post</w:t>
      </w:r>
      <w:r w:rsidR="00CF6442">
        <w:t xml:space="preserve"> </w:t>
      </w:r>
      <w:r w:rsidRPr="008D19E0">
        <w:t>or email</w:t>
      </w:r>
      <w:r w:rsidR="00CC6C9C">
        <w:t xml:space="preserve"> </w:t>
      </w:r>
      <w:r w:rsidR="00CC6C9C" w:rsidRPr="00D275A2">
        <w:t xml:space="preserve">(except for notices under clauses </w:t>
      </w:r>
      <w:r w:rsidR="00CC6C9C">
        <w:fldChar w:fldCharType="begin"/>
      </w:r>
      <w:r w:rsidR="00CC6C9C">
        <w:instrText xml:space="preserve"> REF _Ref73543421 \w \h </w:instrText>
      </w:r>
      <w:r w:rsidR="00CC6C9C">
        <w:fldChar w:fldCharType="separate"/>
      </w:r>
      <w:r w:rsidR="005D5770">
        <w:t>13.1</w:t>
      </w:r>
      <w:r w:rsidR="00CC6C9C">
        <w:fldChar w:fldCharType="end"/>
      </w:r>
      <w:r w:rsidR="00CC6C9C">
        <w:t xml:space="preserve"> and </w:t>
      </w:r>
      <w:r w:rsidR="00CC6C9C">
        <w:fldChar w:fldCharType="begin"/>
      </w:r>
      <w:r w:rsidR="00CC6C9C">
        <w:instrText xml:space="preserve"> REF _Ref73544992 \w \h </w:instrText>
      </w:r>
      <w:r w:rsidR="00CC6C9C">
        <w:fldChar w:fldCharType="separate"/>
      </w:r>
      <w:r w:rsidR="005D5770">
        <w:t>13.3</w:t>
      </w:r>
      <w:r w:rsidR="00CC6C9C">
        <w:fldChar w:fldCharType="end"/>
      </w:r>
      <w:r w:rsidR="00CC6C9C" w:rsidRPr="00D275A2">
        <w:t xml:space="preserve"> and which, if sent by email</w:t>
      </w:r>
      <w:r w:rsidR="00CC6C9C">
        <w:t>,</w:t>
      </w:r>
      <w:r w:rsidR="00CC6C9C" w:rsidRPr="00D275A2">
        <w:t xml:space="preserve"> must</w:t>
      </w:r>
      <w:r w:rsidR="00CC6C9C">
        <w:t xml:space="preserve"> additionally</w:t>
      </w:r>
      <w:r w:rsidR="00CC6C9C" w:rsidRPr="00D275A2">
        <w:t xml:space="preserve"> be delivered by hand or sent by prepaid express post</w:t>
      </w:r>
      <w:r w:rsidR="00CC6C9C">
        <w:t>)</w:t>
      </w:r>
      <w:r w:rsidRPr="008D19E0">
        <w:t>;</w:t>
      </w:r>
      <w:bookmarkEnd w:id="800"/>
    </w:p>
    <w:p w14:paraId="0C2B4BA5" w14:textId="7D1187FB" w:rsidR="00127422" w:rsidRDefault="00127422" w:rsidP="00BA1612">
      <w:pPr>
        <w:pStyle w:val="Heading3"/>
        <w:tabs>
          <w:tab w:val="clear" w:pos="1928"/>
          <w:tab w:val="num" w:pos="1957"/>
        </w:tabs>
        <w:ind w:left="1957"/>
      </w:pPr>
      <w:r>
        <w:t xml:space="preserve">be delivered to the address or other details for the party set out in </w:t>
      </w:r>
      <w:r w:rsidR="00C60F84">
        <w:t xml:space="preserve">Item </w:t>
      </w:r>
      <w:r w:rsidR="00C60F84">
        <w:fldChar w:fldCharType="begin"/>
      </w:r>
      <w:r w:rsidR="00C60F84">
        <w:instrText xml:space="preserve"> REF _Ref98422232 \n \h </w:instrText>
      </w:r>
      <w:r w:rsidR="00C60F84">
        <w:fldChar w:fldCharType="separate"/>
      </w:r>
      <w:r w:rsidR="005D5770">
        <w:t>50</w:t>
      </w:r>
      <w:r w:rsidR="00C60F84">
        <w:fldChar w:fldCharType="end"/>
      </w:r>
      <w:r>
        <w:t xml:space="preserve"> (or as otherwise notified by that party to the other party from time to time under this clause</w:t>
      </w:r>
      <w:r w:rsidR="00BA1612">
        <w:t xml:space="preserve"> </w:t>
      </w:r>
      <w:r w:rsidR="00BA1612">
        <w:fldChar w:fldCharType="begin"/>
      </w:r>
      <w:r w:rsidR="00BA1612">
        <w:instrText xml:space="preserve"> REF _Ref73807148 \w \h </w:instrText>
      </w:r>
      <w:r w:rsidR="00BA1612">
        <w:fldChar w:fldCharType="separate"/>
      </w:r>
      <w:r w:rsidR="005D5770">
        <w:t>18</w:t>
      </w:r>
      <w:r w:rsidR="00BA1612">
        <w:fldChar w:fldCharType="end"/>
      </w:r>
      <w:r>
        <w:t xml:space="preserve">); </w:t>
      </w:r>
      <w:r w:rsidR="00A23B02">
        <w:t>and</w:t>
      </w:r>
    </w:p>
    <w:p w14:paraId="7401B661" w14:textId="77777777" w:rsidR="00127422" w:rsidRDefault="00127422" w:rsidP="00BA1612">
      <w:pPr>
        <w:pStyle w:val="Heading3"/>
        <w:tabs>
          <w:tab w:val="clear" w:pos="1928"/>
          <w:tab w:val="num" w:pos="1957"/>
        </w:tabs>
        <w:ind w:left="1957"/>
      </w:pPr>
      <w:r>
        <w:t>must be in legible writing and in English</w:t>
      </w:r>
      <w:r w:rsidR="00A23B02">
        <w:t>.</w:t>
      </w:r>
    </w:p>
    <w:p w14:paraId="00BEA559" w14:textId="77777777" w:rsidR="00127422" w:rsidRDefault="0000052E" w:rsidP="004C4132">
      <w:pPr>
        <w:pStyle w:val="Heading2"/>
      </w:pPr>
      <w:bookmarkStart w:id="801" w:name="_Toc77598422"/>
      <w:bookmarkStart w:id="802" w:name="_Toc77598423"/>
      <w:bookmarkStart w:id="803" w:name="_Toc77598424"/>
      <w:bookmarkStart w:id="804" w:name="_Toc77598425"/>
      <w:bookmarkStart w:id="805" w:name="_Toc77598426"/>
      <w:bookmarkStart w:id="806" w:name="_Toc3907576"/>
      <w:bookmarkStart w:id="807" w:name="_Toc69892055"/>
      <w:bookmarkStart w:id="808" w:name="_Toc88749759"/>
      <w:bookmarkStart w:id="809" w:name="_Ref128400705"/>
      <w:bookmarkStart w:id="810" w:name="_Ref130223554"/>
      <w:bookmarkStart w:id="811" w:name="_Toc181803050"/>
      <w:bookmarkEnd w:id="801"/>
      <w:bookmarkEnd w:id="802"/>
      <w:bookmarkEnd w:id="803"/>
      <w:bookmarkEnd w:id="804"/>
      <w:bookmarkEnd w:id="805"/>
      <w:r>
        <w:t xml:space="preserve">Receipt of </w:t>
      </w:r>
      <w:r w:rsidR="00127422">
        <w:t>notice</w:t>
      </w:r>
      <w:r>
        <w:t>s</w:t>
      </w:r>
      <w:bookmarkEnd w:id="806"/>
      <w:bookmarkEnd w:id="807"/>
      <w:bookmarkEnd w:id="808"/>
      <w:bookmarkEnd w:id="809"/>
      <w:bookmarkEnd w:id="810"/>
      <w:bookmarkEnd w:id="811"/>
    </w:p>
    <w:p w14:paraId="2CD9EF6C" w14:textId="77777777" w:rsidR="00127422" w:rsidRDefault="00127422" w:rsidP="004C4132">
      <w:pPr>
        <w:pStyle w:val="IndentParaLevel1"/>
      </w:pPr>
      <w:r w:rsidRPr="00F1047A">
        <w:t>Without limitin</w:t>
      </w:r>
      <w:r w:rsidRPr="002C6134">
        <w:t>g the ability of a party to prove that a notice has been given and received at an earlier time</w:t>
      </w:r>
      <w:r>
        <w:t>, each communication (including each notice, consent, approval, request and demand) under or in connection with th</w:t>
      </w:r>
      <w:r w:rsidR="004030F5">
        <w:t>e</w:t>
      </w:r>
      <w:r w:rsidR="00F145B3">
        <w:t xml:space="preserve"> Contract</w:t>
      </w:r>
      <w:r>
        <w:t xml:space="preserve"> is </w:t>
      </w:r>
      <w:r w:rsidR="003D3AB0">
        <w:t>taken</w:t>
      </w:r>
      <w:r>
        <w:t xml:space="preserve"> to be given by the sender and received by the recipient:</w:t>
      </w:r>
    </w:p>
    <w:p w14:paraId="3FC2BC88" w14:textId="77777777" w:rsidR="00127422" w:rsidRPr="00FE0E88" w:rsidRDefault="00127422" w:rsidP="00BA1612">
      <w:pPr>
        <w:pStyle w:val="Heading3"/>
        <w:tabs>
          <w:tab w:val="clear" w:pos="1928"/>
          <w:tab w:val="num" w:pos="1957"/>
        </w:tabs>
        <w:ind w:left="1957"/>
      </w:pPr>
      <w:bookmarkStart w:id="812" w:name="_Ref128400716"/>
      <w:r>
        <w:t>in the case of delivery by hand or courier service</w:t>
      </w:r>
      <w:r w:rsidR="001254D4">
        <w:t>,</w:t>
      </w:r>
      <w:r>
        <w:t xml:space="preserve"> on </w:t>
      </w:r>
      <w:r w:rsidRPr="00FE0E88">
        <w:t>delivery;</w:t>
      </w:r>
      <w:bookmarkEnd w:id="812"/>
      <w:r w:rsidRPr="00FE0E88">
        <w:t xml:space="preserve"> </w:t>
      </w:r>
    </w:p>
    <w:p w14:paraId="2CC77886" w14:textId="6018B3A3" w:rsidR="00127422" w:rsidRPr="00FE0E88" w:rsidRDefault="00127422" w:rsidP="00BA1612">
      <w:pPr>
        <w:pStyle w:val="Heading3"/>
        <w:tabs>
          <w:tab w:val="clear" w:pos="1928"/>
          <w:tab w:val="num" w:pos="1957"/>
        </w:tabs>
        <w:ind w:left="1957"/>
      </w:pPr>
      <w:bookmarkStart w:id="813" w:name="_Ref128400729"/>
      <w:r w:rsidRPr="00FE0E88">
        <w:t xml:space="preserve">in the case of prepaid </w:t>
      </w:r>
      <w:r w:rsidRPr="00134065">
        <w:t xml:space="preserve">express </w:t>
      </w:r>
      <w:r w:rsidRPr="00FE0E88">
        <w:t>post sent to an address in the same country</w:t>
      </w:r>
      <w:r w:rsidR="001254D4">
        <w:t>,</w:t>
      </w:r>
      <w:r w:rsidRPr="00FE0E88">
        <w:t xml:space="preserve"> on the </w:t>
      </w:r>
      <w:r w:rsidR="009A6C63">
        <w:t>3rd</w:t>
      </w:r>
      <w:r w:rsidRPr="00134065">
        <w:t xml:space="preserve"> </w:t>
      </w:r>
      <w:r>
        <w:t>Business D</w:t>
      </w:r>
      <w:r w:rsidRPr="00FE0E88">
        <w:t>ay after the date of posting;</w:t>
      </w:r>
      <w:bookmarkEnd w:id="813"/>
    </w:p>
    <w:p w14:paraId="7B677701" w14:textId="2EB067E8" w:rsidR="00127422" w:rsidRPr="00FE0E88" w:rsidRDefault="00127422" w:rsidP="00BA1612">
      <w:pPr>
        <w:pStyle w:val="Heading3"/>
        <w:tabs>
          <w:tab w:val="clear" w:pos="1928"/>
          <w:tab w:val="num" w:pos="1957"/>
        </w:tabs>
        <w:ind w:left="1957"/>
      </w:pPr>
      <w:bookmarkStart w:id="814" w:name="_Ref128400735"/>
      <w:r w:rsidRPr="00FE0E88">
        <w:t xml:space="preserve">in the case of prepaid </w:t>
      </w:r>
      <w:r w:rsidRPr="00134065">
        <w:t xml:space="preserve">express </w:t>
      </w:r>
      <w:r w:rsidRPr="00FE0E88">
        <w:t>post sent to an address in another country</w:t>
      </w:r>
      <w:r w:rsidR="001254D4">
        <w:t>,</w:t>
      </w:r>
      <w:r w:rsidRPr="00FE0E88">
        <w:t xml:space="preserve"> on the </w:t>
      </w:r>
      <w:r w:rsidR="009A6C63">
        <w:t>5</w:t>
      </w:r>
      <w:r w:rsidR="00BA1612">
        <w:t>th</w:t>
      </w:r>
      <w:r>
        <w:t xml:space="preserve"> Business D</w:t>
      </w:r>
      <w:r w:rsidRPr="00FE0E88">
        <w:t>ay after the date of posting;</w:t>
      </w:r>
      <w:bookmarkEnd w:id="814"/>
      <w:r w:rsidR="0095142E">
        <w:t xml:space="preserve"> or</w:t>
      </w:r>
    </w:p>
    <w:p w14:paraId="4B4D68C2" w14:textId="77777777" w:rsidR="00127422" w:rsidRDefault="00127422" w:rsidP="00BA1612">
      <w:pPr>
        <w:pStyle w:val="Heading3"/>
        <w:tabs>
          <w:tab w:val="clear" w:pos="1928"/>
          <w:tab w:val="num" w:pos="1957"/>
        </w:tabs>
        <w:ind w:left="1957"/>
      </w:pPr>
      <w:bookmarkStart w:id="815" w:name="_Ref3906453"/>
      <w:r>
        <w:t xml:space="preserve">in the case of </w:t>
      </w:r>
      <w:r w:rsidRPr="00A42FFA">
        <w:t>email</w:t>
      </w:r>
      <w:r>
        <w:t>,</w:t>
      </w:r>
      <w:r w:rsidRPr="00A42FFA">
        <w:t xml:space="preserve"> whether or not containing attachments</w:t>
      </w:r>
      <w:r w:rsidR="001254D4">
        <w:t>,</w:t>
      </w:r>
      <w:r w:rsidRPr="00A42FFA">
        <w:t xml:space="preserve"> </w:t>
      </w:r>
      <w:r w:rsidR="0000052E">
        <w:t xml:space="preserve">on </w:t>
      </w:r>
      <w:r w:rsidRPr="00A42FFA">
        <w:t>the</w:t>
      </w:r>
      <w:r>
        <w:t xml:space="preserve"> earlier of:</w:t>
      </w:r>
      <w:bookmarkEnd w:id="815"/>
    </w:p>
    <w:p w14:paraId="73B8BD01" w14:textId="77777777" w:rsidR="00127422" w:rsidRDefault="00127422" w:rsidP="00CB0956">
      <w:pPr>
        <w:pStyle w:val="Heading4"/>
        <w:numPr>
          <w:ilvl w:val="3"/>
          <w:numId w:val="24"/>
        </w:numPr>
      </w:pPr>
      <w:r>
        <w:t>the time sent (as recorded on the device from which the sender sent the email) unless, within 4 hours of sending the email, the party sending the email receives an automated message that the email has not been delivered;</w:t>
      </w:r>
    </w:p>
    <w:p w14:paraId="1137CA19" w14:textId="77777777" w:rsidR="00127422" w:rsidRDefault="00127422" w:rsidP="00CB0956">
      <w:pPr>
        <w:pStyle w:val="Heading4"/>
        <w:numPr>
          <w:ilvl w:val="3"/>
          <w:numId w:val="24"/>
        </w:numPr>
      </w:pPr>
      <w:r>
        <w:t>receipt by the sender of an automated message confirming delivery; and</w:t>
      </w:r>
    </w:p>
    <w:p w14:paraId="2450E8F1" w14:textId="77777777" w:rsidR="00127422" w:rsidRDefault="00127422" w:rsidP="00CB0956">
      <w:pPr>
        <w:pStyle w:val="Heading4"/>
        <w:numPr>
          <w:ilvl w:val="3"/>
          <w:numId w:val="24"/>
        </w:numPr>
      </w:pPr>
      <w:r>
        <w:t>the time of receipt as acknowledged by the recipient (either orally or in writing),</w:t>
      </w:r>
    </w:p>
    <w:p w14:paraId="4F052072" w14:textId="77777777" w:rsidR="00127422" w:rsidRDefault="00127422" w:rsidP="009133B7">
      <w:pPr>
        <w:pStyle w:val="Heading3"/>
        <w:numPr>
          <w:ilvl w:val="0"/>
          <w:numId w:val="0"/>
        </w:numPr>
        <w:ind w:left="1928"/>
      </w:pPr>
      <w:r>
        <w:t>provided that</w:t>
      </w:r>
      <w:r w:rsidR="00836CEB">
        <w:t xml:space="preserve"> </w:t>
      </w:r>
      <w:r>
        <w:t xml:space="preserve">if the communication would otherwise be </w:t>
      </w:r>
      <w:r w:rsidR="003D3AB0">
        <w:t xml:space="preserve">taken </w:t>
      </w:r>
      <w:r>
        <w:t xml:space="preserve">to be received on a day that is not a </w:t>
      </w:r>
      <w:r w:rsidR="00836CEB">
        <w:t xml:space="preserve">Business Day </w:t>
      </w:r>
      <w:r w:rsidR="00F145B3">
        <w:t>or after 5.00</w:t>
      </w:r>
      <w:r>
        <w:t>pm</w:t>
      </w:r>
      <w:r w:rsidR="003D3AB0">
        <w:t xml:space="preserve"> on a Business Day</w:t>
      </w:r>
      <w:r>
        <w:t xml:space="preserve">, it </w:t>
      </w:r>
      <w:r w:rsidR="00F145B3">
        <w:t xml:space="preserve">is </w:t>
      </w:r>
      <w:r w:rsidR="003D3AB0">
        <w:t xml:space="preserve">taken </w:t>
      </w:r>
      <w:r w:rsidR="00F145B3">
        <w:t>to be received at 9.00</w:t>
      </w:r>
      <w:r>
        <w:t xml:space="preserve">am on the next </w:t>
      </w:r>
      <w:r w:rsidR="00836CEB">
        <w:t>Business Day</w:t>
      </w:r>
      <w:r>
        <w:t>.</w:t>
      </w:r>
    </w:p>
    <w:p w14:paraId="12BA866A" w14:textId="77777777" w:rsidR="0000052E" w:rsidRDefault="0000052E" w:rsidP="003D571A">
      <w:pPr>
        <w:pStyle w:val="Heading2"/>
      </w:pPr>
      <w:bookmarkStart w:id="816" w:name="_Toc114652622"/>
      <w:bookmarkStart w:id="817" w:name="_Toc128406405"/>
      <w:bookmarkStart w:id="818" w:name="_Toc129267864"/>
      <w:bookmarkStart w:id="819" w:name="_Toc181803051"/>
      <w:r w:rsidRPr="003D571A">
        <w:t>Notices sent by more than one method of communication</w:t>
      </w:r>
      <w:bookmarkEnd w:id="816"/>
      <w:bookmarkEnd w:id="817"/>
      <w:bookmarkEnd w:id="818"/>
      <w:bookmarkEnd w:id="819"/>
    </w:p>
    <w:p w14:paraId="18C3518C" w14:textId="0F65EFD9" w:rsidR="00C079EB" w:rsidRDefault="009A6C63" w:rsidP="002176D1">
      <w:pPr>
        <w:pStyle w:val="IndentParaLevel1"/>
        <w:numPr>
          <w:ilvl w:val="0"/>
          <w:numId w:val="1077"/>
        </w:numPr>
      </w:pPr>
      <w:r w:rsidRPr="009A6C63">
        <w:t xml:space="preserve">In the case of notices under clauses </w:t>
      </w:r>
      <w:r w:rsidR="00C079EB">
        <w:fldChar w:fldCharType="begin"/>
      </w:r>
      <w:r w:rsidR="00C079EB">
        <w:instrText xml:space="preserve"> REF _Ref73452302 \w \h </w:instrText>
      </w:r>
      <w:r w:rsidR="00C079EB">
        <w:fldChar w:fldCharType="separate"/>
      </w:r>
      <w:r w:rsidR="005D5770">
        <w:t>13</w:t>
      </w:r>
      <w:r w:rsidR="00C079EB">
        <w:fldChar w:fldCharType="end"/>
      </w:r>
      <w:r w:rsidR="00C079EB">
        <w:t xml:space="preserve"> and </w:t>
      </w:r>
      <w:r w:rsidR="00C079EB">
        <w:fldChar w:fldCharType="begin"/>
      </w:r>
      <w:r w:rsidR="00C079EB">
        <w:instrText xml:space="preserve"> REF _Ref73460682 \w \h </w:instrText>
      </w:r>
      <w:r w:rsidR="00C079EB">
        <w:fldChar w:fldCharType="separate"/>
      </w:r>
      <w:r w:rsidR="005D5770">
        <w:t>14</w:t>
      </w:r>
      <w:r w:rsidR="00C079EB">
        <w:fldChar w:fldCharType="end"/>
      </w:r>
      <w:r w:rsidRPr="009A6C63">
        <w:t xml:space="preserve">, if the </w:t>
      </w:r>
      <w:r w:rsidR="0000052E">
        <w:t xml:space="preserve">notice </w:t>
      </w:r>
      <w:r w:rsidR="00C079EB" w:rsidRPr="00C079EB">
        <w:t xml:space="preserve">is sent by email as well as being </w:t>
      </w:r>
      <w:r w:rsidR="0000052E">
        <w:t xml:space="preserve">delivered </w:t>
      </w:r>
      <w:r w:rsidR="00C079EB">
        <w:t xml:space="preserve">by hand </w:t>
      </w:r>
      <w:r w:rsidR="0000052E">
        <w:t xml:space="preserve">or sent by </w:t>
      </w:r>
      <w:r w:rsidR="00C079EB" w:rsidRPr="00C079EB">
        <w:t xml:space="preserve">prepaid express post in accordance with clause </w:t>
      </w:r>
      <w:r w:rsidR="00C079EB">
        <w:fldChar w:fldCharType="begin"/>
      </w:r>
      <w:r w:rsidR="00C079EB">
        <w:instrText xml:space="preserve"> REF _Ref174813995 \w \h </w:instrText>
      </w:r>
      <w:r w:rsidR="00C079EB">
        <w:fldChar w:fldCharType="separate"/>
      </w:r>
      <w:r w:rsidR="005D5770">
        <w:t>18.1(a)</w:t>
      </w:r>
      <w:r w:rsidR="00C079EB">
        <w:fldChar w:fldCharType="end"/>
      </w:r>
      <w:r w:rsidR="0000052E">
        <w:t xml:space="preserve">, the </w:t>
      </w:r>
      <w:r w:rsidR="00C079EB">
        <w:t>n</w:t>
      </w:r>
      <w:r w:rsidR="0000052E">
        <w:t xml:space="preserve">otice is taken to be received by the </w:t>
      </w:r>
      <w:r w:rsidR="00C079EB" w:rsidRPr="00C079EB">
        <w:t>party to whom or upon whom the notice is given or served on the earlier of</w:t>
      </w:r>
      <w:r w:rsidR="00C079EB">
        <w:t>:</w:t>
      </w:r>
      <w:r w:rsidR="00C079EB" w:rsidRPr="00C079EB">
        <w:t xml:space="preserve"> </w:t>
      </w:r>
    </w:p>
    <w:p w14:paraId="181C34D0" w14:textId="7EDD5186" w:rsidR="00C079EB" w:rsidRDefault="00C079EB" w:rsidP="00C079EB">
      <w:pPr>
        <w:pStyle w:val="Heading3"/>
        <w:numPr>
          <w:ilvl w:val="2"/>
          <w:numId w:val="51"/>
        </w:numPr>
      </w:pPr>
      <w:r>
        <w:t xml:space="preserve">the date the notice sent by email </w:t>
      </w:r>
      <w:r w:rsidR="0000052E">
        <w:t>is taken to be received</w:t>
      </w:r>
      <w:r>
        <w:t>; or</w:t>
      </w:r>
    </w:p>
    <w:p w14:paraId="0D22D7F2" w14:textId="77777777" w:rsidR="00C079EB" w:rsidRDefault="00C079EB" w:rsidP="00C079EB">
      <w:pPr>
        <w:pStyle w:val="Heading3"/>
        <w:numPr>
          <w:ilvl w:val="2"/>
          <w:numId w:val="51"/>
        </w:numPr>
      </w:pPr>
      <w:r w:rsidRPr="00C079EB">
        <w:t>the date the notice delivered by hand or sent by prepaid express post is taken to be received</w:t>
      </w:r>
      <w:r>
        <w:t>,</w:t>
      </w:r>
      <w:r w:rsidR="0000052E">
        <w:t xml:space="preserve"> </w:t>
      </w:r>
    </w:p>
    <w:p w14:paraId="0CC3243A" w14:textId="5A96A444" w:rsidR="0000052E" w:rsidRDefault="00C079EB" w:rsidP="00C079EB">
      <w:pPr>
        <w:pStyle w:val="Heading3"/>
        <w:numPr>
          <w:ilvl w:val="0"/>
          <w:numId w:val="0"/>
        </w:numPr>
        <w:ind w:left="964"/>
      </w:pPr>
      <w:r>
        <w:t xml:space="preserve">as determined </w:t>
      </w:r>
      <w:r w:rsidR="0000052E">
        <w:t xml:space="preserve">in accordance with clause </w:t>
      </w:r>
      <w:r w:rsidR="0000052E">
        <w:fldChar w:fldCharType="begin"/>
      </w:r>
      <w:r w:rsidR="0000052E">
        <w:instrText xml:space="preserve"> REF _Ref130223554 \w \h </w:instrText>
      </w:r>
      <w:r w:rsidR="0000052E">
        <w:fldChar w:fldCharType="separate"/>
      </w:r>
      <w:r w:rsidR="005D5770">
        <w:t>18.2</w:t>
      </w:r>
      <w:r w:rsidR="0000052E">
        <w:fldChar w:fldCharType="end"/>
      </w:r>
      <w:r w:rsidR="0000052E">
        <w:t>.</w:t>
      </w:r>
    </w:p>
    <w:p w14:paraId="35517939" w14:textId="77777777" w:rsidR="002E7C04" w:rsidRDefault="00F145B3" w:rsidP="00F145B3">
      <w:pPr>
        <w:pStyle w:val="Heading1"/>
      </w:pPr>
      <w:bookmarkStart w:id="820" w:name="_Toc77598428"/>
      <w:bookmarkStart w:id="821" w:name="_Toc77598429"/>
      <w:bookmarkStart w:id="822" w:name="_Toc77598430"/>
      <w:bookmarkStart w:id="823" w:name="_Toc77598431"/>
      <w:bookmarkStart w:id="824" w:name="_Ref73811651"/>
      <w:bookmarkStart w:id="825" w:name="_Toc88749760"/>
      <w:bookmarkStart w:id="826" w:name="_Toc181803052"/>
      <w:bookmarkEnd w:id="820"/>
      <w:bookmarkEnd w:id="821"/>
      <w:bookmarkEnd w:id="822"/>
      <w:bookmarkEnd w:id="823"/>
      <w:r>
        <w:t>General</w:t>
      </w:r>
      <w:bookmarkEnd w:id="824"/>
      <w:bookmarkEnd w:id="825"/>
      <w:bookmarkEnd w:id="826"/>
    </w:p>
    <w:p w14:paraId="11A4435F" w14:textId="77777777" w:rsidR="004C4132" w:rsidRPr="00DD4C64" w:rsidRDefault="004C4132" w:rsidP="004C4132">
      <w:pPr>
        <w:pStyle w:val="Heading2"/>
      </w:pPr>
      <w:bookmarkStart w:id="827" w:name="_Toc69892019"/>
      <w:bookmarkStart w:id="828" w:name="_Toc88749761"/>
      <w:bookmarkStart w:id="829" w:name="_Toc181803053"/>
      <w:bookmarkStart w:id="830" w:name="_Toc1974827"/>
      <w:bookmarkStart w:id="831" w:name="_Toc3907593"/>
      <w:bookmarkStart w:id="832" w:name="_Toc69892003"/>
      <w:r w:rsidRPr="00DD4C64">
        <w:t>Governing law</w:t>
      </w:r>
      <w:bookmarkEnd w:id="827"/>
      <w:bookmarkEnd w:id="828"/>
      <w:bookmarkEnd w:id="829"/>
    </w:p>
    <w:p w14:paraId="65B947CF" w14:textId="77777777" w:rsidR="004C4132" w:rsidRPr="00DD4C64" w:rsidRDefault="004C4132" w:rsidP="004C4132">
      <w:pPr>
        <w:pStyle w:val="IndentParaLevel1"/>
      </w:pPr>
      <w:r w:rsidRPr="00DD4C64">
        <w:t>Th</w:t>
      </w:r>
      <w:r w:rsidR="004030F5">
        <w:t>e</w:t>
      </w:r>
      <w:r w:rsidRPr="00DD4C64">
        <w:t xml:space="preserve"> </w:t>
      </w:r>
      <w:r>
        <w:t>Contract</w:t>
      </w:r>
      <w:r w:rsidRPr="00DD4C64">
        <w:t xml:space="preserve"> is governed by and must be construed according to the law applying in Victoria</w:t>
      </w:r>
      <w:r w:rsidRPr="00DD4C64">
        <w:rPr>
          <w:color w:val="000000"/>
        </w:rPr>
        <w:t>.</w:t>
      </w:r>
    </w:p>
    <w:p w14:paraId="1004C82A" w14:textId="77777777" w:rsidR="004C4132" w:rsidRDefault="004C4132" w:rsidP="00CB0956">
      <w:pPr>
        <w:pStyle w:val="Heading2"/>
        <w:widowControl w:val="0"/>
        <w:numPr>
          <w:ilvl w:val="1"/>
          <w:numId w:val="51"/>
        </w:numPr>
      </w:pPr>
      <w:bookmarkStart w:id="833" w:name="_Toc191353144"/>
      <w:bookmarkStart w:id="834" w:name="_Toc71661040"/>
      <w:bookmarkStart w:id="835" w:name="_Toc72735714"/>
      <w:bookmarkStart w:id="836" w:name="_Toc88749762"/>
      <w:bookmarkStart w:id="837" w:name="_Toc181803054"/>
      <w:bookmarkStart w:id="838" w:name="iddContextmn114"/>
      <w:bookmarkStart w:id="839" w:name="iddDel042_mn114_eq_N"/>
      <w:r>
        <w:t>Jurisdiction</w:t>
      </w:r>
      <w:bookmarkEnd w:id="833"/>
      <w:bookmarkEnd w:id="834"/>
      <w:bookmarkEnd w:id="835"/>
      <w:bookmarkEnd w:id="836"/>
      <w:bookmarkEnd w:id="837"/>
    </w:p>
    <w:p w14:paraId="227F9F51" w14:textId="13B2B103" w:rsidR="004C4132" w:rsidRDefault="0039320D" w:rsidP="004C4132">
      <w:pPr>
        <w:pStyle w:val="IndentParaLevel1"/>
      </w:pPr>
      <w:r>
        <w:t xml:space="preserve">Subject to clause </w:t>
      </w:r>
      <w:r>
        <w:fldChar w:fldCharType="begin"/>
      </w:r>
      <w:r>
        <w:instrText xml:space="preserve"> REF _Ref128401057 \w \h </w:instrText>
      </w:r>
      <w:r>
        <w:fldChar w:fldCharType="separate"/>
      </w:r>
      <w:r w:rsidR="005D5770">
        <w:t>14.5</w:t>
      </w:r>
      <w:r>
        <w:fldChar w:fldCharType="end"/>
      </w:r>
      <w:r>
        <w:t>, e</w:t>
      </w:r>
      <w:r w:rsidR="004C4132">
        <w:t>ach party irrevocably:</w:t>
      </w:r>
    </w:p>
    <w:p w14:paraId="150FB8C6" w14:textId="77777777" w:rsidR="004C4132" w:rsidRDefault="004C4132" w:rsidP="00CB0956">
      <w:pPr>
        <w:pStyle w:val="Heading3"/>
        <w:numPr>
          <w:ilvl w:val="2"/>
          <w:numId w:val="51"/>
        </w:numPr>
      </w:pPr>
      <w:bookmarkStart w:id="840" w:name="_Ref53368116"/>
      <w:r>
        <w:t>submits to the non</w:t>
      </w:r>
      <w:r>
        <w:noBreakHyphen/>
        <w:t>exclusive jurisdiction of the courts of Victoria</w:t>
      </w:r>
      <w:r w:rsidRPr="00C0359C">
        <w:rPr>
          <w:color w:val="000000"/>
        </w:rPr>
        <w:t xml:space="preserve">, </w:t>
      </w:r>
      <w:r>
        <w:t xml:space="preserve">and the courts competent to determine appeals from those courts, with respect to any proceedings that may be brought at any time relating to </w:t>
      </w:r>
      <w:r w:rsidR="00BA09D4">
        <w:t>the Contract</w:t>
      </w:r>
      <w:r>
        <w:t>; and</w:t>
      </w:r>
      <w:bookmarkEnd w:id="840"/>
    </w:p>
    <w:p w14:paraId="17304F4F" w14:textId="57FFB6E5" w:rsidR="004C4132" w:rsidRDefault="004C4132" w:rsidP="00CB0956">
      <w:pPr>
        <w:pStyle w:val="Heading3"/>
        <w:numPr>
          <w:ilvl w:val="2"/>
          <w:numId w:val="51"/>
        </w:numPr>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_Ref53368116 \w \h </w:instrText>
      </w:r>
      <w:r>
        <w:fldChar w:fldCharType="separate"/>
      </w:r>
      <w:r w:rsidR="005D5770">
        <w:t>19.2(a)</w:t>
      </w:r>
      <w:r>
        <w:fldChar w:fldCharType="end"/>
      </w:r>
      <w:r>
        <w:t>.</w:t>
      </w:r>
    </w:p>
    <w:p w14:paraId="335F5933" w14:textId="77777777" w:rsidR="004C4132" w:rsidRDefault="004C4132" w:rsidP="00CB0956">
      <w:pPr>
        <w:pStyle w:val="Heading2"/>
        <w:widowControl w:val="0"/>
        <w:numPr>
          <w:ilvl w:val="1"/>
          <w:numId w:val="51"/>
        </w:numPr>
      </w:pPr>
      <w:bookmarkStart w:id="841" w:name="_Toc191353145"/>
      <w:bookmarkStart w:id="842" w:name="_Toc71661041"/>
      <w:bookmarkStart w:id="843" w:name="_Toc72735715"/>
      <w:bookmarkStart w:id="844" w:name="_Toc88749763"/>
      <w:bookmarkStart w:id="845" w:name="_Toc181803055"/>
      <w:bookmarkEnd w:id="838"/>
      <w:bookmarkEnd w:id="839"/>
      <w:r>
        <w:t>Amendments</w:t>
      </w:r>
      <w:bookmarkEnd w:id="841"/>
      <w:bookmarkEnd w:id="842"/>
      <w:bookmarkEnd w:id="843"/>
      <w:bookmarkEnd w:id="844"/>
      <w:bookmarkEnd w:id="845"/>
    </w:p>
    <w:p w14:paraId="6BEDC8A6" w14:textId="77777777" w:rsidR="004C4132" w:rsidRDefault="004C4132" w:rsidP="004C4132">
      <w:pPr>
        <w:pStyle w:val="IndentParaLevel1"/>
      </w:pPr>
      <w:r>
        <w:t>Th</w:t>
      </w:r>
      <w:r w:rsidR="004030F5">
        <w:t>e</w:t>
      </w:r>
      <w:r>
        <w:t xml:space="preserve"> Contract</w:t>
      </w:r>
      <w:r w:rsidRPr="00DD4C64">
        <w:t xml:space="preserve"> </w:t>
      </w:r>
      <w:r>
        <w:t xml:space="preserve">may only be varied by agreement executed by </w:t>
      </w:r>
      <w:r w:rsidR="0039320D">
        <w:t>the Principal (or by the Principal's Representative on its behalf) and the Supplier</w:t>
      </w:r>
      <w:r w:rsidR="00E0527D">
        <w:t>.</w:t>
      </w:r>
    </w:p>
    <w:p w14:paraId="1C378151" w14:textId="77777777" w:rsidR="00E0527D" w:rsidRDefault="00E0527D" w:rsidP="00E0527D">
      <w:pPr>
        <w:pStyle w:val="Heading2"/>
      </w:pPr>
      <w:bookmarkStart w:id="846" w:name="_Toc69892099"/>
      <w:bookmarkStart w:id="847" w:name="_Toc88749764"/>
      <w:bookmarkStart w:id="848" w:name="_Toc181803056"/>
      <w:r>
        <w:t>Waiver</w:t>
      </w:r>
      <w:bookmarkEnd w:id="846"/>
      <w:bookmarkEnd w:id="847"/>
      <w:bookmarkEnd w:id="848"/>
    </w:p>
    <w:p w14:paraId="1868C164" w14:textId="77777777" w:rsidR="00E0527D" w:rsidRDefault="00E0527D" w:rsidP="00E0527D">
      <w:pPr>
        <w:pStyle w:val="Heading3"/>
      </w:pPr>
      <w:r>
        <w:t xml:space="preserve">Failure to exercise or enforce, or a delay in exercising or enforcing, or the partial exercise or enforcement of, a right, power or remedy provided by </w:t>
      </w:r>
      <w:r w:rsidR="003D3AB0">
        <w:t>L</w:t>
      </w:r>
      <w:r>
        <w:t>aw or under th</w:t>
      </w:r>
      <w:r w:rsidR="004030F5">
        <w:t>e</w:t>
      </w:r>
      <w:r>
        <w:t xml:space="preserve"> Contract</w:t>
      </w:r>
      <w:r w:rsidRPr="00DD4C64">
        <w:t xml:space="preserve"> </w:t>
      </w:r>
      <w:r>
        <w:fldChar w:fldCharType="begin"/>
      </w:r>
      <w:r>
        <w:instrText xml:space="preserve"> Set BP1x007r1"Contract" </w:instrText>
      </w:r>
      <w:r>
        <w:fldChar w:fldCharType="separate"/>
      </w:r>
      <w:bookmarkStart w:id="849" w:name="BP1x007r1"/>
      <w:r w:rsidR="00AF33C5">
        <w:rPr>
          <w:noProof/>
        </w:rPr>
        <w:t>Contract</w:t>
      </w:r>
      <w:bookmarkEnd w:id="849"/>
      <w:r>
        <w:fldChar w:fldCharType="end"/>
      </w:r>
      <w:r>
        <w:t xml:space="preserve">by a party does not preclude, or operate as a waiver of, the exercise or enforcement, or further exercise or enforcement, of that or any other right, power or remedy provided by </w:t>
      </w:r>
      <w:r w:rsidR="003D3AB0">
        <w:t>L</w:t>
      </w:r>
      <w:r>
        <w:t xml:space="preserve">aw or under </w:t>
      </w:r>
      <w:r w:rsidR="00BA09D4">
        <w:t>the Contract</w:t>
      </w:r>
      <w:r>
        <w:t>.</w:t>
      </w:r>
    </w:p>
    <w:p w14:paraId="05CFDF51" w14:textId="77777777" w:rsidR="00E0527D" w:rsidRDefault="00E0527D" w:rsidP="00E0527D">
      <w:pPr>
        <w:pStyle w:val="Heading3"/>
      </w:pPr>
      <w:r>
        <w:t>A waiver or consent given by a party under th</w:t>
      </w:r>
      <w:r w:rsidR="004030F5">
        <w:t>e</w:t>
      </w:r>
      <w:r>
        <w:t xml:space="preserve"> Contract</w:t>
      </w:r>
      <w:r w:rsidRPr="00DD4C64">
        <w:t xml:space="preserve"> </w:t>
      </w:r>
      <w:r>
        <w:t>is only effective and binding on that party if it is given or confirmed in writing by that party.</w:t>
      </w:r>
    </w:p>
    <w:p w14:paraId="12B6CC91" w14:textId="77777777" w:rsidR="00E0527D" w:rsidRDefault="00E0527D" w:rsidP="00E0527D">
      <w:pPr>
        <w:pStyle w:val="Heading3"/>
      </w:pPr>
      <w:r>
        <w:t xml:space="preserve">No waiver of a </w:t>
      </w:r>
      <w:r w:rsidR="003D3AB0">
        <w:t>right under</w:t>
      </w:r>
      <w:r>
        <w:t xml:space="preserve"> th</w:t>
      </w:r>
      <w:r w:rsidR="004030F5">
        <w:t>e</w:t>
      </w:r>
      <w:r>
        <w:t xml:space="preserve"> Contract or </w:t>
      </w:r>
      <w:r w:rsidR="003D3AB0">
        <w:t xml:space="preserve">at Law means </w:t>
      </w:r>
      <w:r>
        <w:t xml:space="preserve">any other </w:t>
      </w:r>
      <w:r w:rsidR="003D3AB0">
        <w:t xml:space="preserve">right under </w:t>
      </w:r>
      <w:r w:rsidR="00BA09D4">
        <w:t>the Contract</w:t>
      </w:r>
      <w:r w:rsidR="003D3AB0" w:rsidRPr="003D3AB0">
        <w:t xml:space="preserve"> </w:t>
      </w:r>
      <w:r w:rsidR="003D3AB0">
        <w:t>or at Law is waived or can in any way be interpreted to suggest that that right will be waived again</w:t>
      </w:r>
      <w:r>
        <w:t>.</w:t>
      </w:r>
    </w:p>
    <w:p w14:paraId="09D29B9D" w14:textId="77777777" w:rsidR="00E0527D" w:rsidRDefault="00E0527D" w:rsidP="00CB0956">
      <w:pPr>
        <w:pStyle w:val="Heading2"/>
        <w:widowControl w:val="0"/>
        <w:numPr>
          <w:ilvl w:val="1"/>
          <w:numId w:val="51"/>
        </w:numPr>
      </w:pPr>
      <w:bookmarkStart w:id="850" w:name="_Toc191353147"/>
      <w:bookmarkStart w:id="851" w:name="_Toc71661043"/>
      <w:bookmarkStart w:id="852" w:name="_Toc72735717"/>
      <w:bookmarkStart w:id="853" w:name="_Toc88749765"/>
      <w:bookmarkStart w:id="854" w:name="_Toc181803057"/>
      <w:bookmarkStart w:id="855" w:name="iddContextmn117"/>
      <w:bookmarkStart w:id="856" w:name="iddDel045_mn117_eq_N"/>
      <w:r>
        <w:t>Further acts and documents</w:t>
      </w:r>
      <w:bookmarkEnd w:id="850"/>
      <w:bookmarkEnd w:id="851"/>
      <w:bookmarkEnd w:id="852"/>
      <w:bookmarkEnd w:id="853"/>
      <w:bookmarkEnd w:id="854"/>
    </w:p>
    <w:p w14:paraId="6FA88DB4" w14:textId="77777777" w:rsidR="00E0527D" w:rsidRDefault="00E0527D" w:rsidP="00E0527D">
      <w:pPr>
        <w:pStyle w:val="IndentParaLevel1"/>
      </w:pPr>
      <w:r>
        <w:t>Each party must promptly do all further acts and execute and deliver all further documents (</w:t>
      </w:r>
      <w:r w:rsidR="003D3AB0">
        <w:t xml:space="preserve">including </w:t>
      </w:r>
      <w:r>
        <w:t xml:space="preserve">in form and content) required by Law or reasonably requested by </w:t>
      </w:r>
      <w:r w:rsidR="003D3AB0">
        <w:t xml:space="preserve">the other </w:t>
      </w:r>
      <w:r>
        <w:t xml:space="preserve">party to give effect to </w:t>
      </w:r>
      <w:r w:rsidR="00BA09D4">
        <w:t>the Contract</w:t>
      </w:r>
      <w:r>
        <w:t>.</w:t>
      </w:r>
    </w:p>
    <w:p w14:paraId="30513105" w14:textId="77777777" w:rsidR="00E0527D" w:rsidRDefault="00E0527D" w:rsidP="00CB0956">
      <w:pPr>
        <w:pStyle w:val="Heading2"/>
        <w:widowControl w:val="0"/>
        <w:numPr>
          <w:ilvl w:val="1"/>
          <w:numId w:val="51"/>
        </w:numPr>
      </w:pPr>
      <w:bookmarkStart w:id="857" w:name="_Toc191353149"/>
      <w:bookmarkStart w:id="858" w:name="_Toc71661045"/>
      <w:bookmarkStart w:id="859" w:name="_Toc72735718"/>
      <w:bookmarkStart w:id="860" w:name="_Toc88749766"/>
      <w:bookmarkStart w:id="861" w:name="_Toc181803058"/>
      <w:bookmarkStart w:id="862" w:name="iddContextmn119"/>
      <w:bookmarkStart w:id="863" w:name="iddDel047_mn119_eq_N"/>
      <w:bookmarkEnd w:id="855"/>
      <w:bookmarkEnd w:id="856"/>
      <w:r>
        <w:t>Assignment</w:t>
      </w:r>
      <w:bookmarkEnd w:id="857"/>
      <w:bookmarkEnd w:id="858"/>
      <w:bookmarkEnd w:id="859"/>
      <w:bookmarkEnd w:id="860"/>
      <w:bookmarkEnd w:id="861"/>
    </w:p>
    <w:p w14:paraId="35D265C2" w14:textId="207F50BD" w:rsidR="00E0527D" w:rsidRDefault="00E0527D" w:rsidP="0097557C">
      <w:pPr>
        <w:pStyle w:val="Heading3"/>
      </w:pPr>
      <w:bookmarkStart w:id="864" w:name="_Ref105575305"/>
      <w:r>
        <w:t xml:space="preserve">The </w:t>
      </w:r>
      <w:r w:rsidR="00486C51">
        <w:t>Principal</w:t>
      </w:r>
      <w:r w:rsidRPr="00B058A9">
        <w:t xml:space="preserve"> may</w:t>
      </w:r>
      <w:r w:rsidR="00321941">
        <w:t>,</w:t>
      </w:r>
      <w:r w:rsidR="0097557C" w:rsidRPr="0097557C">
        <w:t xml:space="preserve"> </w:t>
      </w:r>
      <w:r w:rsidR="0097557C">
        <w:t xml:space="preserve">at any time and without the </w:t>
      </w:r>
      <w:r w:rsidR="00521E4A">
        <w:t>Supplier</w:t>
      </w:r>
      <w:r w:rsidR="0097557C">
        <w:t>'s consent</w:t>
      </w:r>
      <w:r w:rsidR="00321941">
        <w:t>,</w:t>
      </w:r>
      <w:r w:rsidR="0097557C" w:rsidRPr="0097557C">
        <w:t xml:space="preserve"> </w:t>
      </w:r>
      <w:r w:rsidR="0097557C">
        <w:t>novate the Contract or</w:t>
      </w:r>
      <w:r w:rsidRPr="00B058A9">
        <w:t xml:space="preserve"> assign </w:t>
      </w:r>
      <w:r w:rsidR="0097557C">
        <w:t xml:space="preserve">any payment or other </w:t>
      </w:r>
      <w:r w:rsidRPr="00B058A9">
        <w:t xml:space="preserve">right, </w:t>
      </w:r>
      <w:r w:rsidR="0097557C">
        <w:t xml:space="preserve">benefit or </w:t>
      </w:r>
      <w:r w:rsidRPr="00B058A9">
        <w:t xml:space="preserve">interest </w:t>
      </w:r>
      <w:r w:rsidR="0097557C">
        <w:t>under</w:t>
      </w:r>
      <w:r w:rsidRPr="00B058A9">
        <w:t xml:space="preserve"> th</w:t>
      </w:r>
      <w:r w:rsidR="004030F5">
        <w:t>e</w:t>
      </w:r>
      <w:r w:rsidRPr="00B058A9">
        <w:t xml:space="preserve"> </w:t>
      </w:r>
      <w:r>
        <w:t xml:space="preserve">Contract </w:t>
      </w:r>
      <w:r w:rsidRPr="00B058A9">
        <w:t xml:space="preserve">to </w:t>
      </w:r>
      <w:r w:rsidR="00280049">
        <w:t>a State Entity</w:t>
      </w:r>
      <w:r w:rsidRPr="00B058A9">
        <w:t xml:space="preserve"> </w:t>
      </w:r>
      <w:r w:rsidR="0097557C">
        <w:t>by written notice to</w:t>
      </w:r>
      <w:r>
        <w:t xml:space="preserve"> the </w:t>
      </w:r>
      <w:r w:rsidR="0025466A">
        <w:t>Supplier</w:t>
      </w:r>
      <w:r w:rsidRPr="00B058A9">
        <w:t>.</w:t>
      </w:r>
      <w:bookmarkEnd w:id="864"/>
      <w:r w:rsidRPr="00B058A9">
        <w:t xml:space="preserve">  </w:t>
      </w:r>
    </w:p>
    <w:p w14:paraId="63968E41" w14:textId="28C1B20B" w:rsidR="0097557C" w:rsidRDefault="0097557C" w:rsidP="0097557C">
      <w:pPr>
        <w:pStyle w:val="Heading3"/>
      </w:pPr>
      <w:bookmarkStart w:id="865" w:name="_Ref105441023"/>
      <w:r>
        <w:t xml:space="preserve">If the Principal gives notice under clause </w:t>
      </w:r>
      <w:r>
        <w:fldChar w:fldCharType="begin"/>
      </w:r>
      <w:r>
        <w:instrText xml:space="preserve"> REF _Ref105575305 \w \h </w:instrText>
      </w:r>
      <w:r>
        <w:fldChar w:fldCharType="separate"/>
      </w:r>
      <w:r w:rsidR="005D5770">
        <w:t>19.6(a)</w:t>
      </w:r>
      <w:r>
        <w:fldChar w:fldCharType="end"/>
      </w:r>
      <w:r>
        <w:t>, the Supplier must do all things and execute all documents as the Principal reasonably requires to give effect to such novation or assignment, including</w:t>
      </w:r>
      <w:r w:rsidR="003D3AB0">
        <w:t>, in the case of a novation,</w:t>
      </w:r>
      <w:r>
        <w:t xml:space="preserve"> executing </w:t>
      </w:r>
      <w:r w:rsidR="003D3AB0">
        <w:t>a</w:t>
      </w:r>
      <w:r>
        <w:t xml:space="preserve"> Deed of Novation within 5 Business Days of receipt from the</w:t>
      </w:r>
      <w:r w:rsidRPr="0018596C">
        <w:t xml:space="preserve"> </w:t>
      </w:r>
      <w:r>
        <w:t>Principal.</w:t>
      </w:r>
      <w:bookmarkEnd w:id="865"/>
      <w:r>
        <w:t xml:space="preserve">  </w:t>
      </w:r>
    </w:p>
    <w:p w14:paraId="1860BA73" w14:textId="77777777" w:rsidR="0097557C" w:rsidRPr="00B058A9" w:rsidRDefault="0097557C" w:rsidP="002C23FF">
      <w:pPr>
        <w:pStyle w:val="Heading3"/>
      </w:pPr>
      <w:r>
        <w:t xml:space="preserve">The Supplier must not assign, transfer, mortgage, pledge, charge or otherwise encumber the Contract or any payment or any other right, benefit </w:t>
      </w:r>
      <w:r w:rsidR="003D3AB0">
        <w:t xml:space="preserve">or </w:t>
      </w:r>
      <w:r>
        <w:t xml:space="preserve">interest of the Supplier under </w:t>
      </w:r>
      <w:r w:rsidR="003D3AB0">
        <w:t xml:space="preserve">the Contract </w:t>
      </w:r>
      <w:r>
        <w:t>without the prior written consent of the Principal.</w:t>
      </w:r>
    </w:p>
    <w:p w14:paraId="51DD9D6D" w14:textId="77777777" w:rsidR="00E0527D" w:rsidRDefault="00E0527D" w:rsidP="00CB0956">
      <w:pPr>
        <w:pStyle w:val="Heading2"/>
        <w:widowControl w:val="0"/>
        <w:numPr>
          <w:ilvl w:val="1"/>
          <w:numId w:val="51"/>
        </w:numPr>
      </w:pPr>
      <w:bookmarkStart w:id="866" w:name="_Toc191353151"/>
      <w:bookmarkStart w:id="867" w:name="_Toc71661046"/>
      <w:bookmarkStart w:id="868" w:name="_Toc72735719"/>
      <w:bookmarkStart w:id="869" w:name="_Toc88749767"/>
      <w:bookmarkStart w:id="870" w:name="_Toc181803059"/>
      <w:bookmarkStart w:id="871" w:name="iddContextmn121"/>
      <w:bookmarkStart w:id="872" w:name="iddDel049_mn121_eq_N"/>
      <w:bookmarkEnd w:id="862"/>
      <w:bookmarkEnd w:id="863"/>
      <w:r>
        <w:t>No representation or reliance</w:t>
      </w:r>
      <w:bookmarkEnd w:id="866"/>
      <w:bookmarkEnd w:id="867"/>
      <w:bookmarkEnd w:id="868"/>
      <w:bookmarkEnd w:id="869"/>
      <w:bookmarkEnd w:id="870"/>
    </w:p>
    <w:p w14:paraId="3DED3BA9" w14:textId="340503B8" w:rsidR="00E0527D" w:rsidRDefault="00E0527D" w:rsidP="00CB0956">
      <w:pPr>
        <w:pStyle w:val="Heading3"/>
        <w:numPr>
          <w:ilvl w:val="2"/>
          <w:numId w:val="51"/>
        </w:numPr>
      </w:pPr>
      <w:r>
        <w:t xml:space="preserve">The </w:t>
      </w:r>
      <w:r w:rsidR="0025466A">
        <w:t>Supplier</w:t>
      </w:r>
      <w:r>
        <w:t xml:space="preserve"> acknowledges that </w:t>
      </w:r>
      <w:r w:rsidR="003D3AB0">
        <w:t xml:space="preserve">neither </w:t>
      </w:r>
      <w:r>
        <w:t xml:space="preserve">the </w:t>
      </w:r>
      <w:r w:rsidR="00486C51">
        <w:t>Principal</w:t>
      </w:r>
      <w:r>
        <w:t xml:space="preserve"> </w:t>
      </w:r>
      <w:r w:rsidR="003D3AB0">
        <w:t xml:space="preserve">nor </w:t>
      </w:r>
      <w:r>
        <w:t xml:space="preserve">any </w:t>
      </w:r>
      <w:r w:rsidR="003D3AB0">
        <w:t xml:space="preserve">of </w:t>
      </w:r>
      <w:r>
        <w:t xml:space="preserve">the </w:t>
      </w:r>
      <w:r w:rsidR="00486C51">
        <w:t>Principal</w:t>
      </w:r>
      <w:r>
        <w:t xml:space="preserve"> </w:t>
      </w:r>
      <w:r w:rsidR="003D3AB0">
        <w:t>Associates</w:t>
      </w:r>
      <w:r>
        <w:t xml:space="preserve"> ha</w:t>
      </w:r>
      <w:r w:rsidR="003D3AB0">
        <w:t>ve</w:t>
      </w:r>
      <w:r>
        <w:t xml:space="preserve"> made any representation or inducement to the </w:t>
      </w:r>
      <w:r w:rsidR="003D3AB0">
        <w:t xml:space="preserve">Supplier </w:t>
      </w:r>
      <w:r>
        <w:t xml:space="preserve">to enter into </w:t>
      </w:r>
      <w:r w:rsidR="00BA09D4">
        <w:t>the Contract</w:t>
      </w:r>
      <w:r>
        <w:t xml:space="preserve">, except for representations expressly set out in </w:t>
      </w:r>
      <w:r w:rsidR="00BA09D4">
        <w:t>the Contract</w:t>
      </w:r>
      <w:r>
        <w:t>.</w:t>
      </w:r>
    </w:p>
    <w:p w14:paraId="51168CCC" w14:textId="77777777" w:rsidR="00E0527D" w:rsidRDefault="00E0527D" w:rsidP="00CB0956">
      <w:pPr>
        <w:pStyle w:val="Heading3"/>
        <w:numPr>
          <w:ilvl w:val="2"/>
          <w:numId w:val="51"/>
        </w:numPr>
      </w:pPr>
      <w:r>
        <w:t xml:space="preserve">The </w:t>
      </w:r>
      <w:r w:rsidR="0025466A">
        <w:t>Supplier</w:t>
      </w:r>
      <w:r>
        <w:t xml:space="preserve"> acknowledges and confirms that it does not enter into th</w:t>
      </w:r>
      <w:r w:rsidR="004030F5">
        <w:t>e</w:t>
      </w:r>
      <w:r>
        <w:t xml:space="preserve"> Contract in reliance on any representation or other inducement by the </w:t>
      </w:r>
      <w:r w:rsidR="00486C51">
        <w:t>Principal</w:t>
      </w:r>
      <w:r w:rsidR="003D3AB0" w:rsidRPr="003D3AB0">
        <w:t xml:space="preserve"> </w:t>
      </w:r>
      <w:r w:rsidR="003D3AB0">
        <w:t>or its Associates</w:t>
      </w:r>
      <w:r>
        <w:t xml:space="preserve">, except for representations expressly set out in </w:t>
      </w:r>
      <w:r w:rsidR="00BA09D4">
        <w:t>the Contract</w:t>
      </w:r>
      <w:r>
        <w:t>.</w:t>
      </w:r>
    </w:p>
    <w:p w14:paraId="6924561C" w14:textId="77777777" w:rsidR="00E0527D" w:rsidRDefault="00E0527D" w:rsidP="00CB0956">
      <w:pPr>
        <w:pStyle w:val="Heading2"/>
        <w:widowControl w:val="0"/>
        <w:numPr>
          <w:ilvl w:val="1"/>
          <w:numId w:val="51"/>
        </w:numPr>
      </w:pPr>
      <w:bookmarkStart w:id="873" w:name="_Toc191353152"/>
      <w:bookmarkStart w:id="874" w:name="_Toc71661047"/>
      <w:bookmarkStart w:id="875" w:name="_Toc72735720"/>
      <w:bookmarkStart w:id="876" w:name="_Toc88749768"/>
      <w:bookmarkStart w:id="877" w:name="_Toc181803060"/>
      <w:bookmarkStart w:id="878" w:name="iddContextmn122"/>
      <w:bookmarkStart w:id="879" w:name="iddDel050_mn122_eq_N"/>
      <w:bookmarkEnd w:id="871"/>
      <w:bookmarkEnd w:id="872"/>
      <w:r>
        <w:t>Expenses</w:t>
      </w:r>
      <w:bookmarkEnd w:id="873"/>
      <w:bookmarkEnd w:id="874"/>
      <w:bookmarkEnd w:id="875"/>
      <w:bookmarkEnd w:id="876"/>
      <w:bookmarkEnd w:id="877"/>
    </w:p>
    <w:p w14:paraId="32084E82" w14:textId="77777777" w:rsidR="00E0527D" w:rsidRDefault="00E0527D" w:rsidP="00E0527D">
      <w:pPr>
        <w:pStyle w:val="IndentParaLevel1"/>
      </w:pPr>
      <w:bookmarkStart w:id="880" w:name="iddDelbp2x012r1_mn131_eq_B"/>
      <w:bookmarkStart w:id="881" w:name="iddContextmN131"/>
      <w:r>
        <w:t xml:space="preserve">Except as otherwise provided in </w:t>
      </w:r>
      <w:r w:rsidR="00BA09D4">
        <w:t>the Contract</w:t>
      </w:r>
      <w:r>
        <w:t xml:space="preserve">, each party must pay its own costs and expenses in connection with negotiating, preparing, executing and performing </w:t>
      </w:r>
      <w:r w:rsidR="00BA09D4">
        <w:t>the Contract</w:t>
      </w:r>
      <w:r>
        <w:t>.</w:t>
      </w:r>
    </w:p>
    <w:p w14:paraId="03B89F02" w14:textId="77777777" w:rsidR="00E0527D" w:rsidRPr="007F569C" w:rsidRDefault="00E0527D" w:rsidP="00E0527D">
      <w:pPr>
        <w:pStyle w:val="Heading2"/>
      </w:pPr>
      <w:bookmarkStart w:id="882" w:name="_Toc88749769"/>
      <w:bookmarkStart w:id="883" w:name="_Toc181803061"/>
      <w:bookmarkEnd w:id="878"/>
      <w:bookmarkEnd w:id="879"/>
      <w:bookmarkEnd w:id="880"/>
      <w:bookmarkEnd w:id="881"/>
      <w:r w:rsidRPr="007F569C">
        <w:t>Entire agreement</w:t>
      </w:r>
      <w:bookmarkEnd w:id="882"/>
      <w:bookmarkEnd w:id="883"/>
    </w:p>
    <w:p w14:paraId="5CB8B1AB" w14:textId="3F6C7D17" w:rsidR="00280049" w:rsidRDefault="00280049" w:rsidP="00CF2618">
      <w:pPr>
        <w:pStyle w:val="IndentParaLevel1"/>
      </w:pPr>
      <w:r>
        <w:t>T</w:t>
      </w:r>
      <w:r w:rsidRPr="00280049">
        <w:t>o the extent permitted by law, in relation to its subject matter, t</w:t>
      </w:r>
      <w:r w:rsidR="00BA09D4">
        <w:t>he Contract</w:t>
      </w:r>
      <w:r>
        <w:t>:</w:t>
      </w:r>
      <w:r w:rsidR="00A23B02" w:rsidRPr="00A23B02">
        <w:t xml:space="preserve"> </w:t>
      </w:r>
    </w:p>
    <w:p w14:paraId="3484D1D3" w14:textId="019CBDE7" w:rsidR="00280049" w:rsidRDefault="00A23B02" w:rsidP="00280049">
      <w:pPr>
        <w:pStyle w:val="Heading3"/>
      </w:pPr>
      <w:r w:rsidRPr="00A23B02">
        <w:t xml:space="preserve">constitutes the entire agreement </w:t>
      </w:r>
      <w:r w:rsidR="00280049">
        <w:t xml:space="preserve">and understanding of </w:t>
      </w:r>
      <w:r w:rsidRPr="00A23B02">
        <w:t>the parties</w:t>
      </w:r>
      <w:r w:rsidR="00280049">
        <w:t>; and</w:t>
      </w:r>
      <w:r w:rsidRPr="00A23B02">
        <w:t xml:space="preserve"> </w:t>
      </w:r>
    </w:p>
    <w:p w14:paraId="66726A49" w14:textId="52516DDD" w:rsidR="00E0527D" w:rsidRPr="00151713" w:rsidRDefault="00280049" w:rsidP="00574133">
      <w:pPr>
        <w:pStyle w:val="Heading3"/>
      </w:pPr>
      <w:r>
        <w:t xml:space="preserve">supersedes </w:t>
      </w:r>
      <w:r w:rsidR="00A23B02" w:rsidRPr="00A23B02">
        <w:t xml:space="preserve">any prior agreement or </w:t>
      </w:r>
      <w:r>
        <w:t xml:space="preserve">understanding of </w:t>
      </w:r>
      <w:r w:rsidR="00A23B02" w:rsidRPr="00A23B02">
        <w:t xml:space="preserve">the parties </w:t>
      </w:r>
      <w:r>
        <w:t>(</w:t>
      </w:r>
      <w:r w:rsidR="00A23B02" w:rsidRPr="00A23B02">
        <w:t xml:space="preserve">whether </w:t>
      </w:r>
      <w:r>
        <w:t xml:space="preserve">written </w:t>
      </w:r>
      <w:r w:rsidR="00A23B02" w:rsidRPr="00A23B02">
        <w:t xml:space="preserve">or </w:t>
      </w:r>
      <w:r>
        <w:t>otherwise)</w:t>
      </w:r>
      <w:r w:rsidR="00A23B02" w:rsidRPr="00A23B02">
        <w:t xml:space="preserve">.  </w:t>
      </w:r>
    </w:p>
    <w:p w14:paraId="4E645C2B" w14:textId="77777777" w:rsidR="00C72FAA" w:rsidRPr="00151713" w:rsidRDefault="00C72FAA" w:rsidP="00C72FAA">
      <w:pPr>
        <w:pStyle w:val="Heading2"/>
      </w:pPr>
      <w:bookmarkStart w:id="884" w:name="_Toc88749770"/>
      <w:bookmarkStart w:id="885" w:name="_Toc181803062"/>
      <w:r w:rsidRPr="00151713">
        <w:t>Survival</w:t>
      </w:r>
      <w:bookmarkEnd w:id="884"/>
      <w:bookmarkEnd w:id="885"/>
    </w:p>
    <w:p w14:paraId="7B30BBCD" w14:textId="77777777" w:rsidR="00A23B02" w:rsidRDefault="00C72FAA" w:rsidP="00CF2618">
      <w:pPr>
        <w:pStyle w:val="IndentParaLevel1"/>
      </w:pPr>
      <w:r w:rsidRPr="00151713">
        <w:t>All provisions of th</w:t>
      </w:r>
      <w:r w:rsidR="004030F5">
        <w:t>e</w:t>
      </w:r>
      <w:r w:rsidRPr="00151713">
        <w:t xml:space="preserve"> </w:t>
      </w:r>
      <w:r w:rsidR="00FE30CA" w:rsidRPr="00151713">
        <w:t xml:space="preserve">Contract </w:t>
      </w:r>
      <w:r w:rsidRPr="00151713">
        <w:t>which, expressly or by implication from their nature, are intended to survive rescission, termination or expiration of th</w:t>
      </w:r>
      <w:r w:rsidR="004030F5">
        <w:t>e</w:t>
      </w:r>
      <w:r w:rsidRPr="00151713">
        <w:t xml:space="preserve"> </w:t>
      </w:r>
      <w:r w:rsidR="00FE30CA" w:rsidRPr="00151713">
        <w:t xml:space="preserve">Contract </w:t>
      </w:r>
      <w:r w:rsidRPr="00151713">
        <w:t xml:space="preserve">will survive the rescission, termination or expiration of </w:t>
      </w:r>
      <w:r w:rsidR="00BA09D4">
        <w:t>the Contract</w:t>
      </w:r>
      <w:r w:rsidR="00A23B02">
        <w:t>.</w:t>
      </w:r>
    </w:p>
    <w:p w14:paraId="17A1B40A" w14:textId="77777777" w:rsidR="00E0527D" w:rsidRPr="00151713" w:rsidRDefault="00E0527D" w:rsidP="00E0527D">
      <w:pPr>
        <w:pStyle w:val="Heading2"/>
      </w:pPr>
      <w:bookmarkStart w:id="886" w:name="_Toc77598443"/>
      <w:bookmarkStart w:id="887" w:name="_Toc77598444"/>
      <w:bookmarkStart w:id="888" w:name="_Toc77598445"/>
      <w:bookmarkStart w:id="889" w:name="_Toc77598446"/>
      <w:bookmarkStart w:id="890" w:name="_Toc77598447"/>
      <w:bookmarkStart w:id="891" w:name="_Toc77598448"/>
      <w:bookmarkStart w:id="892" w:name="_Toc77598449"/>
      <w:bookmarkStart w:id="893" w:name="_Toc77598450"/>
      <w:bookmarkStart w:id="894" w:name="_Toc88749771"/>
      <w:bookmarkStart w:id="895" w:name="_Toc181803063"/>
      <w:bookmarkEnd w:id="886"/>
      <w:bookmarkEnd w:id="887"/>
      <w:bookmarkEnd w:id="888"/>
      <w:bookmarkEnd w:id="889"/>
      <w:bookmarkEnd w:id="890"/>
      <w:bookmarkEnd w:id="891"/>
      <w:bookmarkEnd w:id="892"/>
      <w:bookmarkEnd w:id="893"/>
      <w:r w:rsidRPr="00151713">
        <w:t>Severance</w:t>
      </w:r>
      <w:bookmarkEnd w:id="894"/>
      <w:bookmarkEnd w:id="895"/>
    </w:p>
    <w:p w14:paraId="3184B42F" w14:textId="77777777" w:rsidR="00E0527D" w:rsidRDefault="00A23B02" w:rsidP="00CF2618">
      <w:pPr>
        <w:pStyle w:val="IndentParaLevel1"/>
      </w:pPr>
      <w:r w:rsidRPr="00A23B02">
        <w:t xml:space="preserve">Any provision of </w:t>
      </w:r>
      <w:r w:rsidR="00BA09D4">
        <w:t>the Contract</w:t>
      </w:r>
      <w:r w:rsidRPr="00A23B02">
        <w:t xml:space="preserve">, which is illegal, void or unenforceable, will be ineffective to the extent only of such illegality, voidness or unenforceability, and such illegality, voidness or unenforceability will not invalidate any of the other provisions of </w:t>
      </w:r>
      <w:r w:rsidR="00BA09D4">
        <w:t>the Contract</w:t>
      </w:r>
      <w:r w:rsidRPr="00A23B02">
        <w:t>.</w:t>
      </w:r>
    </w:p>
    <w:p w14:paraId="4B012CAA" w14:textId="77777777" w:rsidR="007B77E9" w:rsidRDefault="007B77E9" w:rsidP="007B77E9">
      <w:pPr>
        <w:pStyle w:val="Heading2"/>
      </w:pPr>
      <w:bookmarkStart w:id="896" w:name="_Toc69892105"/>
      <w:bookmarkStart w:id="897" w:name="_Toc181803064"/>
      <w:bookmarkStart w:id="898" w:name="_Toc88749772"/>
      <w:r>
        <w:t>Electronic signature</w:t>
      </w:r>
      <w:bookmarkEnd w:id="896"/>
      <w:bookmarkEnd w:id="897"/>
    </w:p>
    <w:p w14:paraId="071B5B70" w14:textId="77777777" w:rsidR="007B77E9" w:rsidRDefault="007B77E9" w:rsidP="007B77E9">
      <w:pPr>
        <w:pStyle w:val="IndentParaLevel1"/>
        <w:numPr>
          <w:ilvl w:val="0"/>
          <w:numId w:val="43"/>
        </w:numPr>
      </w:pPr>
      <w:r>
        <w:t>Each party</w:t>
      </w:r>
      <w:r w:rsidRPr="00A205DF">
        <w:t xml:space="preserve"> </w:t>
      </w:r>
      <w:r>
        <w:t xml:space="preserve">warrants that immediately </w:t>
      </w:r>
      <w:r w:rsidR="003D3AB0">
        <w:t xml:space="preserve">prior to </w:t>
      </w:r>
      <w:r>
        <w:t xml:space="preserve">entering into </w:t>
      </w:r>
      <w:r w:rsidR="00BA09D4">
        <w:t>the Contract</w:t>
      </w:r>
      <w:r>
        <w:t>, it has unconditionally consented to:</w:t>
      </w:r>
    </w:p>
    <w:p w14:paraId="3F8F9DD2" w14:textId="77777777" w:rsidR="007B77E9" w:rsidRPr="00783D2D" w:rsidRDefault="007B77E9" w:rsidP="007B77E9">
      <w:pPr>
        <w:pStyle w:val="Heading3"/>
        <w:rPr>
          <w:rFonts w:eastAsiaTheme="minorHAnsi"/>
        </w:rPr>
      </w:pPr>
      <w:r>
        <w:t>the requirement for a signature under any Law being met; and</w:t>
      </w:r>
    </w:p>
    <w:p w14:paraId="03A65BBB" w14:textId="77777777" w:rsidR="007B77E9" w:rsidRPr="00783D2D" w:rsidRDefault="007B77E9" w:rsidP="007B77E9">
      <w:pPr>
        <w:pStyle w:val="Heading3"/>
        <w:rPr>
          <w:rFonts w:eastAsiaTheme="minorHAnsi"/>
        </w:rPr>
      </w:pPr>
      <w:r>
        <w:t xml:space="preserve">any other party to </w:t>
      </w:r>
      <w:r w:rsidR="00BA09D4">
        <w:t>the Contract</w:t>
      </w:r>
      <w:r>
        <w:t xml:space="preserve"> executing it,</w:t>
      </w:r>
    </w:p>
    <w:p w14:paraId="2019D1A1" w14:textId="77777777" w:rsidR="007B77E9" w:rsidRDefault="007B77E9" w:rsidP="007B77E9">
      <w:pPr>
        <w:pStyle w:val="IndentParaLevel1"/>
        <w:numPr>
          <w:ilvl w:val="0"/>
          <w:numId w:val="43"/>
        </w:numPr>
      </w:pPr>
      <w:r>
        <w:t>by any method of electronic signature that other party uses (at that other party's discretion), including signing on an electronic device or by digital signature.</w:t>
      </w:r>
    </w:p>
    <w:p w14:paraId="198BC5E9" w14:textId="77777777" w:rsidR="007B77E9" w:rsidRPr="00A9656C" w:rsidRDefault="007B77E9" w:rsidP="007B77E9">
      <w:pPr>
        <w:pStyle w:val="Heading2"/>
        <w:rPr>
          <w:b w:val="0"/>
          <w:bCs w:val="0"/>
          <w:iCs w:val="0"/>
        </w:rPr>
      </w:pPr>
      <w:bookmarkStart w:id="899" w:name="_Toc69892107"/>
      <w:bookmarkStart w:id="900" w:name="_Toc181803065"/>
      <w:r w:rsidRPr="00A9656C">
        <w:t>Electronic</w:t>
      </w:r>
      <w:r w:rsidRPr="00A9656C">
        <w:rPr>
          <w:b w:val="0"/>
          <w:bCs w:val="0"/>
          <w:iCs w:val="0"/>
        </w:rPr>
        <w:t xml:space="preserve"> </w:t>
      </w:r>
      <w:r w:rsidRPr="00A9656C">
        <w:rPr>
          <w:bCs w:val="0"/>
          <w:iCs w:val="0"/>
        </w:rPr>
        <w:t>exchange</w:t>
      </w:r>
      <w:bookmarkEnd w:id="899"/>
      <w:bookmarkEnd w:id="900"/>
    </w:p>
    <w:p w14:paraId="22344CDE" w14:textId="77777777" w:rsidR="007B77E9" w:rsidRPr="008C652A" w:rsidRDefault="007B77E9" w:rsidP="007B77E9">
      <w:pPr>
        <w:pStyle w:val="IndentParaLevel1"/>
        <w:numPr>
          <w:ilvl w:val="0"/>
          <w:numId w:val="43"/>
        </w:numPr>
      </w:pPr>
      <w:r>
        <w:t xml:space="preserve">Without limitation, the parties agree that </w:t>
      </w:r>
      <w:r w:rsidR="00BA09D4">
        <w:t>the Contract</w:t>
      </w:r>
      <w:r w:rsidR="00DE0D6A">
        <w:t xml:space="preserve"> may be exchanged by hand, post or </w:t>
      </w:r>
      <w:r>
        <w:t xml:space="preserve">any electronic method that evidences that party's execution of </w:t>
      </w:r>
      <w:r w:rsidR="00BA09D4">
        <w:t>the Contract</w:t>
      </w:r>
      <w:r w:rsidR="00DE0D6A">
        <w:t>, including by a party forwarding a copy of its executed counterpart by hand, post or electronic means to the other party</w:t>
      </w:r>
      <w:r>
        <w:t>.</w:t>
      </w:r>
    </w:p>
    <w:p w14:paraId="4B75B697" w14:textId="77777777" w:rsidR="00F145B3" w:rsidRDefault="00F145B3" w:rsidP="00A56AE8">
      <w:pPr>
        <w:pStyle w:val="Heading2"/>
      </w:pPr>
      <w:bookmarkStart w:id="901" w:name="_Toc181803066"/>
      <w:r>
        <w:t>Counterparts</w:t>
      </w:r>
      <w:bookmarkEnd w:id="830"/>
      <w:bookmarkEnd w:id="831"/>
      <w:bookmarkEnd w:id="832"/>
      <w:bookmarkEnd w:id="898"/>
      <w:bookmarkEnd w:id="901"/>
    </w:p>
    <w:p w14:paraId="7DEAA5CE" w14:textId="77777777" w:rsidR="00F145B3" w:rsidRDefault="00F145B3" w:rsidP="00CF2618">
      <w:pPr>
        <w:pStyle w:val="IndentParaLevel1"/>
      </w:pPr>
      <w:r>
        <w:t>Th</w:t>
      </w:r>
      <w:r w:rsidR="004030F5">
        <w:t>e</w:t>
      </w:r>
      <w:r>
        <w:t xml:space="preserve"> </w:t>
      </w:r>
      <w:r>
        <w:fldChar w:fldCharType="begin"/>
      </w:r>
      <w:r>
        <w:instrText xml:space="preserve"> Set BP1x011Br1 "Contract" </w:instrText>
      </w:r>
      <w:r>
        <w:fldChar w:fldCharType="separate"/>
      </w:r>
      <w:bookmarkStart w:id="902" w:name="BP1x011Br1"/>
      <w:r w:rsidR="00AF33C5">
        <w:rPr>
          <w:noProof/>
        </w:rPr>
        <w:t>Contract</w:t>
      </w:r>
      <w:bookmarkEnd w:id="902"/>
      <w:r>
        <w:fldChar w:fldCharType="end"/>
      </w:r>
      <w:r w:rsidR="00E0527D">
        <w:t xml:space="preserve">Contract </w:t>
      </w:r>
      <w:r>
        <w:t xml:space="preserve">may be executed in any number of counterparts </w:t>
      </w:r>
      <w:r w:rsidR="005D60E7" w:rsidRPr="005B2AF2">
        <w:t>by</w:t>
      </w:r>
      <w:r w:rsidR="005D60E7">
        <w:t xml:space="preserve"> or on behalf of a party </w:t>
      </w:r>
      <w:r>
        <w:t xml:space="preserve">and by the parties on separate counterparts.  Each counterpart constitutes an original of </w:t>
      </w:r>
      <w:r w:rsidR="00BA09D4">
        <w:t>the Contract</w:t>
      </w:r>
      <w:r>
        <w:t>, and all together constitute one agreement.</w:t>
      </w:r>
      <w:r w:rsidR="00A4427C">
        <w:t xml:space="preserve"> </w:t>
      </w:r>
    </w:p>
    <w:p w14:paraId="2DE7BFB5" w14:textId="77777777" w:rsidR="002E7C04" w:rsidRDefault="002E7C04" w:rsidP="00644B36">
      <w:pPr>
        <w:pStyle w:val="ScheduleHeading"/>
        <w:numPr>
          <w:ilvl w:val="0"/>
          <w:numId w:val="1152"/>
        </w:numPr>
        <w:spacing w:after="240"/>
        <w:ind w:left="-426"/>
      </w:pPr>
      <w:bookmarkStart w:id="903" w:name="_Ref73487379"/>
      <w:bookmarkStart w:id="904" w:name="_Toc88749773"/>
      <w:bookmarkStart w:id="905" w:name="_Toc181803067"/>
      <w:bookmarkEnd w:id="614"/>
      <w:r>
        <w:t>- Contract Particulars</w:t>
      </w:r>
      <w:bookmarkEnd w:id="903"/>
      <w:bookmarkEnd w:id="904"/>
      <w:bookmarkEnd w:id="90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567"/>
        <w:gridCol w:w="3119"/>
        <w:gridCol w:w="567"/>
        <w:gridCol w:w="567"/>
        <w:gridCol w:w="454"/>
        <w:gridCol w:w="850"/>
        <w:gridCol w:w="284"/>
        <w:gridCol w:w="1134"/>
        <w:gridCol w:w="198"/>
        <w:gridCol w:w="85"/>
        <w:gridCol w:w="2381"/>
      </w:tblGrid>
      <w:tr w:rsidR="007F437F" w:rsidRPr="008D5465" w14:paraId="33DE16A0" w14:textId="77777777" w:rsidTr="004A5E56">
        <w:tc>
          <w:tcPr>
            <w:tcW w:w="567" w:type="dxa"/>
            <w:shd w:val="clear" w:color="auto" w:fill="DBE5F1" w:themeFill="accent1" w:themeFillTint="33"/>
          </w:tcPr>
          <w:p w14:paraId="2EB23D93"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6" w:name="_Ref130333893"/>
          </w:p>
        </w:tc>
        <w:bookmarkEnd w:id="906"/>
        <w:tc>
          <w:tcPr>
            <w:tcW w:w="3119" w:type="dxa"/>
            <w:shd w:val="clear" w:color="auto" w:fill="DBE5F1" w:themeFill="accent1" w:themeFillTint="33"/>
          </w:tcPr>
          <w:p w14:paraId="06F0FA6F" w14:textId="618DEDA8" w:rsidR="00587597" w:rsidRPr="005E0C4A" w:rsidRDefault="00486C51" w:rsidP="00CB0956">
            <w:pPr>
              <w:pStyle w:val="IndentParaLevel1"/>
              <w:numPr>
                <w:ilvl w:val="0"/>
                <w:numId w:val="43"/>
              </w:numPr>
              <w:spacing w:before="120" w:after="120"/>
              <w:ind w:left="0"/>
              <w:rPr>
                <w:rFonts w:cs="Arial"/>
                <w:sz w:val="18"/>
                <w:szCs w:val="18"/>
              </w:rPr>
            </w:pPr>
            <w:r w:rsidRPr="005E0C4A">
              <w:rPr>
                <w:rFonts w:cs="Arial"/>
                <w:sz w:val="18"/>
                <w:szCs w:val="18"/>
              </w:rPr>
              <w:t>Principal</w:t>
            </w:r>
            <w:r w:rsidR="00587597" w:rsidRPr="005E0C4A">
              <w:rPr>
                <w:rFonts w:cs="Arial"/>
                <w:sz w:val="18"/>
                <w:szCs w:val="18"/>
              </w:rPr>
              <w:t>:</w:t>
            </w:r>
            <w:r w:rsidR="00587597" w:rsidRPr="005E0C4A">
              <w:rPr>
                <w:rFonts w:cs="Arial"/>
                <w:sz w:val="18"/>
                <w:szCs w:val="18"/>
              </w:rPr>
              <w:br/>
              <w:t xml:space="preserve">(Clause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w:t>
            </w:r>
          </w:p>
        </w:tc>
        <w:tc>
          <w:tcPr>
            <w:tcW w:w="6520" w:type="dxa"/>
            <w:gridSpan w:val="9"/>
            <w:shd w:val="clear" w:color="auto" w:fill="DBE5F1" w:themeFill="accent1" w:themeFillTint="33"/>
          </w:tcPr>
          <w:p w14:paraId="65C4397B" w14:textId="77777777" w:rsidR="00587597" w:rsidRPr="00DA2B10" w:rsidRDefault="00587597" w:rsidP="00CF2618">
            <w:pPr>
              <w:pStyle w:val="IndentParaLevel1"/>
              <w:numPr>
                <w:ilvl w:val="0"/>
                <w:numId w:val="43"/>
              </w:numPr>
              <w:spacing w:before="120" w:after="120"/>
              <w:ind w:left="0"/>
              <w:rPr>
                <w:rFonts w:cs="Arial"/>
                <w:sz w:val="18"/>
                <w:szCs w:val="18"/>
              </w:rPr>
            </w:pPr>
            <w:r w:rsidRPr="003C4939">
              <w:rPr>
                <w:sz w:val="18"/>
                <w:szCs w:val="18"/>
                <w:highlight w:val="green"/>
                <w:shd w:val="clear" w:color="000000" w:fill="auto"/>
              </w:rPr>
              <w:t>[</w:t>
            </w:r>
            <w:r w:rsidRPr="003C4939">
              <w:rPr>
                <w:rFonts w:cs="Arial"/>
                <w:sz w:val="18"/>
                <w:szCs w:val="18"/>
                <w:highlight w:val="green"/>
              </w:rPr>
              <w:t xml:space="preserve">## Insert relevant </w:t>
            </w:r>
            <w:r w:rsidR="00486C51" w:rsidRPr="003C4939">
              <w:rPr>
                <w:rFonts w:cs="Arial"/>
                <w:sz w:val="18"/>
                <w:szCs w:val="18"/>
                <w:highlight w:val="green"/>
              </w:rPr>
              <w:t>Principal</w:t>
            </w:r>
            <w:r w:rsidRPr="003C4939">
              <w:rPr>
                <w:rFonts w:cs="Arial"/>
                <w:sz w:val="18"/>
                <w:szCs w:val="18"/>
                <w:highlight w:val="green"/>
              </w:rPr>
              <w:t xml:space="preserve"> contracting entity</w:t>
            </w:r>
            <w:r w:rsidR="0095142E" w:rsidRPr="00E24615">
              <w:rPr>
                <w:rFonts w:cs="Arial"/>
                <w:sz w:val="18"/>
                <w:szCs w:val="18"/>
                <w:highlight w:val="green"/>
              </w:rPr>
              <w:t xml:space="preserve"> and ABN, if applicable</w:t>
            </w:r>
            <w:r w:rsidRPr="00C55D11">
              <w:rPr>
                <w:rFonts w:cs="Arial"/>
                <w:sz w:val="18"/>
                <w:szCs w:val="18"/>
              </w:rPr>
              <w:t>]</w:t>
            </w:r>
          </w:p>
        </w:tc>
      </w:tr>
      <w:tr w:rsidR="007F437F" w:rsidRPr="008D5465" w14:paraId="0EE87C96" w14:textId="77777777" w:rsidTr="00F63A13">
        <w:trPr>
          <w:trHeight w:val="368"/>
        </w:trPr>
        <w:tc>
          <w:tcPr>
            <w:tcW w:w="567" w:type="dxa"/>
            <w:vMerge w:val="restart"/>
            <w:shd w:val="clear" w:color="auto" w:fill="DBE5F1" w:themeFill="accent1" w:themeFillTint="33"/>
          </w:tcPr>
          <w:p w14:paraId="6A16C406"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bookmarkStart w:id="907" w:name="_Ref98418789"/>
          </w:p>
        </w:tc>
        <w:bookmarkEnd w:id="907"/>
        <w:tc>
          <w:tcPr>
            <w:tcW w:w="3119" w:type="dxa"/>
            <w:vMerge w:val="restart"/>
            <w:shd w:val="clear" w:color="auto" w:fill="DBE5F1" w:themeFill="accent1" w:themeFillTint="33"/>
          </w:tcPr>
          <w:p w14:paraId="066B1A76" w14:textId="559D0262" w:rsidR="007578F5" w:rsidRPr="005E0C4A" w:rsidRDefault="0025466A" w:rsidP="00CB0956">
            <w:pPr>
              <w:pStyle w:val="IndentParaLevel1"/>
              <w:numPr>
                <w:ilvl w:val="0"/>
                <w:numId w:val="43"/>
              </w:numPr>
              <w:spacing w:before="120" w:after="120"/>
              <w:ind w:left="0"/>
              <w:rPr>
                <w:rFonts w:cs="Arial"/>
                <w:sz w:val="18"/>
                <w:szCs w:val="18"/>
              </w:rPr>
            </w:pPr>
            <w:r w:rsidRPr="005E0C4A">
              <w:rPr>
                <w:rFonts w:cs="Arial"/>
                <w:sz w:val="18"/>
                <w:szCs w:val="18"/>
              </w:rPr>
              <w:t>Supplier</w:t>
            </w:r>
            <w:r w:rsidR="007578F5" w:rsidRPr="005E0C4A">
              <w:rPr>
                <w:rFonts w:cs="Arial"/>
                <w:sz w:val="18"/>
                <w:szCs w:val="18"/>
              </w:rPr>
              <w:t>:</w:t>
            </w:r>
            <w:r w:rsidR="007578F5" w:rsidRPr="005E0C4A">
              <w:rPr>
                <w:rFonts w:cs="Arial"/>
                <w:sz w:val="18"/>
                <w:szCs w:val="18"/>
              </w:rPr>
              <w:br/>
              <w:t xml:space="preserve">(Clause </w:t>
            </w:r>
            <w:r w:rsidR="007578F5" w:rsidRPr="005E0C4A">
              <w:rPr>
                <w:rFonts w:cs="Arial"/>
                <w:sz w:val="18"/>
                <w:szCs w:val="18"/>
              </w:rPr>
              <w:fldChar w:fldCharType="begin"/>
            </w:r>
            <w:r w:rsidR="007578F5" w:rsidRPr="005E0C4A">
              <w:rPr>
                <w:rFonts w:cs="Arial"/>
                <w:sz w:val="18"/>
                <w:szCs w:val="18"/>
              </w:rPr>
              <w:instrText xml:space="preserve"> REF _Ref73454603 \w \h  \* MERGEFORMAT </w:instrText>
            </w:r>
            <w:r w:rsidR="007578F5" w:rsidRPr="005E0C4A">
              <w:rPr>
                <w:rFonts w:cs="Arial"/>
                <w:sz w:val="18"/>
                <w:szCs w:val="18"/>
              </w:rPr>
            </w:r>
            <w:r w:rsidR="007578F5" w:rsidRPr="005E0C4A">
              <w:rPr>
                <w:rFonts w:cs="Arial"/>
                <w:sz w:val="18"/>
                <w:szCs w:val="18"/>
              </w:rPr>
              <w:fldChar w:fldCharType="separate"/>
            </w:r>
            <w:r w:rsidR="005D5770">
              <w:rPr>
                <w:rFonts w:cs="Arial"/>
                <w:sz w:val="18"/>
                <w:szCs w:val="18"/>
              </w:rPr>
              <w:t>1.1</w:t>
            </w:r>
            <w:r w:rsidR="007578F5" w:rsidRPr="005E0C4A">
              <w:rPr>
                <w:rFonts w:cs="Arial"/>
                <w:sz w:val="18"/>
                <w:szCs w:val="18"/>
              </w:rPr>
              <w:fldChar w:fldCharType="end"/>
            </w:r>
            <w:r w:rsidR="007578F5" w:rsidRPr="005E0C4A">
              <w:rPr>
                <w:rFonts w:cs="Arial"/>
                <w:sz w:val="18"/>
                <w:szCs w:val="18"/>
              </w:rPr>
              <w:t>)</w:t>
            </w:r>
          </w:p>
        </w:tc>
        <w:tc>
          <w:tcPr>
            <w:tcW w:w="1134" w:type="dxa"/>
            <w:gridSpan w:val="2"/>
            <w:shd w:val="clear" w:color="auto" w:fill="95B3D7" w:themeFill="accent1" w:themeFillTint="99"/>
          </w:tcPr>
          <w:p w14:paraId="55E2D325" w14:textId="77777777" w:rsidR="007578F5" w:rsidRPr="00C55D11" w:rsidRDefault="007578F5" w:rsidP="00CB0956">
            <w:pPr>
              <w:pStyle w:val="IndentParaLevel1"/>
              <w:numPr>
                <w:ilvl w:val="0"/>
                <w:numId w:val="43"/>
              </w:numPr>
              <w:spacing w:before="120" w:after="120"/>
              <w:ind w:left="0"/>
              <w:rPr>
                <w:rFonts w:cs="Arial"/>
                <w:b/>
                <w:sz w:val="18"/>
                <w:szCs w:val="18"/>
              </w:rPr>
            </w:pPr>
            <w:r w:rsidRPr="00C55D11">
              <w:rPr>
                <w:rFonts w:cs="Arial"/>
                <w:b/>
                <w:sz w:val="18"/>
                <w:szCs w:val="18"/>
              </w:rPr>
              <w:t>Name:</w:t>
            </w:r>
          </w:p>
          <w:p w14:paraId="79CB07B5" w14:textId="77777777" w:rsidR="007578F5" w:rsidRPr="00C55D11" w:rsidRDefault="007578F5" w:rsidP="00CB0956">
            <w:pPr>
              <w:pStyle w:val="IndentParaLevel1"/>
              <w:numPr>
                <w:ilvl w:val="0"/>
                <w:numId w:val="43"/>
              </w:numPr>
              <w:spacing w:before="120" w:after="120"/>
              <w:ind w:left="0"/>
              <w:rPr>
                <w:rFonts w:cs="Arial"/>
                <w:b/>
                <w:sz w:val="18"/>
                <w:szCs w:val="18"/>
              </w:rPr>
            </w:pPr>
          </w:p>
        </w:tc>
        <w:tc>
          <w:tcPr>
            <w:tcW w:w="5386" w:type="dxa"/>
            <w:gridSpan w:val="7"/>
            <w:shd w:val="clear" w:color="auto" w:fill="DBE5F1" w:themeFill="accent1" w:themeFillTint="33"/>
          </w:tcPr>
          <w:p w14:paraId="7CF39FB7" w14:textId="77777777" w:rsidR="007578F5" w:rsidRDefault="007578F5" w:rsidP="006F6CE0">
            <w:pPr>
              <w:pStyle w:val="IndentParaLevel1"/>
              <w:numPr>
                <w:ilvl w:val="0"/>
                <w:numId w:val="43"/>
              </w:numPr>
              <w:spacing w:before="120" w:after="120"/>
              <w:ind w:left="0"/>
              <w:rPr>
                <w:rFonts w:cs="Arial"/>
                <w:sz w:val="18"/>
                <w:szCs w:val="18"/>
              </w:rPr>
            </w:pPr>
            <w:r w:rsidRPr="00C55D11">
              <w:rPr>
                <w:sz w:val="18"/>
                <w:szCs w:val="18"/>
                <w:shd w:val="clear" w:color="000000" w:fill="auto"/>
              </w:rPr>
              <w:t>[</w:t>
            </w:r>
            <w:r w:rsidRPr="00C55D11">
              <w:rPr>
                <w:rFonts w:cs="Arial"/>
                <w:sz w:val="18"/>
                <w:szCs w:val="18"/>
                <w:highlight w:val="yellow"/>
              </w:rPr>
              <w:t xml:space="preserve">## Insert </w:t>
            </w:r>
            <w:r w:rsidR="0025466A" w:rsidRPr="00C55D11">
              <w:rPr>
                <w:rFonts w:cs="Arial"/>
                <w:sz w:val="18"/>
                <w:szCs w:val="18"/>
                <w:highlight w:val="yellow"/>
              </w:rPr>
              <w:t>Supplier</w:t>
            </w:r>
            <w:r w:rsidRPr="00C55D11">
              <w:rPr>
                <w:rFonts w:cs="Arial"/>
                <w:sz w:val="18"/>
                <w:szCs w:val="18"/>
                <w:highlight w:val="yellow"/>
              </w:rPr>
              <w:t xml:space="preserve"> name</w:t>
            </w:r>
            <w:r w:rsidRPr="00DA2B10">
              <w:rPr>
                <w:rFonts w:cs="Arial"/>
                <w:sz w:val="18"/>
                <w:szCs w:val="18"/>
              </w:rPr>
              <w:t>]</w:t>
            </w:r>
          </w:p>
          <w:p w14:paraId="29431E27" w14:textId="77777777" w:rsidR="0047345E" w:rsidRPr="00DA2B10" w:rsidRDefault="0047345E" w:rsidP="006F6CE0">
            <w:pPr>
              <w:pStyle w:val="IndentParaLevel1"/>
              <w:numPr>
                <w:ilvl w:val="0"/>
                <w:numId w:val="43"/>
              </w:numPr>
              <w:spacing w:before="120" w:after="120"/>
              <w:ind w:left="0"/>
              <w:rPr>
                <w:rFonts w:cs="Arial"/>
                <w:sz w:val="18"/>
                <w:szCs w:val="18"/>
              </w:rPr>
            </w:pPr>
            <w:r>
              <w:rPr>
                <w:rFonts w:cs="Arial"/>
                <w:sz w:val="18"/>
                <w:szCs w:val="18"/>
              </w:rPr>
              <w:t>[</w:t>
            </w:r>
            <w:r w:rsidRPr="008D492A">
              <w:rPr>
                <w:rFonts w:cs="Arial"/>
                <w:b/>
                <w:i/>
                <w:sz w:val="18"/>
                <w:szCs w:val="18"/>
                <w:highlight w:val="yellow"/>
              </w:rPr>
              <w:t xml:space="preserve">Guidance Note: The </w:t>
            </w:r>
            <w:r>
              <w:rPr>
                <w:rFonts w:cs="Arial"/>
                <w:b/>
                <w:i/>
                <w:sz w:val="18"/>
                <w:szCs w:val="18"/>
                <w:highlight w:val="yellow"/>
              </w:rPr>
              <w:t>Supplier</w:t>
            </w:r>
            <w:r w:rsidRPr="008D492A">
              <w:rPr>
                <w:rFonts w:cs="Arial"/>
                <w:b/>
                <w:i/>
                <w:sz w:val="18"/>
                <w:szCs w:val="18"/>
                <w:highlight w:val="yellow"/>
              </w:rPr>
              <w:t xml:space="preserve"> must be a legal entity</w:t>
            </w:r>
            <w:r w:rsidR="0095142E">
              <w:rPr>
                <w:rFonts w:cs="Arial"/>
                <w:b/>
                <w:i/>
                <w:sz w:val="18"/>
                <w:szCs w:val="18"/>
                <w:highlight w:val="yellow"/>
              </w:rPr>
              <w:t xml:space="preserve"> (i.e. </w:t>
            </w:r>
            <w:r w:rsidRPr="008D492A">
              <w:rPr>
                <w:rFonts w:cs="Arial"/>
                <w:b/>
                <w:i/>
                <w:sz w:val="18"/>
                <w:szCs w:val="18"/>
                <w:highlight w:val="yellow"/>
              </w:rPr>
              <w:t>not a trust</w:t>
            </w:r>
            <w:r w:rsidR="008075C7">
              <w:rPr>
                <w:rFonts w:cs="Arial"/>
                <w:b/>
                <w:i/>
                <w:sz w:val="18"/>
                <w:szCs w:val="18"/>
                <w:highlight w:val="yellow"/>
              </w:rPr>
              <w:t>)</w:t>
            </w:r>
            <w:r w:rsidRPr="008D492A">
              <w:rPr>
                <w:rFonts w:cs="Arial"/>
                <w:b/>
                <w:i/>
                <w:sz w:val="18"/>
                <w:szCs w:val="18"/>
                <w:highlight w:val="yellow"/>
              </w:rPr>
              <w:t>.</w:t>
            </w:r>
            <w:r>
              <w:rPr>
                <w:rFonts w:cs="Arial"/>
                <w:sz w:val="18"/>
                <w:szCs w:val="18"/>
              </w:rPr>
              <w:t>]</w:t>
            </w:r>
          </w:p>
        </w:tc>
      </w:tr>
      <w:tr w:rsidR="007F437F" w:rsidRPr="008D5465" w14:paraId="4B7A7F1A" w14:textId="77777777" w:rsidTr="00F63A13">
        <w:trPr>
          <w:trHeight w:val="366"/>
        </w:trPr>
        <w:tc>
          <w:tcPr>
            <w:tcW w:w="567" w:type="dxa"/>
            <w:vMerge/>
            <w:shd w:val="clear" w:color="auto" w:fill="DBE5F1" w:themeFill="accent1" w:themeFillTint="33"/>
          </w:tcPr>
          <w:p w14:paraId="080045BC"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D7FFC77" w14:textId="77777777" w:rsidR="007578F5" w:rsidRPr="005E0C4A" w:rsidRDefault="007578F5" w:rsidP="00CB0956">
            <w:pPr>
              <w:pStyle w:val="IndentParaLevel1"/>
              <w:numPr>
                <w:ilvl w:val="0"/>
                <w:numId w:val="43"/>
              </w:numPr>
              <w:spacing w:before="120" w:after="120"/>
              <w:ind w:left="0"/>
              <w:rPr>
                <w:rFonts w:cs="Arial"/>
                <w:sz w:val="18"/>
                <w:szCs w:val="18"/>
              </w:rPr>
            </w:pPr>
          </w:p>
        </w:tc>
        <w:tc>
          <w:tcPr>
            <w:tcW w:w="1134" w:type="dxa"/>
            <w:gridSpan w:val="2"/>
            <w:shd w:val="clear" w:color="auto" w:fill="95B3D7" w:themeFill="accent1" w:themeFillTint="99"/>
          </w:tcPr>
          <w:p w14:paraId="0205196E" w14:textId="77777777" w:rsidR="007578F5" w:rsidRPr="00BA6609" w:rsidRDefault="007578F5" w:rsidP="00CB0956">
            <w:pPr>
              <w:pStyle w:val="IndentParaLevel1"/>
              <w:numPr>
                <w:ilvl w:val="0"/>
                <w:numId w:val="43"/>
              </w:numPr>
              <w:spacing w:before="120" w:after="120"/>
              <w:ind w:left="0"/>
              <w:rPr>
                <w:rFonts w:cs="Arial"/>
                <w:b/>
                <w:sz w:val="18"/>
                <w:szCs w:val="18"/>
              </w:rPr>
            </w:pPr>
            <w:r w:rsidRPr="00BA6609">
              <w:rPr>
                <w:rFonts w:cs="Arial"/>
                <w:b/>
                <w:sz w:val="18"/>
                <w:szCs w:val="18"/>
              </w:rPr>
              <w:t>ABN:</w:t>
            </w:r>
          </w:p>
        </w:tc>
        <w:tc>
          <w:tcPr>
            <w:tcW w:w="5386" w:type="dxa"/>
            <w:gridSpan w:val="7"/>
            <w:shd w:val="clear" w:color="auto" w:fill="DBE5F1" w:themeFill="accent1" w:themeFillTint="33"/>
          </w:tcPr>
          <w:p w14:paraId="18AD4D48" w14:textId="77777777" w:rsidR="007578F5" w:rsidRPr="00BA6609" w:rsidRDefault="007578F5" w:rsidP="006F6CE0">
            <w:pPr>
              <w:pStyle w:val="IndentParaLevel1"/>
              <w:numPr>
                <w:ilvl w:val="0"/>
                <w:numId w:val="43"/>
              </w:numPr>
              <w:spacing w:before="120" w:after="120"/>
              <w:ind w:left="0"/>
              <w:rPr>
                <w:rFonts w:cs="Arial"/>
                <w:b/>
                <w:sz w:val="18"/>
                <w:szCs w:val="18"/>
              </w:rPr>
            </w:pPr>
            <w:r w:rsidRPr="00BA6609">
              <w:rPr>
                <w:sz w:val="18"/>
                <w:szCs w:val="18"/>
                <w:shd w:val="clear" w:color="000000" w:fill="auto"/>
              </w:rPr>
              <w:t>[</w:t>
            </w:r>
            <w:r w:rsidRPr="00BA6609">
              <w:rPr>
                <w:rFonts w:cs="Arial"/>
                <w:sz w:val="18"/>
                <w:szCs w:val="18"/>
                <w:highlight w:val="yellow"/>
              </w:rPr>
              <w:t xml:space="preserve">## Insert </w:t>
            </w:r>
            <w:r w:rsidR="0025466A" w:rsidRPr="00BA6609">
              <w:rPr>
                <w:rFonts w:cs="Arial"/>
                <w:sz w:val="18"/>
                <w:szCs w:val="18"/>
                <w:highlight w:val="yellow"/>
              </w:rPr>
              <w:t>Supplier</w:t>
            </w:r>
            <w:r w:rsidRPr="00BA6609">
              <w:rPr>
                <w:rFonts w:cs="Arial"/>
                <w:sz w:val="18"/>
                <w:szCs w:val="18"/>
                <w:highlight w:val="yellow"/>
              </w:rPr>
              <w:t xml:space="preserve"> ABN</w:t>
            </w:r>
            <w:r w:rsidRPr="00BA6609">
              <w:rPr>
                <w:rFonts w:cs="Arial"/>
                <w:sz w:val="18"/>
                <w:szCs w:val="18"/>
              </w:rPr>
              <w:t>]</w:t>
            </w:r>
          </w:p>
        </w:tc>
      </w:tr>
      <w:tr w:rsidR="007F437F" w:rsidRPr="008D5465" w14:paraId="58FC8FB1" w14:textId="77777777" w:rsidTr="00F63A13">
        <w:trPr>
          <w:trHeight w:val="366"/>
        </w:trPr>
        <w:tc>
          <w:tcPr>
            <w:tcW w:w="567" w:type="dxa"/>
            <w:vMerge/>
            <w:shd w:val="clear" w:color="auto" w:fill="DBE5F1" w:themeFill="accent1" w:themeFillTint="33"/>
          </w:tcPr>
          <w:p w14:paraId="356ADEEA"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FF68202" w14:textId="77777777" w:rsidR="007578F5" w:rsidRPr="005E0C4A" w:rsidRDefault="007578F5" w:rsidP="00CB0956">
            <w:pPr>
              <w:pStyle w:val="IndentParaLevel1"/>
              <w:numPr>
                <w:ilvl w:val="0"/>
                <w:numId w:val="43"/>
              </w:numPr>
              <w:spacing w:before="120" w:after="120"/>
              <w:ind w:left="0"/>
              <w:rPr>
                <w:rFonts w:cs="Arial"/>
                <w:sz w:val="18"/>
                <w:szCs w:val="18"/>
              </w:rPr>
            </w:pPr>
          </w:p>
        </w:tc>
        <w:tc>
          <w:tcPr>
            <w:tcW w:w="1134" w:type="dxa"/>
            <w:gridSpan w:val="2"/>
            <w:shd w:val="clear" w:color="auto" w:fill="95B3D7" w:themeFill="accent1" w:themeFillTint="99"/>
          </w:tcPr>
          <w:p w14:paraId="0EE6801D" w14:textId="77777777" w:rsidR="007578F5" w:rsidRPr="00BA6609" w:rsidRDefault="007578F5" w:rsidP="00CB0956">
            <w:pPr>
              <w:pStyle w:val="IndentParaLevel1"/>
              <w:numPr>
                <w:ilvl w:val="0"/>
                <w:numId w:val="43"/>
              </w:numPr>
              <w:spacing w:before="120" w:after="120"/>
              <w:ind w:left="0"/>
              <w:rPr>
                <w:rFonts w:cs="Arial"/>
                <w:b/>
                <w:sz w:val="18"/>
                <w:szCs w:val="18"/>
              </w:rPr>
            </w:pPr>
            <w:r w:rsidRPr="00BA6609">
              <w:rPr>
                <w:rFonts w:cs="Arial"/>
                <w:b/>
                <w:sz w:val="18"/>
                <w:szCs w:val="18"/>
              </w:rPr>
              <w:t>ACN:</w:t>
            </w:r>
          </w:p>
        </w:tc>
        <w:tc>
          <w:tcPr>
            <w:tcW w:w="5386" w:type="dxa"/>
            <w:gridSpan w:val="7"/>
            <w:shd w:val="clear" w:color="auto" w:fill="DBE5F1" w:themeFill="accent1" w:themeFillTint="33"/>
          </w:tcPr>
          <w:p w14:paraId="3BCD95E7" w14:textId="77777777" w:rsidR="007578F5" w:rsidRPr="00BA6609" w:rsidRDefault="007578F5" w:rsidP="006F6CE0">
            <w:pPr>
              <w:pStyle w:val="IndentParaLevel1"/>
              <w:numPr>
                <w:ilvl w:val="0"/>
                <w:numId w:val="43"/>
              </w:numPr>
              <w:spacing w:before="120" w:after="120"/>
              <w:ind w:left="0"/>
              <w:rPr>
                <w:rFonts w:cs="Arial"/>
                <w:b/>
                <w:sz w:val="18"/>
                <w:szCs w:val="18"/>
              </w:rPr>
            </w:pPr>
            <w:r w:rsidRPr="00BA6609">
              <w:rPr>
                <w:sz w:val="18"/>
                <w:szCs w:val="18"/>
                <w:shd w:val="clear" w:color="000000" w:fill="auto"/>
              </w:rPr>
              <w:t>[</w:t>
            </w:r>
            <w:r w:rsidRPr="00BA6609">
              <w:rPr>
                <w:rFonts w:cs="Arial"/>
                <w:sz w:val="18"/>
                <w:szCs w:val="18"/>
                <w:highlight w:val="yellow"/>
              </w:rPr>
              <w:t xml:space="preserve">## Where </w:t>
            </w:r>
            <w:r w:rsidR="0025466A" w:rsidRPr="00BA6609">
              <w:rPr>
                <w:rFonts w:cs="Arial"/>
                <w:sz w:val="18"/>
                <w:szCs w:val="18"/>
                <w:highlight w:val="yellow"/>
              </w:rPr>
              <w:t>Supplier</w:t>
            </w:r>
            <w:r w:rsidRPr="00BA6609">
              <w:rPr>
                <w:rFonts w:cs="Arial"/>
                <w:sz w:val="18"/>
                <w:szCs w:val="18"/>
                <w:highlight w:val="yellow"/>
              </w:rPr>
              <w:t xml:space="preserve"> is a company, insert ACN, otherwise </w:t>
            </w:r>
            <w:r w:rsidR="0095142E">
              <w:rPr>
                <w:rFonts w:cs="Arial"/>
                <w:sz w:val="18"/>
                <w:szCs w:val="18"/>
                <w:highlight w:val="yellow"/>
              </w:rPr>
              <w:t>insert</w:t>
            </w:r>
            <w:r w:rsidRPr="00BA6609">
              <w:rPr>
                <w:rFonts w:cs="Arial"/>
                <w:sz w:val="18"/>
                <w:szCs w:val="18"/>
                <w:highlight w:val="yellow"/>
              </w:rPr>
              <w:t xml:space="preserve"> "Not applicable"</w:t>
            </w:r>
            <w:r w:rsidRPr="00BA6609">
              <w:rPr>
                <w:rFonts w:cs="Arial"/>
                <w:sz w:val="18"/>
                <w:szCs w:val="18"/>
              </w:rPr>
              <w:t>]</w:t>
            </w:r>
          </w:p>
        </w:tc>
      </w:tr>
      <w:tr w:rsidR="007F437F" w:rsidRPr="008D5465" w14:paraId="6F3D476E" w14:textId="77777777" w:rsidTr="004A5E56">
        <w:tc>
          <w:tcPr>
            <w:tcW w:w="567" w:type="dxa"/>
            <w:shd w:val="clear" w:color="auto" w:fill="DBE5F1" w:themeFill="accent1" w:themeFillTint="33"/>
          </w:tcPr>
          <w:p w14:paraId="6C214BCB"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8" w:name="_Ref98418724"/>
          </w:p>
        </w:tc>
        <w:bookmarkEnd w:id="908"/>
        <w:tc>
          <w:tcPr>
            <w:tcW w:w="3119" w:type="dxa"/>
            <w:shd w:val="clear" w:color="auto" w:fill="DBE5F1" w:themeFill="accent1" w:themeFillTint="33"/>
          </w:tcPr>
          <w:p w14:paraId="5465AA6C" w14:textId="3CF21C1B" w:rsidR="00587597" w:rsidRPr="005E0C4A" w:rsidRDefault="00486C51" w:rsidP="00CB0956">
            <w:pPr>
              <w:pStyle w:val="IndentParaLevel1"/>
              <w:numPr>
                <w:ilvl w:val="0"/>
                <w:numId w:val="43"/>
              </w:numPr>
              <w:spacing w:before="120" w:after="120"/>
              <w:ind w:left="0"/>
              <w:rPr>
                <w:rFonts w:cs="Arial"/>
                <w:sz w:val="18"/>
                <w:szCs w:val="18"/>
              </w:rPr>
            </w:pPr>
            <w:r w:rsidRPr="005E0C4A">
              <w:rPr>
                <w:rFonts w:cs="Arial"/>
                <w:sz w:val="18"/>
                <w:szCs w:val="18"/>
              </w:rPr>
              <w:t>Principal</w:t>
            </w:r>
            <w:r w:rsidR="00587597" w:rsidRPr="005E0C4A">
              <w:rPr>
                <w:rFonts w:cs="Arial"/>
                <w:sz w:val="18"/>
                <w:szCs w:val="18"/>
              </w:rPr>
              <w:t xml:space="preserve">'s Representative: </w:t>
            </w:r>
            <w:r w:rsidR="00587597" w:rsidRPr="005E0C4A">
              <w:rPr>
                <w:rFonts w:cs="Arial"/>
                <w:sz w:val="18"/>
                <w:szCs w:val="18"/>
              </w:rPr>
              <w:br/>
              <w:t xml:space="preserve">(Clauses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 xml:space="preserve"> and </w:t>
            </w:r>
            <w:r w:rsidR="00587597" w:rsidRPr="005E0C4A">
              <w:rPr>
                <w:rFonts w:cs="Arial"/>
                <w:sz w:val="18"/>
                <w:szCs w:val="18"/>
              </w:rPr>
              <w:fldChar w:fldCharType="begin"/>
            </w:r>
            <w:r w:rsidR="00587597" w:rsidRPr="005E0C4A">
              <w:rPr>
                <w:rFonts w:cs="Arial"/>
                <w:sz w:val="18"/>
                <w:szCs w:val="18"/>
              </w:rPr>
              <w:instrText xml:space="preserve"> REF _Ref73618355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3.1</w:t>
            </w:r>
            <w:r w:rsidR="00587597" w:rsidRPr="005E0C4A">
              <w:rPr>
                <w:rFonts w:cs="Arial"/>
                <w:sz w:val="18"/>
                <w:szCs w:val="18"/>
              </w:rPr>
              <w:fldChar w:fldCharType="end"/>
            </w:r>
            <w:r w:rsidR="00587597" w:rsidRPr="005E0C4A">
              <w:rPr>
                <w:rFonts w:cs="Arial"/>
                <w:sz w:val="18"/>
                <w:szCs w:val="18"/>
              </w:rPr>
              <w:t>)</w:t>
            </w:r>
          </w:p>
        </w:tc>
        <w:tc>
          <w:tcPr>
            <w:tcW w:w="6520" w:type="dxa"/>
            <w:gridSpan w:val="9"/>
            <w:shd w:val="clear" w:color="auto" w:fill="DBE5F1" w:themeFill="accent1" w:themeFillTint="33"/>
          </w:tcPr>
          <w:p w14:paraId="5B47DEDA" w14:textId="77777777" w:rsidR="00587597" w:rsidRPr="00C55D11" w:rsidRDefault="00587597" w:rsidP="006F6CE0">
            <w:pPr>
              <w:pStyle w:val="IndentParaLevel1"/>
              <w:numPr>
                <w:ilvl w:val="0"/>
                <w:numId w:val="43"/>
              </w:numPr>
              <w:tabs>
                <w:tab w:val="left" w:pos="1315"/>
              </w:tabs>
              <w:spacing w:before="120" w:after="120"/>
              <w:ind w:left="0"/>
              <w:rPr>
                <w:b/>
                <w:sz w:val="18"/>
                <w:szCs w:val="18"/>
                <w:highlight w:val="yellow"/>
              </w:rPr>
            </w:pPr>
            <w:r w:rsidRPr="00C55D11">
              <w:rPr>
                <w:sz w:val="18"/>
                <w:szCs w:val="18"/>
                <w:shd w:val="clear" w:color="000000" w:fill="auto"/>
              </w:rPr>
              <w:t>[</w:t>
            </w:r>
            <w:r w:rsidRPr="003C4939">
              <w:rPr>
                <w:rFonts w:cs="Arial"/>
                <w:sz w:val="18"/>
                <w:szCs w:val="18"/>
                <w:highlight w:val="green"/>
              </w:rPr>
              <w:t xml:space="preserve">## Insert </w:t>
            </w:r>
            <w:r w:rsidR="00486C51" w:rsidRPr="003C4939">
              <w:rPr>
                <w:rFonts w:cs="Arial"/>
                <w:sz w:val="18"/>
                <w:szCs w:val="18"/>
                <w:highlight w:val="green"/>
              </w:rPr>
              <w:t>Principal</w:t>
            </w:r>
            <w:r w:rsidRPr="003C4939">
              <w:rPr>
                <w:rFonts w:cs="Arial"/>
                <w:sz w:val="18"/>
                <w:szCs w:val="18"/>
                <w:highlight w:val="green"/>
              </w:rPr>
              <w:t>'s Representative's name</w:t>
            </w:r>
            <w:r w:rsidRPr="00C55D11">
              <w:rPr>
                <w:rFonts w:cs="Arial"/>
                <w:sz w:val="18"/>
                <w:szCs w:val="18"/>
              </w:rPr>
              <w:t>]</w:t>
            </w:r>
          </w:p>
        </w:tc>
      </w:tr>
      <w:tr w:rsidR="007F437F" w:rsidRPr="008D5465" w14:paraId="0066C616" w14:textId="77777777" w:rsidTr="004A5E56">
        <w:tc>
          <w:tcPr>
            <w:tcW w:w="567" w:type="dxa"/>
            <w:shd w:val="clear" w:color="auto" w:fill="DBE5F1" w:themeFill="accent1" w:themeFillTint="33"/>
          </w:tcPr>
          <w:p w14:paraId="1CEA38EE"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9" w:name="_Ref98418858"/>
          </w:p>
        </w:tc>
        <w:bookmarkEnd w:id="909"/>
        <w:tc>
          <w:tcPr>
            <w:tcW w:w="3119" w:type="dxa"/>
            <w:shd w:val="clear" w:color="auto" w:fill="DBE5F1" w:themeFill="accent1" w:themeFillTint="33"/>
          </w:tcPr>
          <w:p w14:paraId="6096C093" w14:textId="75BEE5FB" w:rsidR="00587597" w:rsidRPr="005E0C4A" w:rsidRDefault="0025466A" w:rsidP="00CB0956">
            <w:pPr>
              <w:pStyle w:val="IndentParaLevel1"/>
              <w:numPr>
                <w:ilvl w:val="0"/>
                <w:numId w:val="43"/>
              </w:numPr>
              <w:spacing w:before="120" w:after="120"/>
              <w:ind w:left="0"/>
              <w:rPr>
                <w:rFonts w:cs="Arial"/>
                <w:sz w:val="18"/>
                <w:szCs w:val="18"/>
              </w:rPr>
            </w:pPr>
            <w:r w:rsidRPr="005E0C4A">
              <w:rPr>
                <w:rFonts w:cs="Arial"/>
                <w:sz w:val="18"/>
                <w:szCs w:val="18"/>
              </w:rPr>
              <w:t>Supplier</w:t>
            </w:r>
            <w:r w:rsidR="00587597" w:rsidRPr="005E0C4A">
              <w:rPr>
                <w:rFonts w:cs="Arial"/>
                <w:sz w:val="18"/>
                <w:szCs w:val="18"/>
              </w:rPr>
              <w:t xml:space="preserve">'s Representative: </w:t>
            </w:r>
            <w:r w:rsidR="00587597" w:rsidRPr="005E0C4A">
              <w:rPr>
                <w:rFonts w:cs="Arial"/>
                <w:sz w:val="18"/>
                <w:szCs w:val="18"/>
              </w:rPr>
              <w:br/>
              <w:t xml:space="preserve">(Clauses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 xml:space="preserve"> and </w:t>
            </w:r>
            <w:r w:rsidR="00587597" w:rsidRPr="005E0C4A">
              <w:rPr>
                <w:rFonts w:cs="Arial"/>
                <w:sz w:val="18"/>
                <w:szCs w:val="18"/>
              </w:rPr>
              <w:fldChar w:fldCharType="begin"/>
            </w:r>
            <w:r w:rsidR="00587597" w:rsidRPr="005E0C4A">
              <w:rPr>
                <w:rFonts w:cs="Arial"/>
                <w:sz w:val="18"/>
                <w:szCs w:val="18"/>
              </w:rPr>
              <w:instrText xml:space="preserve"> REF _Ref73812003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3.2</w:t>
            </w:r>
            <w:r w:rsidR="00587597" w:rsidRPr="005E0C4A">
              <w:rPr>
                <w:rFonts w:cs="Arial"/>
                <w:sz w:val="18"/>
                <w:szCs w:val="18"/>
              </w:rPr>
              <w:fldChar w:fldCharType="end"/>
            </w:r>
            <w:r w:rsidR="00587597" w:rsidRPr="005E0C4A">
              <w:rPr>
                <w:rFonts w:cs="Arial"/>
                <w:sz w:val="18"/>
                <w:szCs w:val="18"/>
              </w:rPr>
              <w:t xml:space="preserve">) </w:t>
            </w:r>
          </w:p>
        </w:tc>
        <w:tc>
          <w:tcPr>
            <w:tcW w:w="6520" w:type="dxa"/>
            <w:gridSpan w:val="9"/>
            <w:shd w:val="clear" w:color="auto" w:fill="DBE5F1" w:themeFill="accent1" w:themeFillTint="33"/>
          </w:tcPr>
          <w:p w14:paraId="1266B780" w14:textId="77777777" w:rsidR="00587597" w:rsidRPr="000367FC" w:rsidRDefault="00587597" w:rsidP="006F6CE0">
            <w:pPr>
              <w:pStyle w:val="IndentParaLevel1"/>
              <w:numPr>
                <w:ilvl w:val="0"/>
                <w:numId w:val="43"/>
              </w:numPr>
              <w:tabs>
                <w:tab w:val="left" w:pos="1315"/>
              </w:tabs>
              <w:spacing w:before="120" w:after="120"/>
              <w:ind w:left="0"/>
              <w:rPr>
                <w:b/>
                <w:sz w:val="18"/>
                <w:szCs w:val="18"/>
                <w:highlight w:val="yellow"/>
              </w:rPr>
            </w:pPr>
            <w:r w:rsidRPr="003C4939">
              <w:rPr>
                <w:sz w:val="18"/>
                <w:szCs w:val="18"/>
                <w:highlight w:val="yellow"/>
                <w:shd w:val="clear" w:color="000000" w:fill="auto"/>
              </w:rPr>
              <w:t>[</w:t>
            </w:r>
            <w:r w:rsidRPr="003C4939">
              <w:rPr>
                <w:rFonts w:cs="Arial"/>
                <w:sz w:val="18"/>
                <w:szCs w:val="18"/>
                <w:highlight w:val="yellow"/>
              </w:rPr>
              <w:t xml:space="preserve">## Insert </w:t>
            </w:r>
            <w:r w:rsidR="0025466A" w:rsidRPr="003C4939">
              <w:rPr>
                <w:rFonts w:cs="Arial"/>
                <w:sz w:val="18"/>
                <w:szCs w:val="18"/>
                <w:highlight w:val="yellow"/>
              </w:rPr>
              <w:t>Supplier</w:t>
            </w:r>
            <w:r w:rsidRPr="003C4939">
              <w:rPr>
                <w:rFonts w:cs="Arial"/>
                <w:sz w:val="18"/>
                <w:szCs w:val="18"/>
                <w:highlight w:val="yellow"/>
              </w:rPr>
              <w:t>'s Representative's name]</w:t>
            </w:r>
          </w:p>
          <w:p w14:paraId="099A52CA" w14:textId="77777777" w:rsidR="00F77D50" w:rsidRPr="00DA2B10" w:rsidRDefault="00F77D50" w:rsidP="006F6CE0">
            <w:pPr>
              <w:pStyle w:val="IndentParaLevel1"/>
              <w:numPr>
                <w:ilvl w:val="0"/>
                <w:numId w:val="43"/>
              </w:numPr>
              <w:tabs>
                <w:tab w:val="left" w:pos="1315"/>
              </w:tabs>
              <w:spacing w:before="120" w:after="120"/>
              <w:ind w:left="0"/>
              <w:rPr>
                <w:b/>
                <w:sz w:val="18"/>
                <w:szCs w:val="18"/>
                <w:highlight w:val="yellow"/>
              </w:rPr>
            </w:pPr>
            <w:r w:rsidRPr="003C4939">
              <w:rPr>
                <w:rFonts w:cs="Arial"/>
                <w:sz w:val="18"/>
                <w:szCs w:val="18"/>
                <w:highlight w:val="yellow"/>
              </w:rPr>
              <w:t>[</w:t>
            </w:r>
            <w:r w:rsidRPr="003C4939">
              <w:rPr>
                <w:rFonts w:cs="Arial"/>
                <w:b/>
                <w:i/>
                <w:sz w:val="18"/>
                <w:szCs w:val="18"/>
                <w:highlight w:val="yellow"/>
              </w:rPr>
              <w:t xml:space="preserve">Guidance Note: </w:t>
            </w:r>
            <w:r w:rsidR="0095142E">
              <w:rPr>
                <w:rFonts w:cs="Arial"/>
                <w:b/>
                <w:i/>
                <w:sz w:val="18"/>
                <w:szCs w:val="18"/>
                <w:highlight w:val="yellow"/>
              </w:rPr>
              <w:t>T</w:t>
            </w:r>
            <w:r w:rsidRPr="003C4939">
              <w:rPr>
                <w:rFonts w:cs="Arial"/>
                <w:b/>
                <w:i/>
                <w:sz w:val="18"/>
                <w:szCs w:val="18"/>
                <w:highlight w:val="yellow"/>
              </w:rPr>
              <w:t xml:space="preserve">his </w:t>
            </w:r>
            <w:r w:rsidR="0095142E">
              <w:rPr>
                <w:rFonts w:cs="Arial"/>
                <w:b/>
                <w:i/>
                <w:sz w:val="18"/>
                <w:szCs w:val="18"/>
                <w:highlight w:val="yellow"/>
              </w:rPr>
              <w:t xml:space="preserve">item </w:t>
            </w:r>
            <w:r w:rsidRPr="003C4939">
              <w:rPr>
                <w:rFonts w:cs="Arial"/>
                <w:b/>
                <w:i/>
                <w:sz w:val="18"/>
                <w:szCs w:val="18"/>
                <w:highlight w:val="yellow"/>
              </w:rPr>
              <w:t xml:space="preserve">is typically bid back </w:t>
            </w:r>
            <w:r w:rsidR="0095142E">
              <w:rPr>
                <w:rFonts w:cs="Arial"/>
                <w:b/>
                <w:i/>
                <w:sz w:val="18"/>
                <w:szCs w:val="18"/>
                <w:highlight w:val="yellow"/>
              </w:rPr>
              <w:t>by tenderers in response to the RFT</w:t>
            </w:r>
            <w:r w:rsidRPr="003C4939">
              <w:rPr>
                <w:rFonts w:cs="Arial"/>
                <w:b/>
                <w:i/>
                <w:sz w:val="18"/>
                <w:szCs w:val="18"/>
                <w:highlight w:val="yellow"/>
              </w:rPr>
              <w:t>.]</w:t>
            </w:r>
          </w:p>
        </w:tc>
      </w:tr>
      <w:tr w:rsidR="007F437F" w:rsidRPr="008D5465" w14:paraId="554B8954" w14:textId="77777777" w:rsidTr="004A5E56">
        <w:tc>
          <w:tcPr>
            <w:tcW w:w="567" w:type="dxa"/>
            <w:shd w:val="clear" w:color="auto" w:fill="DBE5F1" w:themeFill="accent1" w:themeFillTint="33"/>
          </w:tcPr>
          <w:p w14:paraId="01C9DE09"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0" w:name="_Ref98418876"/>
          </w:p>
        </w:tc>
        <w:bookmarkEnd w:id="910"/>
        <w:tc>
          <w:tcPr>
            <w:tcW w:w="3119" w:type="dxa"/>
            <w:shd w:val="clear" w:color="auto" w:fill="DBE5F1" w:themeFill="accent1" w:themeFillTint="33"/>
          </w:tcPr>
          <w:p w14:paraId="3857C0E9" w14:textId="394465CE" w:rsidR="00C46A3B" w:rsidRPr="005E0C4A" w:rsidRDefault="00BA09D4">
            <w:pPr>
              <w:pStyle w:val="IndentParaLevel1"/>
              <w:numPr>
                <w:ilvl w:val="0"/>
                <w:numId w:val="43"/>
              </w:numPr>
              <w:spacing w:before="120" w:after="120"/>
              <w:ind w:left="0"/>
              <w:rPr>
                <w:sz w:val="18"/>
                <w:szCs w:val="18"/>
              </w:rPr>
            </w:pPr>
            <w:r w:rsidRPr="005E0C4A">
              <w:rPr>
                <w:sz w:val="18"/>
                <w:szCs w:val="18"/>
              </w:rPr>
              <w:t>Component</w:t>
            </w:r>
            <w:r w:rsidR="00C46A3B" w:rsidRPr="005E0C4A">
              <w:rPr>
                <w:sz w:val="18"/>
                <w:szCs w:val="18"/>
              </w:rPr>
              <w:t>:</w:t>
            </w:r>
            <w:r w:rsidR="00C46A3B" w:rsidRPr="005E0C4A">
              <w:rPr>
                <w:sz w:val="18"/>
                <w:szCs w:val="18"/>
              </w:rPr>
              <w:br/>
            </w:r>
            <w:r w:rsidR="00C46A3B" w:rsidRPr="005E0C4A">
              <w:rPr>
                <w:rFonts w:cs="Arial"/>
                <w:sz w:val="18"/>
                <w:szCs w:val="18"/>
              </w:rPr>
              <w:t xml:space="preserve">(Clause </w:t>
            </w:r>
            <w:r w:rsidR="00C46A3B" w:rsidRPr="005E0C4A">
              <w:rPr>
                <w:rFonts w:cs="Arial"/>
                <w:sz w:val="18"/>
                <w:szCs w:val="18"/>
              </w:rPr>
              <w:fldChar w:fldCharType="begin"/>
            </w:r>
            <w:r w:rsidR="00C46A3B" w:rsidRPr="005E0C4A">
              <w:rPr>
                <w:rFonts w:cs="Arial"/>
                <w:sz w:val="18"/>
                <w:szCs w:val="18"/>
              </w:rPr>
              <w:instrText xml:space="preserve"> REF _Ref73454603 \w \h  \* MERGEFORMAT </w:instrText>
            </w:r>
            <w:r w:rsidR="00C46A3B" w:rsidRPr="005E0C4A">
              <w:rPr>
                <w:rFonts w:cs="Arial"/>
                <w:sz w:val="18"/>
                <w:szCs w:val="18"/>
              </w:rPr>
            </w:r>
            <w:r w:rsidR="00C46A3B" w:rsidRPr="005E0C4A">
              <w:rPr>
                <w:rFonts w:cs="Arial"/>
                <w:sz w:val="18"/>
                <w:szCs w:val="18"/>
              </w:rPr>
              <w:fldChar w:fldCharType="separate"/>
            </w:r>
            <w:r w:rsidR="005D5770">
              <w:rPr>
                <w:rFonts w:cs="Arial"/>
                <w:sz w:val="18"/>
                <w:szCs w:val="18"/>
              </w:rPr>
              <w:t>1.1</w:t>
            </w:r>
            <w:r w:rsidR="00C46A3B" w:rsidRPr="005E0C4A">
              <w:rPr>
                <w:rFonts w:cs="Arial"/>
                <w:sz w:val="18"/>
                <w:szCs w:val="18"/>
              </w:rPr>
              <w:fldChar w:fldCharType="end"/>
            </w:r>
            <w:r w:rsidR="00C46A3B" w:rsidRPr="005E0C4A">
              <w:rPr>
                <w:rFonts w:cs="Arial"/>
                <w:sz w:val="18"/>
                <w:szCs w:val="18"/>
              </w:rPr>
              <w:t>)</w:t>
            </w:r>
          </w:p>
        </w:tc>
        <w:tc>
          <w:tcPr>
            <w:tcW w:w="6520" w:type="dxa"/>
            <w:gridSpan w:val="9"/>
            <w:shd w:val="clear" w:color="auto" w:fill="DBE5F1" w:themeFill="accent1" w:themeFillTint="33"/>
          </w:tcPr>
          <w:p w14:paraId="199070FE" w14:textId="77777777" w:rsidR="00C46A3B" w:rsidRPr="00C55D11" w:rsidRDefault="00C46A3B">
            <w:pPr>
              <w:pStyle w:val="IndentParaLevel1"/>
              <w:numPr>
                <w:ilvl w:val="0"/>
                <w:numId w:val="43"/>
              </w:numPr>
              <w:spacing w:before="120" w:after="120"/>
              <w:ind w:left="353" w:hanging="353"/>
              <w:rPr>
                <w:rFonts w:cs="Arial"/>
                <w:sz w:val="18"/>
                <w:szCs w:val="18"/>
              </w:rPr>
            </w:pPr>
            <w:r w:rsidRPr="003C4939">
              <w:rPr>
                <w:sz w:val="18"/>
                <w:szCs w:val="18"/>
                <w:highlight w:val="green"/>
                <w:shd w:val="clear" w:color="000000" w:fill="auto"/>
              </w:rPr>
              <w:t>[</w:t>
            </w:r>
            <w:r w:rsidRPr="003C4939">
              <w:rPr>
                <w:rFonts w:cs="Arial"/>
                <w:sz w:val="18"/>
                <w:szCs w:val="18"/>
                <w:highlight w:val="green"/>
              </w:rPr>
              <w:t>## Insert description/s</w:t>
            </w:r>
            <w:r w:rsidRPr="00C55D11">
              <w:rPr>
                <w:rFonts w:cs="Arial"/>
                <w:sz w:val="18"/>
                <w:szCs w:val="18"/>
              </w:rPr>
              <w:t>]</w:t>
            </w:r>
          </w:p>
        </w:tc>
      </w:tr>
      <w:tr w:rsidR="007F437F" w:rsidRPr="008D5465" w14:paraId="6735CE98" w14:textId="77777777" w:rsidTr="004A5E56">
        <w:tc>
          <w:tcPr>
            <w:tcW w:w="567" w:type="dxa"/>
            <w:shd w:val="clear" w:color="auto" w:fill="DBE5F1" w:themeFill="accent1" w:themeFillTint="33"/>
          </w:tcPr>
          <w:p w14:paraId="4DE0392D"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1" w:name="_Ref98418525"/>
          </w:p>
        </w:tc>
        <w:bookmarkEnd w:id="911"/>
        <w:tc>
          <w:tcPr>
            <w:tcW w:w="3119" w:type="dxa"/>
            <w:shd w:val="clear" w:color="auto" w:fill="DBE5F1" w:themeFill="accent1" w:themeFillTint="33"/>
          </w:tcPr>
          <w:p w14:paraId="2DFE4F23" w14:textId="40968D08"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Contract Documents:</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_Ref73812083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2.1</w:t>
            </w:r>
            <w:r w:rsidRPr="005E0C4A">
              <w:rPr>
                <w:rFonts w:cs="Arial"/>
                <w:sz w:val="18"/>
                <w:szCs w:val="18"/>
              </w:rPr>
              <w:fldChar w:fldCharType="end"/>
            </w:r>
            <w:r w:rsidRPr="005E0C4A">
              <w:rPr>
                <w:rFonts w:cs="Arial"/>
                <w:sz w:val="18"/>
                <w:szCs w:val="18"/>
              </w:rPr>
              <w:t>)</w:t>
            </w:r>
          </w:p>
          <w:p w14:paraId="102EB8C0" w14:textId="77777777" w:rsidR="00C46A3B" w:rsidRPr="005E0C4A" w:rsidRDefault="00C46A3B" w:rsidP="00C46A3B">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6B7258B7" w14:textId="77777777" w:rsidR="00C46A3B" w:rsidRDefault="00C46A3B" w:rsidP="00C46A3B">
            <w:pPr>
              <w:pStyle w:val="IndentParaLevel1"/>
              <w:numPr>
                <w:ilvl w:val="0"/>
                <w:numId w:val="43"/>
              </w:numPr>
              <w:spacing w:before="120" w:after="120"/>
              <w:ind w:left="353" w:hanging="353"/>
              <w:rPr>
                <w:rFonts w:cs="Arial"/>
                <w:sz w:val="18"/>
                <w:szCs w:val="18"/>
              </w:rPr>
            </w:pPr>
            <w:r w:rsidRPr="00C55D11">
              <w:rPr>
                <w:rFonts w:cs="Arial"/>
                <w:sz w:val="18"/>
                <w:szCs w:val="18"/>
              </w:rPr>
              <w:t>1.</w:t>
            </w:r>
            <w:r w:rsidRPr="00C55D11">
              <w:rPr>
                <w:rFonts w:cs="Arial"/>
                <w:sz w:val="18"/>
                <w:szCs w:val="18"/>
              </w:rPr>
              <w:tab/>
              <w:t>General Conditions</w:t>
            </w:r>
            <w:r w:rsidR="008075C7">
              <w:rPr>
                <w:rFonts w:cs="Arial"/>
                <w:sz w:val="18"/>
                <w:szCs w:val="18"/>
              </w:rPr>
              <w:t>, including:</w:t>
            </w:r>
          </w:p>
          <w:p w14:paraId="1CC262D0" w14:textId="77777777" w:rsidR="008075C7" w:rsidRPr="008075C7" w:rsidRDefault="008075C7" w:rsidP="00574133">
            <w:pPr>
              <w:pStyle w:val="IndentParaLevel1"/>
              <w:numPr>
                <w:ilvl w:val="0"/>
                <w:numId w:val="43"/>
              </w:numPr>
              <w:spacing w:before="120" w:after="120"/>
              <w:ind w:left="909" w:hanging="557"/>
              <w:rPr>
                <w:rFonts w:cs="Arial"/>
                <w:sz w:val="18"/>
                <w:szCs w:val="18"/>
              </w:rPr>
            </w:pPr>
            <w:r>
              <w:rPr>
                <w:rFonts w:cs="Arial"/>
                <w:sz w:val="18"/>
                <w:szCs w:val="18"/>
              </w:rPr>
              <w:t>1.1</w:t>
            </w:r>
            <w:r>
              <w:rPr>
                <w:rFonts w:cs="Arial"/>
                <w:sz w:val="18"/>
                <w:szCs w:val="18"/>
              </w:rPr>
              <w:tab/>
            </w:r>
            <w:r w:rsidRPr="008075C7">
              <w:rPr>
                <w:rFonts w:cs="Arial"/>
                <w:sz w:val="18"/>
                <w:szCs w:val="18"/>
              </w:rPr>
              <w:t>the Mandatory Government Policy Requirements; and</w:t>
            </w:r>
          </w:p>
          <w:p w14:paraId="685582A0" w14:textId="11880286" w:rsidR="008075C7" w:rsidRPr="008075C7" w:rsidRDefault="008075C7" w:rsidP="00574133">
            <w:pPr>
              <w:pStyle w:val="IndentParaLevel1"/>
              <w:numPr>
                <w:ilvl w:val="0"/>
                <w:numId w:val="43"/>
              </w:numPr>
              <w:spacing w:before="120" w:after="120"/>
              <w:ind w:left="909" w:hanging="557"/>
              <w:rPr>
                <w:rFonts w:cs="Arial"/>
                <w:sz w:val="18"/>
                <w:szCs w:val="18"/>
              </w:rPr>
            </w:pPr>
            <w:r w:rsidRPr="008075C7">
              <w:rPr>
                <w:rFonts w:cs="Arial"/>
                <w:sz w:val="18"/>
                <w:szCs w:val="18"/>
              </w:rPr>
              <w:t>1.2</w:t>
            </w:r>
            <w:r w:rsidRPr="008075C7">
              <w:rPr>
                <w:rFonts w:cs="Arial"/>
                <w:sz w:val="18"/>
                <w:szCs w:val="18"/>
              </w:rPr>
              <w:tab/>
              <w:t xml:space="preserve">those of the Project Specific Government Policy Requirements incorporated in the Contract in accordance with clause </w:t>
            </w:r>
            <w:r>
              <w:rPr>
                <w:rFonts w:cs="Arial"/>
                <w:sz w:val="18"/>
                <w:szCs w:val="18"/>
              </w:rPr>
              <w:fldChar w:fldCharType="begin"/>
            </w:r>
            <w:r>
              <w:rPr>
                <w:rFonts w:cs="Arial"/>
                <w:sz w:val="18"/>
                <w:szCs w:val="18"/>
              </w:rPr>
              <w:instrText xml:space="preserve"> REF _Ref174815232 \w \h </w:instrText>
            </w:r>
            <w:r>
              <w:rPr>
                <w:rFonts w:cs="Arial"/>
                <w:sz w:val="18"/>
                <w:szCs w:val="18"/>
              </w:rPr>
            </w:r>
            <w:r>
              <w:rPr>
                <w:rFonts w:cs="Arial"/>
                <w:sz w:val="18"/>
                <w:szCs w:val="18"/>
              </w:rPr>
              <w:fldChar w:fldCharType="separate"/>
            </w:r>
            <w:r w:rsidR="005D5770">
              <w:rPr>
                <w:rFonts w:cs="Arial"/>
                <w:sz w:val="18"/>
                <w:szCs w:val="18"/>
              </w:rPr>
              <w:t>17.2</w:t>
            </w:r>
            <w:r>
              <w:rPr>
                <w:rFonts w:cs="Arial"/>
                <w:sz w:val="18"/>
                <w:szCs w:val="18"/>
              </w:rPr>
              <w:fldChar w:fldCharType="end"/>
            </w:r>
            <w:r w:rsidRPr="008075C7">
              <w:rPr>
                <w:rFonts w:cs="Arial"/>
                <w:sz w:val="18"/>
                <w:szCs w:val="18"/>
              </w:rPr>
              <w:t>,</w:t>
            </w:r>
          </w:p>
          <w:p w14:paraId="338135C1" w14:textId="77777777" w:rsidR="008075C7" w:rsidRPr="008075C7" w:rsidRDefault="008075C7" w:rsidP="00574133">
            <w:pPr>
              <w:pStyle w:val="IndentParaLevel1"/>
              <w:spacing w:before="120" w:after="120"/>
              <w:ind w:left="352"/>
              <w:rPr>
                <w:rFonts w:cs="Arial"/>
                <w:sz w:val="18"/>
                <w:szCs w:val="18"/>
              </w:rPr>
            </w:pPr>
            <w:r w:rsidRPr="008075C7">
              <w:rPr>
                <w:rFonts w:cs="Arial"/>
                <w:sz w:val="18"/>
                <w:szCs w:val="18"/>
              </w:rPr>
              <w:t>but excluding the Schedules;</w:t>
            </w:r>
          </w:p>
          <w:p w14:paraId="7EF7E9BA" w14:textId="498C3150" w:rsidR="00BA09D4" w:rsidRDefault="00C46A3B" w:rsidP="00C46A3B">
            <w:pPr>
              <w:pStyle w:val="IndentParaLevel1"/>
              <w:numPr>
                <w:ilvl w:val="0"/>
                <w:numId w:val="43"/>
              </w:numPr>
              <w:spacing w:before="120" w:after="120"/>
              <w:ind w:left="353" w:hanging="353"/>
              <w:rPr>
                <w:rFonts w:cs="Arial"/>
                <w:sz w:val="18"/>
                <w:szCs w:val="18"/>
              </w:rPr>
            </w:pPr>
            <w:r w:rsidRPr="00C55D11">
              <w:rPr>
                <w:rFonts w:cs="Arial"/>
                <w:sz w:val="18"/>
                <w:szCs w:val="18"/>
              </w:rPr>
              <w:t>2.</w:t>
            </w:r>
            <w:r w:rsidRPr="00C55D11">
              <w:rPr>
                <w:rFonts w:cs="Arial"/>
                <w:sz w:val="18"/>
                <w:szCs w:val="18"/>
              </w:rPr>
              <w:tab/>
            </w:r>
            <w:r w:rsidR="008075C7" w:rsidRPr="008075C7">
              <w:rPr>
                <w:rFonts w:cs="Arial"/>
                <w:sz w:val="18"/>
                <w:szCs w:val="18"/>
              </w:rPr>
              <w:t>Project Specific Additional Conditions</w:t>
            </w:r>
            <w:r w:rsidR="00331426" w:rsidRPr="00014538">
              <w:rPr>
                <w:sz w:val="18"/>
                <w:szCs w:val="18"/>
                <w:shd w:val="clear" w:color="000000" w:fill="auto"/>
              </w:rPr>
              <w:t>[</w:t>
            </w:r>
            <w:r w:rsidR="00331426" w:rsidRPr="008D492A">
              <w:rPr>
                <w:rFonts w:cs="Arial"/>
                <w:b/>
                <w:i/>
                <w:sz w:val="18"/>
                <w:szCs w:val="18"/>
                <w:highlight w:val="green"/>
              </w:rPr>
              <w:t xml:space="preserve">Guidance </w:t>
            </w:r>
            <w:r w:rsidR="00D758EA">
              <w:rPr>
                <w:rFonts w:cs="Arial"/>
                <w:b/>
                <w:i/>
                <w:sz w:val="18"/>
                <w:szCs w:val="18"/>
                <w:highlight w:val="green"/>
              </w:rPr>
              <w:t>N</w:t>
            </w:r>
            <w:r w:rsidR="00331426" w:rsidRPr="008D492A">
              <w:rPr>
                <w:rFonts w:cs="Arial"/>
                <w:b/>
                <w:i/>
                <w:sz w:val="18"/>
                <w:szCs w:val="18"/>
                <w:highlight w:val="green"/>
              </w:rPr>
              <w:t xml:space="preserve">ote: </w:t>
            </w:r>
            <w:r w:rsidR="00D758EA">
              <w:rPr>
                <w:rFonts w:cs="Arial"/>
                <w:b/>
                <w:i/>
                <w:sz w:val="18"/>
                <w:szCs w:val="18"/>
                <w:highlight w:val="green"/>
              </w:rPr>
              <w:t>I</w:t>
            </w:r>
            <w:r w:rsidR="00331426">
              <w:rPr>
                <w:rFonts w:cs="Arial"/>
                <w:b/>
                <w:i/>
                <w:sz w:val="18"/>
                <w:szCs w:val="18"/>
                <w:highlight w:val="green"/>
              </w:rPr>
              <w:t xml:space="preserve">f no </w:t>
            </w:r>
            <w:r w:rsidR="008075C7" w:rsidRPr="00574133">
              <w:rPr>
                <w:rFonts w:cs="Arial"/>
                <w:b/>
                <w:i/>
                <w:sz w:val="18"/>
                <w:szCs w:val="18"/>
                <w:highlight w:val="green"/>
              </w:rPr>
              <w:t xml:space="preserve">Project Specific Additional Conditions </w:t>
            </w:r>
            <w:r w:rsidR="00331426">
              <w:rPr>
                <w:rFonts w:cs="Arial"/>
                <w:b/>
                <w:i/>
                <w:sz w:val="18"/>
                <w:szCs w:val="18"/>
                <w:highlight w:val="green"/>
              </w:rPr>
              <w:t xml:space="preserve">are included in </w:t>
            </w:r>
            <w:r w:rsidR="00331426">
              <w:rPr>
                <w:rFonts w:cs="Arial"/>
                <w:b/>
                <w:i/>
                <w:sz w:val="18"/>
                <w:szCs w:val="18"/>
                <w:highlight w:val="green"/>
              </w:rPr>
              <w:fldChar w:fldCharType="begin"/>
            </w:r>
            <w:r w:rsidR="00331426">
              <w:rPr>
                <w:rFonts w:cs="Arial"/>
                <w:b/>
                <w:i/>
                <w:sz w:val="18"/>
                <w:szCs w:val="18"/>
                <w:highlight w:val="green"/>
              </w:rPr>
              <w:instrText xml:space="preserve"> REF _Ref126160693 \w \h </w:instrText>
            </w:r>
            <w:r w:rsidR="0035259A">
              <w:rPr>
                <w:rFonts w:cs="Arial"/>
                <w:b/>
                <w:i/>
                <w:sz w:val="18"/>
                <w:szCs w:val="18"/>
                <w:highlight w:val="green"/>
              </w:rPr>
              <w:instrText xml:space="preserve"> \* MERGEFORMAT </w:instrText>
            </w:r>
            <w:r w:rsidR="00331426">
              <w:rPr>
                <w:rFonts w:cs="Arial"/>
                <w:b/>
                <w:i/>
                <w:sz w:val="18"/>
                <w:szCs w:val="18"/>
                <w:highlight w:val="green"/>
              </w:rPr>
            </w:r>
            <w:r w:rsidR="00331426">
              <w:rPr>
                <w:rFonts w:cs="Arial"/>
                <w:b/>
                <w:i/>
                <w:sz w:val="18"/>
                <w:szCs w:val="18"/>
                <w:highlight w:val="green"/>
              </w:rPr>
              <w:fldChar w:fldCharType="separate"/>
            </w:r>
            <w:r w:rsidR="005D5770">
              <w:rPr>
                <w:rFonts w:cs="Arial"/>
                <w:b/>
                <w:i/>
                <w:sz w:val="18"/>
                <w:szCs w:val="18"/>
                <w:highlight w:val="green"/>
              </w:rPr>
              <w:t>Schedule 5</w:t>
            </w:r>
            <w:r w:rsidR="00331426">
              <w:rPr>
                <w:rFonts w:cs="Arial"/>
                <w:b/>
                <w:i/>
                <w:sz w:val="18"/>
                <w:szCs w:val="18"/>
                <w:highlight w:val="green"/>
              </w:rPr>
              <w:fldChar w:fldCharType="end"/>
            </w:r>
            <w:r w:rsidR="00331426">
              <w:rPr>
                <w:rFonts w:cs="Arial"/>
                <w:b/>
                <w:i/>
                <w:sz w:val="18"/>
                <w:szCs w:val="18"/>
                <w:highlight w:val="green"/>
              </w:rPr>
              <w:t xml:space="preserve">, </w:t>
            </w:r>
            <w:r w:rsidR="00D758EA">
              <w:rPr>
                <w:rFonts w:cs="Arial"/>
                <w:b/>
                <w:i/>
                <w:sz w:val="18"/>
                <w:szCs w:val="18"/>
                <w:highlight w:val="green"/>
              </w:rPr>
              <w:t>insert "Not used".</w:t>
            </w:r>
            <w:r w:rsidR="00331426">
              <w:rPr>
                <w:rFonts w:cs="Arial"/>
                <w:b/>
                <w:i/>
                <w:sz w:val="18"/>
                <w:szCs w:val="18"/>
                <w:highlight w:val="green"/>
              </w:rPr>
              <w:t xml:space="preserve"> </w:t>
            </w:r>
            <w:r w:rsidR="00D758EA">
              <w:rPr>
                <w:rFonts w:cs="Arial"/>
                <w:b/>
                <w:i/>
                <w:sz w:val="18"/>
                <w:szCs w:val="18"/>
                <w:highlight w:val="green"/>
              </w:rPr>
              <w:t xml:space="preserve">If </w:t>
            </w:r>
            <w:r w:rsidR="008075C7" w:rsidRPr="00574133">
              <w:rPr>
                <w:rFonts w:cs="Arial"/>
                <w:b/>
                <w:i/>
                <w:sz w:val="18"/>
                <w:szCs w:val="18"/>
                <w:highlight w:val="green"/>
              </w:rPr>
              <w:t xml:space="preserve">Project Specific Additional Conditions </w:t>
            </w:r>
            <w:r w:rsidR="00331426">
              <w:rPr>
                <w:rFonts w:cs="Arial"/>
                <w:b/>
                <w:i/>
                <w:sz w:val="18"/>
                <w:szCs w:val="18"/>
                <w:highlight w:val="green"/>
              </w:rPr>
              <w:t>are</w:t>
            </w:r>
            <w:r w:rsidR="00D758EA">
              <w:rPr>
                <w:rFonts w:cs="Arial"/>
                <w:b/>
                <w:i/>
                <w:sz w:val="18"/>
                <w:szCs w:val="18"/>
                <w:highlight w:val="green"/>
              </w:rPr>
              <w:t xml:space="preserve"> included in </w:t>
            </w:r>
            <w:r w:rsidR="00D758EA">
              <w:rPr>
                <w:rFonts w:cs="Arial"/>
                <w:b/>
                <w:i/>
                <w:sz w:val="18"/>
                <w:szCs w:val="18"/>
                <w:highlight w:val="green"/>
              </w:rPr>
              <w:fldChar w:fldCharType="begin"/>
            </w:r>
            <w:r w:rsidR="00D758EA">
              <w:rPr>
                <w:rFonts w:cs="Arial"/>
                <w:b/>
                <w:i/>
                <w:sz w:val="18"/>
                <w:szCs w:val="18"/>
                <w:highlight w:val="green"/>
              </w:rPr>
              <w:instrText xml:space="preserve"> REF _Ref126160693 \w \h  \* MERGEFORMAT </w:instrText>
            </w:r>
            <w:r w:rsidR="00D758EA">
              <w:rPr>
                <w:rFonts w:cs="Arial"/>
                <w:b/>
                <w:i/>
                <w:sz w:val="18"/>
                <w:szCs w:val="18"/>
                <w:highlight w:val="green"/>
              </w:rPr>
            </w:r>
            <w:r w:rsidR="00D758EA">
              <w:rPr>
                <w:rFonts w:cs="Arial"/>
                <w:b/>
                <w:i/>
                <w:sz w:val="18"/>
                <w:szCs w:val="18"/>
                <w:highlight w:val="green"/>
              </w:rPr>
              <w:fldChar w:fldCharType="separate"/>
            </w:r>
            <w:r w:rsidR="005D5770">
              <w:rPr>
                <w:rFonts w:cs="Arial"/>
                <w:b/>
                <w:i/>
                <w:sz w:val="18"/>
                <w:szCs w:val="18"/>
                <w:highlight w:val="green"/>
              </w:rPr>
              <w:t>Schedule 5</w:t>
            </w:r>
            <w:r w:rsidR="00D758EA">
              <w:rPr>
                <w:rFonts w:cs="Arial"/>
                <w:b/>
                <w:i/>
                <w:sz w:val="18"/>
                <w:szCs w:val="18"/>
                <w:highlight w:val="green"/>
              </w:rPr>
              <w:fldChar w:fldCharType="end"/>
            </w:r>
            <w:r w:rsidR="00D758EA">
              <w:rPr>
                <w:rFonts w:cs="Arial"/>
                <w:b/>
                <w:i/>
                <w:sz w:val="18"/>
                <w:szCs w:val="18"/>
                <w:highlight w:val="green"/>
              </w:rPr>
              <w:t>,</w:t>
            </w:r>
            <w:r w:rsidR="00331426">
              <w:rPr>
                <w:rFonts w:cs="Arial"/>
                <w:b/>
                <w:i/>
                <w:sz w:val="18"/>
                <w:szCs w:val="18"/>
                <w:highlight w:val="green"/>
              </w:rPr>
              <w:t xml:space="preserve"> </w:t>
            </w:r>
            <w:r w:rsidR="008075C7">
              <w:rPr>
                <w:rFonts w:cs="Arial"/>
                <w:b/>
                <w:i/>
                <w:sz w:val="18"/>
                <w:szCs w:val="18"/>
                <w:highlight w:val="green"/>
              </w:rPr>
              <w:t xml:space="preserve">they may need to </w:t>
            </w:r>
            <w:r w:rsidR="00331426">
              <w:rPr>
                <w:rFonts w:cs="Arial"/>
                <w:b/>
                <w:i/>
                <w:sz w:val="18"/>
                <w:szCs w:val="18"/>
                <w:highlight w:val="green"/>
              </w:rPr>
              <w:t xml:space="preserve">be listed in priority to the General Conditions or elsewhere in this order of </w:t>
            </w:r>
            <w:r w:rsidR="00331426" w:rsidRPr="00A55F0C">
              <w:rPr>
                <w:rFonts w:cs="Arial"/>
                <w:b/>
                <w:i/>
                <w:sz w:val="18"/>
                <w:szCs w:val="18"/>
                <w:highlight w:val="green"/>
              </w:rPr>
              <w:t>pr</w:t>
            </w:r>
            <w:r w:rsidR="00331426">
              <w:rPr>
                <w:rFonts w:cs="Arial"/>
                <w:b/>
                <w:i/>
                <w:sz w:val="18"/>
                <w:szCs w:val="18"/>
                <w:highlight w:val="green"/>
              </w:rPr>
              <w:t xml:space="preserve">ecedence. </w:t>
            </w:r>
            <w:r w:rsidR="008075C7">
              <w:rPr>
                <w:rFonts w:cs="Arial"/>
                <w:b/>
                <w:i/>
                <w:sz w:val="18"/>
                <w:szCs w:val="18"/>
                <w:highlight w:val="green"/>
              </w:rPr>
              <w:t xml:space="preserve">Do not use </w:t>
            </w:r>
            <w:r w:rsidR="008075C7" w:rsidRPr="00574133">
              <w:rPr>
                <w:rFonts w:cs="Arial"/>
                <w:b/>
                <w:i/>
                <w:sz w:val="18"/>
                <w:szCs w:val="18"/>
                <w:highlight w:val="green"/>
              </w:rPr>
              <w:t xml:space="preserve">Project Specific Additional Conditions </w:t>
            </w:r>
            <w:r w:rsidR="008075C7">
              <w:rPr>
                <w:rFonts w:cs="Arial"/>
                <w:b/>
                <w:i/>
                <w:sz w:val="18"/>
                <w:szCs w:val="18"/>
                <w:highlight w:val="green"/>
              </w:rPr>
              <w:t xml:space="preserve">to </w:t>
            </w:r>
            <w:r w:rsidR="00331426">
              <w:rPr>
                <w:rFonts w:cs="Arial"/>
                <w:b/>
                <w:i/>
                <w:sz w:val="18"/>
                <w:szCs w:val="18"/>
                <w:highlight w:val="green"/>
              </w:rPr>
              <w:t>amend the General Conditions.]</w:t>
            </w:r>
          </w:p>
          <w:p w14:paraId="07CE82C1" w14:textId="77777777" w:rsidR="00D758EA" w:rsidRDefault="00BA09D4" w:rsidP="00C46A3B">
            <w:pPr>
              <w:pStyle w:val="IndentParaLevel1"/>
              <w:numPr>
                <w:ilvl w:val="0"/>
                <w:numId w:val="43"/>
              </w:numPr>
              <w:spacing w:before="120" w:after="120"/>
              <w:ind w:left="353" w:hanging="353"/>
              <w:rPr>
                <w:rFonts w:cs="Arial"/>
                <w:sz w:val="18"/>
                <w:szCs w:val="18"/>
              </w:rPr>
            </w:pPr>
            <w:r>
              <w:rPr>
                <w:rFonts w:cs="Arial"/>
                <w:sz w:val="18"/>
                <w:szCs w:val="18"/>
              </w:rPr>
              <w:t>3.</w:t>
            </w:r>
            <w:r>
              <w:rPr>
                <w:rFonts w:cs="Arial"/>
                <w:sz w:val="18"/>
                <w:szCs w:val="18"/>
              </w:rPr>
              <w:tab/>
            </w:r>
            <w:r w:rsidR="00C46A3B" w:rsidRPr="00C55D11">
              <w:rPr>
                <w:rFonts w:cs="Arial"/>
                <w:sz w:val="18"/>
                <w:szCs w:val="18"/>
              </w:rPr>
              <w:t>Supply Scope</w:t>
            </w:r>
            <w:r w:rsidR="00D758EA">
              <w:rPr>
                <w:rFonts w:cs="Arial"/>
                <w:sz w:val="18"/>
                <w:szCs w:val="18"/>
              </w:rPr>
              <w:t>:</w:t>
            </w:r>
          </w:p>
          <w:p w14:paraId="187AD519"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3.1</w:t>
            </w:r>
            <w:r w:rsidRPr="00D758EA">
              <w:rPr>
                <w:rFonts w:cs="Arial"/>
                <w:sz w:val="18"/>
                <w:szCs w:val="18"/>
              </w:rPr>
              <w:tab/>
              <w:t>…………………………………………</w:t>
            </w:r>
            <w:r w:rsidR="004A5E56">
              <w:rPr>
                <w:rFonts w:cs="Arial"/>
                <w:sz w:val="18"/>
                <w:szCs w:val="18"/>
              </w:rPr>
              <w:t>…………………………..</w:t>
            </w:r>
            <w:r w:rsidRPr="00D758EA">
              <w:rPr>
                <w:rFonts w:cs="Arial"/>
                <w:sz w:val="18"/>
                <w:szCs w:val="18"/>
              </w:rPr>
              <w:t>…..</w:t>
            </w:r>
          </w:p>
          <w:p w14:paraId="3B4DCF4A"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3.2</w:t>
            </w:r>
            <w:r w:rsidRPr="00D758EA">
              <w:rPr>
                <w:rFonts w:cs="Arial"/>
                <w:sz w:val="18"/>
                <w:szCs w:val="18"/>
              </w:rPr>
              <w:tab/>
              <w:t>…………………………………………</w:t>
            </w:r>
            <w:r w:rsidR="004A5E56">
              <w:rPr>
                <w:rFonts w:cs="Arial"/>
                <w:sz w:val="18"/>
                <w:szCs w:val="18"/>
              </w:rPr>
              <w:t>…………………………..</w:t>
            </w:r>
            <w:r w:rsidRPr="00D758EA">
              <w:rPr>
                <w:rFonts w:cs="Arial"/>
                <w:sz w:val="18"/>
                <w:szCs w:val="18"/>
              </w:rPr>
              <w:t>…..</w:t>
            </w:r>
          </w:p>
          <w:p w14:paraId="33160DFE"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3.3</w:t>
            </w:r>
            <w:r w:rsidRPr="00D758EA">
              <w:rPr>
                <w:rFonts w:cs="Arial"/>
                <w:sz w:val="18"/>
                <w:szCs w:val="18"/>
              </w:rPr>
              <w:tab/>
              <w:t>……………………………………………</w:t>
            </w:r>
            <w:r w:rsidR="004A5E56">
              <w:rPr>
                <w:rFonts w:cs="Arial"/>
                <w:sz w:val="18"/>
                <w:szCs w:val="18"/>
              </w:rPr>
              <w:t>……………………………</w:t>
            </w:r>
          </w:p>
          <w:p w14:paraId="7023A761" w14:textId="3C4AC3F6" w:rsidR="00C46A3B" w:rsidRPr="00C55D11" w:rsidRDefault="00D758EA" w:rsidP="00D758EA">
            <w:pPr>
              <w:pStyle w:val="IndentParaLevel1"/>
              <w:numPr>
                <w:ilvl w:val="0"/>
                <w:numId w:val="43"/>
              </w:numPr>
              <w:spacing w:before="120" w:after="120"/>
              <w:ind w:left="352"/>
              <w:rPr>
                <w:rFonts w:cs="Arial"/>
                <w:sz w:val="18"/>
                <w:szCs w:val="18"/>
              </w:rPr>
            </w:pPr>
            <w:r>
              <w:rPr>
                <w:rFonts w:cs="Arial"/>
                <w:b/>
                <w:i/>
                <w:sz w:val="18"/>
                <w:szCs w:val="18"/>
                <w:highlight w:val="green"/>
              </w:rPr>
              <w:t>[</w:t>
            </w:r>
            <w:r w:rsidR="00DD5904" w:rsidRPr="008D492A">
              <w:rPr>
                <w:rFonts w:cs="Arial"/>
                <w:b/>
                <w:i/>
                <w:sz w:val="18"/>
                <w:szCs w:val="18"/>
                <w:highlight w:val="green"/>
              </w:rPr>
              <w:t xml:space="preserve">Guidance </w:t>
            </w:r>
            <w:r>
              <w:rPr>
                <w:rFonts w:cs="Arial"/>
                <w:b/>
                <w:i/>
                <w:sz w:val="18"/>
                <w:szCs w:val="18"/>
                <w:highlight w:val="green"/>
              </w:rPr>
              <w:t>N</w:t>
            </w:r>
            <w:r w:rsidR="00DD5904" w:rsidRPr="008D492A">
              <w:rPr>
                <w:rFonts w:cs="Arial"/>
                <w:b/>
                <w:i/>
                <w:sz w:val="18"/>
                <w:szCs w:val="18"/>
                <w:highlight w:val="green"/>
              </w:rPr>
              <w:t xml:space="preserve">ote: </w:t>
            </w:r>
            <w:r>
              <w:rPr>
                <w:rFonts w:cs="Arial"/>
                <w:b/>
                <w:i/>
                <w:sz w:val="18"/>
                <w:szCs w:val="18"/>
                <w:highlight w:val="green"/>
              </w:rPr>
              <w:t xml:space="preserve">List the documents comprising the Supply Scope </w:t>
            </w:r>
            <w:r w:rsidRPr="00A55F0C">
              <w:rPr>
                <w:rFonts w:cs="Arial"/>
                <w:b/>
                <w:i/>
                <w:sz w:val="18"/>
                <w:szCs w:val="18"/>
                <w:highlight w:val="green"/>
              </w:rPr>
              <w:t>in order of pr</w:t>
            </w:r>
            <w:r>
              <w:rPr>
                <w:rFonts w:cs="Arial"/>
                <w:b/>
                <w:i/>
                <w:sz w:val="18"/>
                <w:szCs w:val="18"/>
                <w:highlight w:val="green"/>
              </w:rPr>
              <w:t>ecedence</w:t>
            </w:r>
            <w:r w:rsidRPr="00BD5057">
              <w:rPr>
                <w:rFonts w:cs="Arial"/>
                <w:b/>
                <w:bCs/>
                <w:i/>
                <w:iCs/>
                <w:sz w:val="18"/>
                <w:szCs w:val="18"/>
                <w:highlight w:val="green"/>
              </w:rPr>
              <w:t>.</w:t>
            </w:r>
            <w:r>
              <w:rPr>
                <w:rFonts w:cs="Arial"/>
                <w:b/>
                <w:bCs/>
                <w:i/>
                <w:iCs/>
                <w:sz w:val="18"/>
                <w:szCs w:val="18"/>
                <w:highlight w:val="green"/>
              </w:rPr>
              <w:t>]</w:t>
            </w:r>
          </w:p>
          <w:p w14:paraId="22D939D6" w14:textId="70D12B3E" w:rsidR="008075C7" w:rsidRPr="008075C7" w:rsidRDefault="00BA09D4" w:rsidP="00574133">
            <w:pPr>
              <w:pStyle w:val="IndentParaLevel1"/>
              <w:numPr>
                <w:ilvl w:val="0"/>
                <w:numId w:val="43"/>
              </w:numPr>
              <w:spacing w:before="120" w:after="120"/>
              <w:ind w:left="353" w:hanging="353"/>
              <w:rPr>
                <w:rFonts w:cs="Arial"/>
                <w:sz w:val="18"/>
                <w:szCs w:val="18"/>
              </w:rPr>
            </w:pPr>
            <w:r>
              <w:rPr>
                <w:rFonts w:cs="Arial"/>
                <w:sz w:val="18"/>
                <w:szCs w:val="18"/>
              </w:rPr>
              <w:t>4</w:t>
            </w:r>
            <w:r w:rsidR="00C46A3B" w:rsidRPr="00C55D11">
              <w:rPr>
                <w:rFonts w:cs="Arial"/>
                <w:sz w:val="18"/>
                <w:szCs w:val="18"/>
              </w:rPr>
              <w:t>.</w:t>
            </w:r>
            <w:r w:rsidR="00C46A3B" w:rsidRPr="00C55D11">
              <w:rPr>
                <w:rFonts w:cs="Arial"/>
                <w:sz w:val="18"/>
                <w:szCs w:val="18"/>
              </w:rPr>
              <w:tab/>
            </w:r>
            <w:r w:rsidR="008075C7" w:rsidRPr="008075C7">
              <w:rPr>
                <w:rFonts w:cs="Arial"/>
                <w:sz w:val="18"/>
                <w:szCs w:val="18"/>
              </w:rPr>
              <w:t xml:space="preserve">the documents in the Schedule of Collateral Documents that are incorporated in the Contract in accordance with clause </w:t>
            </w:r>
            <w:r w:rsidR="008075C7">
              <w:rPr>
                <w:rFonts w:cs="Arial"/>
                <w:sz w:val="18"/>
                <w:szCs w:val="18"/>
              </w:rPr>
              <w:fldChar w:fldCharType="begin"/>
            </w:r>
            <w:r w:rsidR="008075C7">
              <w:rPr>
                <w:rFonts w:cs="Arial"/>
                <w:sz w:val="18"/>
                <w:szCs w:val="18"/>
              </w:rPr>
              <w:instrText xml:space="preserve"> REF _Ref123473167 \w \h </w:instrText>
            </w:r>
            <w:r w:rsidR="008075C7">
              <w:rPr>
                <w:rFonts w:cs="Arial"/>
                <w:sz w:val="18"/>
                <w:szCs w:val="18"/>
              </w:rPr>
            </w:r>
            <w:r w:rsidR="008075C7">
              <w:rPr>
                <w:rFonts w:cs="Arial"/>
                <w:sz w:val="18"/>
                <w:szCs w:val="18"/>
              </w:rPr>
              <w:fldChar w:fldCharType="separate"/>
            </w:r>
            <w:r w:rsidR="005D5770">
              <w:rPr>
                <w:rFonts w:cs="Arial"/>
                <w:sz w:val="18"/>
                <w:szCs w:val="18"/>
              </w:rPr>
              <w:t>17.3</w:t>
            </w:r>
            <w:r w:rsidR="008075C7">
              <w:rPr>
                <w:rFonts w:cs="Arial"/>
                <w:sz w:val="18"/>
                <w:szCs w:val="18"/>
              </w:rPr>
              <w:fldChar w:fldCharType="end"/>
            </w:r>
            <w:r w:rsidR="008075C7" w:rsidRPr="008075C7">
              <w:rPr>
                <w:rFonts w:cs="Arial"/>
                <w:sz w:val="18"/>
                <w:szCs w:val="18"/>
              </w:rPr>
              <w:t>; and</w:t>
            </w:r>
          </w:p>
          <w:p w14:paraId="028C9B7D" w14:textId="77777777" w:rsidR="00F63A13" w:rsidRPr="008075C7" w:rsidRDefault="00F63A13" w:rsidP="008075C7">
            <w:pPr>
              <w:pStyle w:val="IndentParaLevel1"/>
              <w:numPr>
                <w:ilvl w:val="0"/>
                <w:numId w:val="43"/>
              </w:numPr>
              <w:spacing w:before="120" w:after="120"/>
              <w:ind w:left="353" w:hanging="353"/>
              <w:rPr>
                <w:rFonts w:cs="Arial"/>
                <w:sz w:val="18"/>
                <w:szCs w:val="18"/>
              </w:rPr>
            </w:pPr>
            <w:r w:rsidRPr="008075C7">
              <w:rPr>
                <w:rFonts w:cs="Arial"/>
                <w:sz w:val="18"/>
                <w:szCs w:val="18"/>
              </w:rPr>
              <w:t>5.</w:t>
            </w:r>
            <w:r w:rsidRPr="008075C7">
              <w:rPr>
                <w:rFonts w:cs="Arial"/>
                <w:sz w:val="18"/>
                <w:szCs w:val="18"/>
              </w:rPr>
              <w:tab/>
            </w:r>
            <w:r w:rsidR="008075C7" w:rsidRPr="008075C7">
              <w:rPr>
                <w:rFonts w:cs="Arial"/>
                <w:sz w:val="18"/>
                <w:szCs w:val="18"/>
              </w:rPr>
              <w:t>all remaining Schedules</w:t>
            </w:r>
            <w:r w:rsidR="008075C7">
              <w:rPr>
                <w:rFonts w:cs="Arial"/>
                <w:sz w:val="18"/>
                <w:szCs w:val="18"/>
              </w:rPr>
              <w:t>.</w:t>
            </w:r>
          </w:p>
        </w:tc>
      </w:tr>
      <w:tr w:rsidR="007F437F" w:rsidRPr="008D5465" w14:paraId="68BBAC27" w14:textId="77777777" w:rsidTr="004A5E56">
        <w:tc>
          <w:tcPr>
            <w:tcW w:w="567" w:type="dxa"/>
            <w:shd w:val="clear" w:color="auto" w:fill="DBE5F1" w:themeFill="accent1" w:themeFillTint="33"/>
          </w:tcPr>
          <w:p w14:paraId="1643824D"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2" w:name="_Ref98418554"/>
          </w:p>
        </w:tc>
        <w:bookmarkEnd w:id="912"/>
        <w:tc>
          <w:tcPr>
            <w:tcW w:w="3119" w:type="dxa"/>
            <w:shd w:val="clear" w:color="auto" w:fill="DBE5F1" w:themeFill="accent1" w:themeFillTint="33"/>
          </w:tcPr>
          <w:p w14:paraId="36EA8FBA" w14:textId="56629FE3"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 xml:space="preserve">Contract Sum: </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5F989E8C" w14:textId="77777777" w:rsidR="00C46A3B" w:rsidRPr="00331426" w:rsidRDefault="00C46A3B" w:rsidP="00C46A3B">
            <w:pPr>
              <w:pStyle w:val="IndentParaLevel1"/>
              <w:spacing w:before="120" w:after="120"/>
              <w:ind w:left="0"/>
              <w:rPr>
                <w:rFonts w:cs="Arial"/>
                <w:sz w:val="18"/>
                <w:szCs w:val="18"/>
              </w:rPr>
            </w:pPr>
            <w:r w:rsidRPr="00331426">
              <w:rPr>
                <w:rFonts w:cs="Arial"/>
                <w:sz w:val="18"/>
                <w:szCs w:val="18"/>
              </w:rPr>
              <w:t>Means:</w:t>
            </w:r>
          </w:p>
          <w:p w14:paraId="7D0741BD" w14:textId="77777777" w:rsidR="00C46A3B" w:rsidRPr="00331426" w:rsidRDefault="00C46A3B" w:rsidP="00331426">
            <w:pPr>
              <w:pStyle w:val="IndentParaLevel1"/>
              <w:spacing w:before="120" w:after="120"/>
              <w:ind w:left="347" w:hanging="347"/>
              <w:rPr>
                <w:rFonts w:cs="Arial"/>
                <w:sz w:val="18"/>
                <w:szCs w:val="18"/>
              </w:rPr>
            </w:pPr>
            <w:r w:rsidRPr="00331426">
              <w:rPr>
                <w:rFonts w:cs="Arial"/>
                <w:sz w:val="18"/>
                <w:szCs w:val="18"/>
              </w:rPr>
              <w:t>1.</w:t>
            </w:r>
            <w:r w:rsidRPr="00331426">
              <w:rPr>
                <w:rFonts w:cs="Arial"/>
                <w:sz w:val="18"/>
                <w:szCs w:val="18"/>
              </w:rPr>
              <w:tab/>
              <w:t xml:space="preserve">$ </w:t>
            </w:r>
            <w:r w:rsidRPr="003C4939">
              <w:rPr>
                <w:rFonts w:cs="Arial"/>
                <w:sz w:val="18"/>
                <w:szCs w:val="18"/>
                <w:highlight w:val="yellow"/>
              </w:rPr>
              <w:t>[## Insert fixed lump sum</w:t>
            </w:r>
            <w:r w:rsidRPr="00331426">
              <w:rPr>
                <w:rFonts w:cs="Arial"/>
                <w:sz w:val="18"/>
                <w:szCs w:val="18"/>
              </w:rPr>
              <w:t>]</w:t>
            </w:r>
            <w:r w:rsidR="008075C7">
              <w:rPr>
                <w:rFonts w:cs="Arial"/>
                <w:sz w:val="18"/>
                <w:szCs w:val="18"/>
              </w:rPr>
              <w:t xml:space="preserve"> (excl. GST)</w:t>
            </w:r>
            <w:r w:rsidRPr="00331426">
              <w:rPr>
                <w:rFonts w:cs="Arial"/>
                <w:sz w:val="18"/>
                <w:szCs w:val="18"/>
              </w:rPr>
              <w:t>; or</w:t>
            </w:r>
          </w:p>
          <w:p w14:paraId="1F3FAC24" w14:textId="37B0F92C" w:rsidR="005E0C4A" w:rsidRPr="00CF4508" w:rsidRDefault="00C46A3B" w:rsidP="00CF4508">
            <w:pPr>
              <w:pStyle w:val="IndentParaLevel1"/>
              <w:spacing w:before="120" w:after="120"/>
              <w:ind w:left="350" w:hanging="350"/>
              <w:rPr>
                <w:rFonts w:cs="Arial"/>
                <w:sz w:val="18"/>
                <w:szCs w:val="18"/>
              </w:rPr>
            </w:pPr>
            <w:r w:rsidRPr="00331426">
              <w:rPr>
                <w:rFonts w:cs="Arial"/>
                <w:sz w:val="18"/>
                <w:szCs w:val="18"/>
              </w:rPr>
              <w:t>2.</w:t>
            </w:r>
            <w:r w:rsidRPr="00331426">
              <w:rPr>
                <w:rFonts w:cs="Arial"/>
                <w:sz w:val="18"/>
                <w:szCs w:val="18"/>
              </w:rPr>
              <w:tab/>
              <w:t xml:space="preserve">if no fixed lump sum is inserted in item 1, the amount calculated in accordance with the Pricing Schedule. </w:t>
            </w:r>
          </w:p>
        </w:tc>
      </w:tr>
      <w:tr w:rsidR="007F437F" w:rsidRPr="008D5465" w14:paraId="6AE6D0DD" w14:textId="77777777" w:rsidTr="004A5E56">
        <w:trPr>
          <w:trHeight w:val="45"/>
        </w:trPr>
        <w:tc>
          <w:tcPr>
            <w:tcW w:w="567" w:type="dxa"/>
            <w:shd w:val="clear" w:color="auto" w:fill="DBE5F1" w:themeFill="accent1" w:themeFillTint="33"/>
          </w:tcPr>
          <w:p w14:paraId="02C85486"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13" w:name="_Ref98418508"/>
          </w:p>
        </w:tc>
        <w:bookmarkEnd w:id="913"/>
        <w:tc>
          <w:tcPr>
            <w:tcW w:w="3119" w:type="dxa"/>
            <w:shd w:val="clear" w:color="auto" w:fill="DBE5F1" w:themeFill="accent1" w:themeFillTint="33"/>
          </w:tcPr>
          <w:p w14:paraId="5A5F51EC" w14:textId="3494571F" w:rsidR="00C46A3B" w:rsidRPr="005E0C4A" w:rsidRDefault="00C46A3B">
            <w:pPr>
              <w:pStyle w:val="IndentParaLevel1"/>
              <w:numPr>
                <w:ilvl w:val="0"/>
                <w:numId w:val="43"/>
              </w:numPr>
              <w:spacing w:before="120" w:after="120"/>
              <w:ind w:left="0"/>
              <w:rPr>
                <w:rFonts w:cs="Arial"/>
                <w:sz w:val="18"/>
                <w:szCs w:val="18"/>
              </w:rPr>
            </w:pPr>
            <w:r w:rsidRPr="005E0C4A">
              <w:rPr>
                <w:rFonts w:cs="Arial"/>
                <w:sz w:val="18"/>
                <w:szCs w:val="18"/>
              </w:rPr>
              <w:t xml:space="preserve">Acceptance - </w:t>
            </w:r>
            <w:r w:rsidRPr="005E0C4A">
              <w:rPr>
                <w:sz w:val="18"/>
                <w:szCs w:val="18"/>
              </w:rPr>
              <w:t>conditions precedent</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15D6C240" w14:textId="77777777" w:rsidR="00C46A3B" w:rsidRPr="00C55D11" w:rsidRDefault="00C46A3B">
            <w:pPr>
              <w:pStyle w:val="DefinitionNum2"/>
              <w:numPr>
                <w:ilvl w:val="0"/>
                <w:numId w:val="0"/>
              </w:numPr>
              <w:spacing w:before="120" w:after="120"/>
              <w:rPr>
                <w:sz w:val="18"/>
                <w:szCs w:val="18"/>
                <w:shd w:val="clear" w:color="000000" w:fill="auto"/>
              </w:rPr>
            </w:pPr>
            <w:r w:rsidRPr="00331426">
              <w:rPr>
                <w:sz w:val="18"/>
                <w:szCs w:val="18"/>
                <w:highlight w:val="green"/>
                <w:shd w:val="clear" w:color="000000" w:fill="auto"/>
              </w:rPr>
              <w:t>[</w:t>
            </w:r>
            <w:r w:rsidRPr="00331426">
              <w:rPr>
                <w:rFonts w:cs="Arial"/>
                <w:sz w:val="18"/>
                <w:szCs w:val="18"/>
                <w:highlight w:val="green"/>
              </w:rPr>
              <w:t>## insert]</w:t>
            </w:r>
          </w:p>
        </w:tc>
      </w:tr>
      <w:tr w:rsidR="007F437F" w:rsidRPr="008D5465" w14:paraId="55EA0A53" w14:textId="77777777" w:rsidTr="004A5E56">
        <w:trPr>
          <w:trHeight w:val="45"/>
        </w:trPr>
        <w:tc>
          <w:tcPr>
            <w:tcW w:w="567" w:type="dxa"/>
            <w:shd w:val="clear" w:color="auto" w:fill="DBE5F1" w:themeFill="accent1" w:themeFillTint="33"/>
          </w:tcPr>
          <w:p w14:paraId="33E7904B"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14" w:name="_Ref98418674"/>
          </w:p>
        </w:tc>
        <w:bookmarkEnd w:id="914"/>
        <w:tc>
          <w:tcPr>
            <w:tcW w:w="3119" w:type="dxa"/>
            <w:shd w:val="clear" w:color="auto" w:fill="DBE5F1" w:themeFill="accent1" w:themeFillTint="33"/>
          </w:tcPr>
          <w:p w14:paraId="55975733" w14:textId="3BBA6E7E" w:rsidR="00C46A3B" w:rsidRPr="005E0C4A" w:rsidRDefault="00C46A3B">
            <w:pPr>
              <w:pStyle w:val="IndentParaLevel1"/>
              <w:numPr>
                <w:ilvl w:val="0"/>
                <w:numId w:val="43"/>
              </w:numPr>
              <w:spacing w:before="120" w:after="120"/>
              <w:ind w:left="0"/>
              <w:rPr>
                <w:rFonts w:cs="Arial"/>
                <w:sz w:val="18"/>
                <w:szCs w:val="18"/>
              </w:rPr>
            </w:pPr>
            <w:r w:rsidRPr="005E0C4A">
              <w:rPr>
                <w:rFonts w:cs="Arial"/>
                <w:sz w:val="18"/>
                <w:szCs w:val="18"/>
              </w:rPr>
              <w:t xml:space="preserve">Delivery - </w:t>
            </w:r>
            <w:r w:rsidRPr="005E0C4A">
              <w:rPr>
                <w:sz w:val="18"/>
                <w:szCs w:val="18"/>
              </w:rPr>
              <w:t>conditions precedent</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29F92415" w14:textId="77777777" w:rsidR="00C46A3B" w:rsidRPr="00C55D11" w:rsidRDefault="00C46A3B" w:rsidP="00C46A3B">
            <w:pPr>
              <w:pStyle w:val="DefinitionNum2"/>
              <w:numPr>
                <w:ilvl w:val="0"/>
                <w:numId w:val="0"/>
              </w:numPr>
              <w:spacing w:before="120" w:after="120"/>
              <w:rPr>
                <w:sz w:val="18"/>
                <w:szCs w:val="18"/>
                <w:shd w:val="clear" w:color="000000" w:fill="auto"/>
              </w:rPr>
            </w:pPr>
            <w:r w:rsidRPr="00331426">
              <w:rPr>
                <w:sz w:val="18"/>
                <w:szCs w:val="18"/>
                <w:highlight w:val="green"/>
                <w:shd w:val="clear" w:color="000000" w:fill="auto"/>
              </w:rPr>
              <w:t>[</w:t>
            </w:r>
            <w:r w:rsidRPr="00331426">
              <w:rPr>
                <w:rFonts w:cs="Arial"/>
                <w:sz w:val="18"/>
                <w:szCs w:val="18"/>
                <w:highlight w:val="green"/>
              </w:rPr>
              <w:t>## insert]</w:t>
            </w:r>
          </w:p>
        </w:tc>
      </w:tr>
      <w:tr w:rsidR="003D39BC" w:rsidRPr="008D5465" w14:paraId="349CD8CD" w14:textId="77777777" w:rsidTr="000F1C3B">
        <w:trPr>
          <w:trHeight w:val="233"/>
        </w:trPr>
        <w:tc>
          <w:tcPr>
            <w:tcW w:w="567" w:type="dxa"/>
            <w:vMerge w:val="restart"/>
            <w:shd w:val="clear" w:color="auto" w:fill="DBE5F1" w:themeFill="accent1" w:themeFillTint="33"/>
          </w:tcPr>
          <w:p w14:paraId="0E9B040C"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bookmarkStart w:id="915" w:name="_Ref98420260"/>
          </w:p>
        </w:tc>
        <w:bookmarkEnd w:id="915"/>
        <w:tc>
          <w:tcPr>
            <w:tcW w:w="3119" w:type="dxa"/>
            <w:vMerge w:val="restart"/>
            <w:shd w:val="clear" w:color="auto" w:fill="DBE5F1" w:themeFill="accent1" w:themeFillTint="33"/>
          </w:tcPr>
          <w:p w14:paraId="6BF6F76E" w14:textId="46348382" w:rsidR="003D39BC" w:rsidRPr="005E0C4A" w:rsidRDefault="003D39BC" w:rsidP="00C46A3B">
            <w:pPr>
              <w:pStyle w:val="IndentParaLevel1"/>
              <w:numPr>
                <w:ilvl w:val="0"/>
                <w:numId w:val="43"/>
              </w:numPr>
              <w:spacing w:before="120" w:after="120"/>
              <w:ind w:left="0"/>
              <w:rPr>
                <w:rFonts w:cs="Arial"/>
                <w:sz w:val="18"/>
                <w:szCs w:val="18"/>
              </w:rPr>
            </w:pPr>
            <w:r w:rsidRPr="005E0C4A">
              <w:rPr>
                <w:rFonts w:cs="Arial"/>
                <w:sz w:val="18"/>
                <w:szCs w:val="18"/>
              </w:rPr>
              <w:t>Delivery Point: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C7F2434" w14:textId="77777777" w:rsidR="003D39BC" w:rsidRPr="003D39BC" w:rsidRDefault="003D39BC" w:rsidP="003D39BC">
            <w:pPr>
              <w:pStyle w:val="DefinitionNum2"/>
              <w:numPr>
                <w:ilvl w:val="0"/>
                <w:numId w:val="0"/>
              </w:numPr>
              <w:spacing w:before="120" w:after="120"/>
              <w:rPr>
                <w:rFonts w:cs="Arial"/>
                <w:b/>
                <w:bCs/>
                <w:sz w:val="18"/>
                <w:szCs w:val="18"/>
              </w:rPr>
            </w:pPr>
            <w:bookmarkStart w:id="916" w:name="_Hlk174887341"/>
            <w:r w:rsidRPr="003D39BC">
              <w:rPr>
                <w:rFonts w:cs="Arial"/>
                <w:b/>
                <w:bCs/>
                <w:sz w:val="18"/>
                <w:szCs w:val="18"/>
              </w:rPr>
              <w:t>Installation Obligations DO NOT apply:</w:t>
            </w:r>
            <w:bookmarkEnd w:id="916"/>
          </w:p>
        </w:tc>
      </w:tr>
      <w:tr w:rsidR="003D39BC" w:rsidRPr="008D5465" w14:paraId="47F6E89F" w14:textId="77777777" w:rsidTr="000F1C3B">
        <w:trPr>
          <w:trHeight w:val="232"/>
        </w:trPr>
        <w:tc>
          <w:tcPr>
            <w:tcW w:w="567" w:type="dxa"/>
            <w:vMerge/>
            <w:shd w:val="clear" w:color="auto" w:fill="DBE5F1" w:themeFill="accent1" w:themeFillTint="33"/>
          </w:tcPr>
          <w:p w14:paraId="0035F855"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1848FC6"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458C6FEE" w14:textId="77777777" w:rsidR="003D39BC" w:rsidRDefault="003D39BC" w:rsidP="003D39BC">
            <w:pPr>
              <w:pStyle w:val="DefinitionNum2"/>
              <w:numPr>
                <w:ilvl w:val="0"/>
                <w:numId w:val="0"/>
              </w:numPr>
              <w:spacing w:before="120" w:after="120"/>
              <w:rPr>
                <w:rFonts w:cs="Arial"/>
                <w:sz w:val="18"/>
                <w:szCs w:val="18"/>
              </w:rPr>
            </w:pPr>
            <w:r>
              <w:rPr>
                <w:rFonts w:cs="Arial"/>
                <w:sz w:val="18"/>
                <w:szCs w:val="18"/>
              </w:rPr>
              <w:t>Component</w:t>
            </w:r>
          </w:p>
        </w:tc>
        <w:tc>
          <w:tcPr>
            <w:tcW w:w="4932" w:type="dxa"/>
            <w:gridSpan w:val="6"/>
            <w:shd w:val="clear" w:color="auto" w:fill="95B3D7" w:themeFill="accent1" w:themeFillTint="99"/>
          </w:tcPr>
          <w:p w14:paraId="37AECCE3" w14:textId="77777777" w:rsidR="003D39BC" w:rsidRDefault="003D39BC" w:rsidP="003D39BC">
            <w:pPr>
              <w:pStyle w:val="DefinitionNum2"/>
              <w:numPr>
                <w:ilvl w:val="0"/>
                <w:numId w:val="0"/>
              </w:numPr>
              <w:spacing w:before="120" w:after="120"/>
              <w:rPr>
                <w:rFonts w:cs="Arial"/>
                <w:sz w:val="18"/>
                <w:szCs w:val="18"/>
              </w:rPr>
            </w:pPr>
            <w:r>
              <w:rPr>
                <w:rFonts w:cs="Arial"/>
                <w:sz w:val="18"/>
                <w:szCs w:val="18"/>
              </w:rPr>
              <w:t>Delivery Point</w:t>
            </w:r>
          </w:p>
        </w:tc>
      </w:tr>
      <w:tr w:rsidR="003D39BC" w:rsidRPr="008D5465" w14:paraId="0D91494D" w14:textId="77777777" w:rsidTr="000F1C3B">
        <w:trPr>
          <w:trHeight w:val="826"/>
        </w:trPr>
        <w:tc>
          <w:tcPr>
            <w:tcW w:w="567" w:type="dxa"/>
            <w:vMerge/>
            <w:shd w:val="clear" w:color="auto" w:fill="DBE5F1" w:themeFill="accent1" w:themeFillTint="33"/>
          </w:tcPr>
          <w:p w14:paraId="6646F287"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AD30BEB"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D7D1F46"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64257F4B" w14:textId="77777777" w:rsidR="003D39BC" w:rsidRDefault="003D39BC" w:rsidP="003D39BC">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 address or description of Delivery Point</w:t>
            </w:r>
            <w:r w:rsidRPr="004A5E56">
              <w:rPr>
                <w:rFonts w:cs="Arial"/>
                <w:sz w:val="18"/>
                <w:szCs w:val="18"/>
                <w:highlight w:val="green"/>
              </w:rPr>
              <w:t xml:space="preserve"> i.e. by reference to a plan attached as a separate Schedule to the Contract</w:t>
            </w:r>
            <w:r>
              <w:rPr>
                <w:rFonts w:cs="Arial"/>
                <w:sz w:val="18"/>
                <w:szCs w:val="18"/>
                <w:highlight w:val="green"/>
              </w:rPr>
              <w:t>.</w:t>
            </w:r>
            <w:r w:rsidRPr="00331426">
              <w:rPr>
                <w:rFonts w:cs="Arial"/>
                <w:sz w:val="18"/>
                <w:szCs w:val="18"/>
                <w:highlight w:val="green"/>
              </w:rPr>
              <w:t>]</w:t>
            </w:r>
          </w:p>
        </w:tc>
      </w:tr>
      <w:tr w:rsidR="003D39BC" w:rsidRPr="008D5465" w14:paraId="0D84D141" w14:textId="77777777" w:rsidTr="000F1C3B">
        <w:trPr>
          <w:trHeight w:val="527"/>
        </w:trPr>
        <w:tc>
          <w:tcPr>
            <w:tcW w:w="567" w:type="dxa"/>
            <w:vMerge/>
            <w:shd w:val="clear" w:color="auto" w:fill="DBE5F1" w:themeFill="accent1" w:themeFillTint="33"/>
          </w:tcPr>
          <w:p w14:paraId="19B5B56A"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AFD5DF3"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50A273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418E5CA4"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0F335444" w14:textId="77777777" w:rsidTr="000F1C3B">
        <w:trPr>
          <w:trHeight w:val="527"/>
        </w:trPr>
        <w:tc>
          <w:tcPr>
            <w:tcW w:w="567" w:type="dxa"/>
            <w:vMerge/>
            <w:shd w:val="clear" w:color="auto" w:fill="DBE5F1" w:themeFill="accent1" w:themeFillTint="33"/>
          </w:tcPr>
          <w:p w14:paraId="3B5C5DA4"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1812ACD"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3353EC97"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35A828D5"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1F56F61B" w14:textId="77777777" w:rsidTr="000F1C3B">
        <w:trPr>
          <w:trHeight w:val="527"/>
        </w:trPr>
        <w:tc>
          <w:tcPr>
            <w:tcW w:w="567" w:type="dxa"/>
            <w:vMerge/>
            <w:shd w:val="clear" w:color="auto" w:fill="DBE5F1" w:themeFill="accent1" w:themeFillTint="33"/>
          </w:tcPr>
          <w:p w14:paraId="3F3462DC"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7C16790"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31AEF0C1" w14:textId="77777777" w:rsidR="003D39BC" w:rsidRPr="00331426" w:rsidRDefault="003D39BC" w:rsidP="00C46A3B">
            <w:pPr>
              <w:pStyle w:val="DefinitionNum2"/>
              <w:numPr>
                <w:ilvl w:val="0"/>
                <w:numId w:val="0"/>
              </w:numPr>
              <w:spacing w:before="120" w:after="120"/>
              <w:rPr>
                <w:sz w:val="18"/>
                <w:szCs w:val="18"/>
                <w:highlight w:val="green"/>
                <w:shd w:val="clear" w:color="000000" w:fill="auto"/>
              </w:rPr>
            </w:pPr>
            <w:r w:rsidRPr="003D39BC">
              <w:rPr>
                <w:rFonts w:cs="Arial"/>
                <w:b/>
                <w:bCs/>
                <w:sz w:val="18"/>
                <w:szCs w:val="18"/>
              </w:rPr>
              <w:t>Installation Obligations DO apply:</w:t>
            </w:r>
          </w:p>
        </w:tc>
      </w:tr>
      <w:tr w:rsidR="003D39BC" w:rsidRPr="008D5465" w14:paraId="1114CD63" w14:textId="77777777" w:rsidTr="003D39BC">
        <w:trPr>
          <w:trHeight w:val="527"/>
        </w:trPr>
        <w:tc>
          <w:tcPr>
            <w:tcW w:w="567" w:type="dxa"/>
            <w:vMerge/>
            <w:shd w:val="clear" w:color="auto" w:fill="DBE5F1" w:themeFill="accent1" w:themeFillTint="33"/>
          </w:tcPr>
          <w:p w14:paraId="662C230D"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649A13C"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11BB49C6"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Component</w:t>
            </w:r>
          </w:p>
        </w:tc>
        <w:tc>
          <w:tcPr>
            <w:tcW w:w="2466" w:type="dxa"/>
            <w:gridSpan w:val="4"/>
            <w:shd w:val="clear" w:color="auto" w:fill="95B3D7" w:themeFill="accent1" w:themeFillTint="99"/>
          </w:tcPr>
          <w:p w14:paraId="5909F5A3"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Delivery Point - Delivery</w:t>
            </w:r>
          </w:p>
        </w:tc>
        <w:tc>
          <w:tcPr>
            <w:tcW w:w="2466" w:type="dxa"/>
            <w:gridSpan w:val="2"/>
            <w:shd w:val="clear" w:color="auto" w:fill="95B3D7" w:themeFill="accent1" w:themeFillTint="99"/>
          </w:tcPr>
          <w:p w14:paraId="6E215DB5"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Delivery Point - Installation</w:t>
            </w:r>
          </w:p>
        </w:tc>
      </w:tr>
      <w:tr w:rsidR="003D39BC" w:rsidRPr="008D5465" w14:paraId="71FFE23C" w14:textId="77777777" w:rsidTr="00574133">
        <w:trPr>
          <w:trHeight w:val="360"/>
        </w:trPr>
        <w:tc>
          <w:tcPr>
            <w:tcW w:w="567" w:type="dxa"/>
            <w:vMerge/>
            <w:shd w:val="clear" w:color="auto" w:fill="DBE5F1" w:themeFill="accent1" w:themeFillTint="33"/>
          </w:tcPr>
          <w:p w14:paraId="66180057"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1D1FE58"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30174FA9"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0957CA2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07F235A0"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0806BC72" w14:textId="77777777" w:rsidTr="00574133">
        <w:trPr>
          <w:trHeight w:val="360"/>
        </w:trPr>
        <w:tc>
          <w:tcPr>
            <w:tcW w:w="567" w:type="dxa"/>
            <w:vMerge/>
            <w:shd w:val="clear" w:color="auto" w:fill="DBE5F1" w:themeFill="accent1" w:themeFillTint="33"/>
          </w:tcPr>
          <w:p w14:paraId="009710F6"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E7255E7"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43566306"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6421B5E5"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7C4BEE6D"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38C3256A" w14:textId="77777777" w:rsidTr="00574133">
        <w:trPr>
          <w:trHeight w:val="360"/>
        </w:trPr>
        <w:tc>
          <w:tcPr>
            <w:tcW w:w="567" w:type="dxa"/>
            <w:vMerge/>
            <w:shd w:val="clear" w:color="auto" w:fill="DBE5F1" w:themeFill="accent1" w:themeFillTint="33"/>
          </w:tcPr>
          <w:p w14:paraId="057803CF"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836DDFC"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BEEF8D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39CC55D3"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6F0548B4"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7F437F" w:rsidRPr="008D5465" w14:paraId="11CA6C18" w14:textId="77777777" w:rsidTr="004A5E56">
        <w:tc>
          <w:tcPr>
            <w:tcW w:w="567" w:type="dxa"/>
            <w:shd w:val="clear" w:color="auto" w:fill="DBE5F1" w:themeFill="accent1" w:themeFillTint="33"/>
          </w:tcPr>
          <w:p w14:paraId="317F2F72" w14:textId="77777777" w:rsidR="00C63AD6" w:rsidRPr="008D5465" w:rsidRDefault="00C63AD6" w:rsidP="007F437F">
            <w:pPr>
              <w:pStyle w:val="IndentParaLevel1"/>
              <w:numPr>
                <w:ilvl w:val="0"/>
                <w:numId w:val="73"/>
              </w:numPr>
              <w:spacing w:before="120" w:after="120"/>
              <w:ind w:left="174" w:right="-7" w:hanging="174"/>
              <w:rPr>
                <w:sz w:val="18"/>
                <w:szCs w:val="18"/>
              </w:rPr>
            </w:pPr>
            <w:bookmarkStart w:id="917" w:name="_Ref98418699"/>
          </w:p>
        </w:tc>
        <w:bookmarkEnd w:id="917"/>
        <w:tc>
          <w:tcPr>
            <w:tcW w:w="3119" w:type="dxa"/>
            <w:shd w:val="clear" w:color="auto" w:fill="DBE5F1" w:themeFill="accent1" w:themeFillTint="33"/>
          </w:tcPr>
          <w:p w14:paraId="774BFD61" w14:textId="644F8EFB" w:rsidR="00C63AD6" w:rsidRPr="005E0C4A" w:rsidRDefault="00C63AD6" w:rsidP="00245A3B">
            <w:pPr>
              <w:pStyle w:val="IndentParaLevel1"/>
              <w:numPr>
                <w:ilvl w:val="0"/>
                <w:numId w:val="43"/>
              </w:numPr>
              <w:spacing w:before="120" w:after="120"/>
              <w:ind w:left="0"/>
              <w:rPr>
                <w:sz w:val="18"/>
                <w:szCs w:val="18"/>
              </w:rPr>
            </w:pPr>
            <w:r w:rsidRPr="005E0C4A">
              <w:rPr>
                <w:sz w:val="18"/>
                <w:szCs w:val="18"/>
              </w:rPr>
              <w:t>Manufacturing Facility:</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94471B1" w14:textId="77777777" w:rsidR="00C63AD6" w:rsidRPr="00C55D11" w:rsidRDefault="00C63AD6" w:rsidP="00245A3B">
            <w:pPr>
              <w:pStyle w:val="IndentParaLevel1"/>
              <w:numPr>
                <w:ilvl w:val="0"/>
                <w:numId w:val="43"/>
              </w:numPr>
              <w:spacing w:before="120" w:after="120"/>
              <w:ind w:left="0"/>
              <w:rPr>
                <w:sz w:val="18"/>
                <w:szCs w:val="18"/>
                <w:shd w:val="clear" w:color="000000" w:fill="auto"/>
              </w:rPr>
            </w:pPr>
            <w:r w:rsidRPr="00BA6609">
              <w:rPr>
                <w:sz w:val="18"/>
                <w:szCs w:val="18"/>
                <w:shd w:val="clear" w:color="000000" w:fill="auto"/>
              </w:rPr>
              <w:t>[</w:t>
            </w:r>
            <w:r w:rsidRPr="00BA6609">
              <w:rPr>
                <w:rFonts w:cs="Arial"/>
                <w:sz w:val="18"/>
                <w:szCs w:val="18"/>
                <w:highlight w:val="yellow"/>
              </w:rPr>
              <w:t xml:space="preserve">## Insert location/s where the </w:t>
            </w:r>
            <w:r w:rsidR="00BA09D4">
              <w:rPr>
                <w:rFonts w:cs="Arial"/>
                <w:sz w:val="18"/>
                <w:szCs w:val="18"/>
                <w:highlight w:val="yellow"/>
              </w:rPr>
              <w:t>Component</w:t>
            </w:r>
            <w:r w:rsidRPr="00BA6609">
              <w:rPr>
                <w:rFonts w:cs="Arial"/>
                <w:sz w:val="18"/>
                <w:szCs w:val="18"/>
                <w:highlight w:val="yellow"/>
              </w:rPr>
              <w:t>s will be manufactured</w:t>
            </w:r>
            <w:r w:rsidRPr="00C55D11">
              <w:rPr>
                <w:rFonts w:cs="Arial"/>
                <w:sz w:val="18"/>
                <w:szCs w:val="18"/>
              </w:rPr>
              <w:t>]</w:t>
            </w:r>
          </w:p>
        </w:tc>
      </w:tr>
      <w:tr w:rsidR="007F437F" w:rsidRPr="008D5465" w14:paraId="32D47385" w14:textId="77777777" w:rsidTr="004A5E56">
        <w:tc>
          <w:tcPr>
            <w:tcW w:w="567" w:type="dxa"/>
            <w:shd w:val="clear" w:color="auto" w:fill="DBE5F1" w:themeFill="accent1" w:themeFillTint="33"/>
          </w:tcPr>
          <w:p w14:paraId="1DA19190"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8" w:name="_Ref98418762"/>
          </w:p>
        </w:tc>
        <w:bookmarkEnd w:id="918"/>
        <w:tc>
          <w:tcPr>
            <w:tcW w:w="3119" w:type="dxa"/>
            <w:shd w:val="clear" w:color="auto" w:fill="DBE5F1" w:themeFill="accent1" w:themeFillTint="33"/>
          </w:tcPr>
          <w:p w14:paraId="5A5A07AB" w14:textId="316FF0F6" w:rsidR="00C46A3B" w:rsidRPr="005E0C4A" w:rsidRDefault="00C46A3B" w:rsidP="00C46A3B">
            <w:pPr>
              <w:pStyle w:val="IndentParaLevel1"/>
              <w:numPr>
                <w:ilvl w:val="0"/>
                <w:numId w:val="43"/>
              </w:numPr>
              <w:spacing w:before="120" w:after="120"/>
              <w:ind w:left="0"/>
              <w:rPr>
                <w:rFonts w:cs="Arial"/>
                <w:sz w:val="18"/>
                <w:szCs w:val="18"/>
              </w:rPr>
            </w:pPr>
            <w:r w:rsidRPr="005E0C4A">
              <w:rPr>
                <w:sz w:val="18"/>
                <w:szCs w:val="18"/>
              </w:rPr>
              <w:t xml:space="preserve">Application of </w:t>
            </w:r>
            <w:r w:rsidRPr="005E0C4A">
              <w:rPr>
                <w:rFonts w:cs="Arial"/>
                <w:sz w:val="18"/>
                <w:szCs w:val="18"/>
              </w:rPr>
              <w:t>Design</w:t>
            </w:r>
            <w:r w:rsidRPr="005E0C4A">
              <w:rPr>
                <w:sz w:val="18"/>
                <w:szCs w:val="18"/>
              </w:rPr>
              <w:t xml:space="preserve"> Schedule:</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_Ref73812398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2.2</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4AE51A77" w14:textId="5F50F13B" w:rsidR="00E85124" w:rsidRPr="009A5348" w:rsidRDefault="00F63A13" w:rsidP="00F63A13">
            <w:pPr>
              <w:pStyle w:val="IndentParaLevel1"/>
              <w:spacing w:before="120" w:after="120"/>
              <w:ind w:left="347" w:hanging="347"/>
              <w:rPr>
                <w:rFonts w:cs="Arial"/>
                <w:sz w:val="18"/>
                <w:szCs w:val="18"/>
              </w:rPr>
            </w:pPr>
            <w:r>
              <w:rPr>
                <w:sz w:val="18"/>
                <w:szCs w:val="18"/>
              </w:rPr>
              <w:t>1.</w:t>
            </w:r>
            <w:r>
              <w:rPr>
                <w:sz w:val="18"/>
                <w:szCs w:val="18"/>
              </w:rPr>
              <w:tab/>
            </w:r>
            <w:r w:rsidR="00E85124" w:rsidRPr="001C2B4C">
              <w:rPr>
                <w:sz w:val="18"/>
                <w:szCs w:val="18"/>
              </w:rPr>
              <w:t xml:space="preserve">Does clause </w:t>
            </w:r>
            <w:r w:rsidR="00E85124" w:rsidRPr="001C2B4C">
              <w:rPr>
                <w:sz w:val="18"/>
                <w:szCs w:val="18"/>
              </w:rPr>
              <w:fldChar w:fldCharType="begin"/>
            </w:r>
            <w:r w:rsidR="00E85124" w:rsidRPr="001C2B4C">
              <w:rPr>
                <w:sz w:val="18"/>
                <w:szCs w:val="18"/>
              </w:rPr>
              <w:instrText xml:space="preserve"> REF _Ref89171264 \w \h </w:instrText>
            </w:r>
            <w:r w:rsidR="00E85124">
              <w:rPr>
                <w:sz w:val="18"/>
                <w:szCs w:val="18"/>
              </w:rPr>
              <w:instrText xml:space="preserve"> \* MERGEFORMAT </w:instrText>
            </w:r>
            <w:r w:rsidR="00E85124" w:rsidRPr="001C2B4C">
              <w:rPr>
                <w:sz w:val="18"/>
                <w:szCs w:val="18"/>
              </w:rPr>
            </w:r>
            <w:r w:rsidR="00E85124" w:rsidRPr="001C2B4C">
              <w:rPr>
                <w:sz w:val="18"/>
                <w:szCs w:val="18"/>
              </w:rPr>
              <w:fldChar w:fldCharType="separate"/>
            </w:r>
            <w:r w:rsidR="005D5770">
              <w:rPr>
                <w:sz w:val="18"/>
                <w:szCs w:val="18"/>
              </w:rPr>
              <w:t>2.2(a)</w:t>
            </w:r>
            <w:r w:rsidR="00E85124" w:rsidRPr="001C2B4C">
              <w:rPr>
                <w:sz w:val="18"/>
                <w:szCs w:val="18"/>
              </w:rPr>
              <w:fldChar w:fldCharType="end"/>
            </w:r>
            <w:r w:rsidR="00E85124" w:rsidRPr="001C2B4C">
              <w:rPr>
                <w:sz w:val="18"/>
                <w:szCs w:val="18"/>
              </w:rPr>
              <w:t xml:space="preserve"> </w:t>
            </w:r>
            <w:r w:rsidR="00E85124" w:rsidRPr="009A5348">
              <w:rPr>
                <w:sz w:val="18"/>
                <w:szCs w:val="18"/>
              </w:rPr>
              <w:t>apply</w:t>
            </w:r>
            <w:r w:rsidR="009A5348" w:rsidRPr="009A5348">
              <w:rPr>
                <w:sz w:val="18"/>
                <w:szCs w:val="18"/>
              </w:rPr>
              <w:t xml:space="preserve"> (</w:t>
            </w:r>
            <w:r w:rsidR="009A5348" w:rsidRPr="00750935">
              <w:rPr>
                <w:sz w:val="18"/>
                <w:szCs w:val="18"/>
              </w:rPr>
              <w:t>Supplier must deliver specified Component</w:t>
            </w:r>
            <w:r w:rsidR="009A5348" w:rsidRPr="009A5348">
              <w:rPr>
                <w:sz w:val="18"/>
                <w:szCs w:val="18"/>
              </w:rPr>
              <w:t>)</w:t>
            </w:r>
            <w:r w:rsidR="00E85124" w:rsidRPr="009A5348">
              <w:rPr>
                <w:sz w:val="18"/>
                <w:szCs w:val="18"/>
              </w:rPr>
              <w:t xml:space="preserve">? </w:t>
            </w:r>
          </w:p>
          <w:p w14:paraId="52351DEC"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5AC9C6A4" w14:textId="1387A048" w:rsidR="00C46A3B" w:rsidRPr="009A5348" w:rsidRDefault="00F63A13" w:rsidP="00F63A13">
            <w:pPr>
              <w:pStyle w:val="IndentParaLevel1"/>
              <w:spacing w:before="120" w:after="120"/>
              <w:ind w:left="347" w:hanging="347"/>
              <w:rPr>
                <w:rFonts w:cs="Arial"/>
                <w:sz w:val="18"/>
                <w:szCs w:val="18"/>
              </w:rPr>
            </w:pPr>
            <w:r w:rsidRPr="009A5348">
              <w:rPr>
                <w:sz w:val="18"/>
                <w:szCs w:val="18"/>
              </w:rPr>
              <w:t>2.</w:t>
            </w:r>
            <w:r w:rsidRPr="009A5348">
              <w:rPr>
                <w:sz w:val="18"/>
                <w:szCs w:val="18"/>
              </w:rPr>
              <w:tab/>
            </w:r>
            <w:r w:rsidR="00C46A3B" w:rsidRPr="009A5348">
              <w:rPr>
                <w:sz w:val="18"/>
                <w:szCs w:val="18"/>
              </w:rPr>
              <w:t xml:space="preserve">Does clause </w:t>
            </w:r>
            <w:r w:rsidR="00C46A3B" w:rsidRPr="009A5348">
              <w:rPr>
                <w:sz w:val="18"/>
                <w:szCs w:val="18"/>
              </w:rPr>
              <w:fldChar w:fldCharType="begin"/>
            </w:r>
            <w:r w:rsidR="00C46A3B" w:rsidRPr="009A5348">
              <w:rPr>
                <w:sz w:val="18"/>
                <w:szCs w:val="18"/>
              </w:rPr>
              <w:instrText xml:space="preserve"> REF _Ref89171269 \w \h </w:instrText>
            </w:r>
            <w:r w:rsidR="00BA6609" w:rsidRPr="009A5348">
              <w:rPr>
                <w:sz w:val="18"/>
                <w:szCs w:val="18"/>
              </w:rPr>
              <w:instrText xml:space="preserve"> \* MERGEFORMAT </w:instrText>
            </w:r>
            <w:r w:rsidR="00C46A3B" w:rsidRPr="009A5348">
              <w:rPr>
                <w:sz w:val="18"/>
                <w:szCs w:val="18"/>
              </w:rPr>
            </w:r>
            <w:r w:rsidR="00C46A3B" w:rsidRPr="009A5348">
              <w:rPr>
                <w:sz w:val="18"/>
                <w:szCs w:val="18"/>
              </w:rPr>
              <w:fldChar w:fldCharType="separate"/>
            </w:r>
            <w:r w:rsidR="005D5770">
              <w:rPr>
                <w:sz w:val="18"/>
                <w:szCs w:val="18"/>
              </w:rPr>
              <w:t>2.2(b)</w:t>
            </w:r>
            <w:r w:rsidR="00C46A3B" w:rsidRPr="009A5348">
              <w:rPr>
                <w:sz w:val="18"/>
                <w:szCs w:val="18"/>
              </w:rPr>
              <w:fldChar w:fldCharType="end"/>
            </w:r>
            <w:r w:rsidR="00C46A3B" w:rsidRPr="009A5348">
              <w:rPr>
                <w:sz w:val="18"/>
                <w:szCs w:val="18"/>
              </w:rPr>
              <w:t xml:space="preserve"> apply</w:t>
            </w:r>
            <w:r w:rsidR="009A5348" w:rsidRPr="009A5348">
              <w:rPr>
                <w:sz w:val="18"/>
                <w:szCs w:val="18"/>
              </w:rPr>
              <w:t xml:space="preserve"> (</w:t>
            </w:r>
            <w:r w:rsidR="009A5348" w:rsidRPr="00750935">
              <w:rPr>
                <w:sz w:val="18"/>
                <w:szCs w:val="18"/>
              </w:rPr>
              <w:t>Supplier must select and deliver Component</w:t>
            </w:r>
            <w:r w:rsidR="009A5348" w:rsidRPr="009A5348">
              <w:rPr>
                <w:sz w:val="18"/>
                <w:szCs w:val="18"/>
              </w:rPr>
              <w:t>)</w:t>
            </w:r>
            <w:r w:rsidR="00C46A3B" w:rsidRPr="009A5348">
              <w:rPr>
                <w:sz w:val="18"/>
                <w:szCs w:val="18"/>
              </w:rPr>
              <w:t>?</w:t>
            </w:r>
          </w:p>
          <w:p w14:paraId="09D66E9A"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025DC871" w14:textId="49D4939D" w:rsidR="00C46A3B" w:rsidRPr="009A5348" w:rsidRDefault="00F63A13" w:rsidP="00F63A13">
            <w:pPr>
              <w:pStyle w:val="IndentParaLevel1"/>
              <w:spacing w:before="120" w:after="120"/>
              <w:ind w:left="347" w:hanging="347"/>
              <w:rPr>
                <w:rFonts w:cs="Arial"/>
                <w:sz w:val="18"/>
                <w:szCs w:val="18"/>
              </w:rPr>
            </w:pPr>
            <w:r w:rsidRPr="009A5348">
              <w:rPr>
                <w:sz w:val="18"/>
                <w:szCs w:val="18"/>
              </w:rPr>
              <w:t>3.</w:t>
            </w:r>
            <w:r w:rsidRPr="009A5348">
              <w:rPr>
                <w:sz w:val="18"/>
                <w:szCs w:val="18"/>
              </w:rPr>
              <w:tab/>
            </w:r>
            <w:r w:rsidR="00C46A3B" w:rsidRPr="009A5348">
              <w:rPr>
                <w:sz w:val="18"/>
                <w:szCs w:val="18"/>
              </w:rPr>
              <w:t xml:space="preserve">Does clause </w:t>
            </w:r>
            <w:r w:rsidR="00C46A3B" w:rsidRPr="009A5348">
              <w:rPr>
                <w:sz w:val="18"/>
                <w:szCs w:val="18"/>
              </w:rPr>
              <w:fldChar w:fldCharType="begin"/>
            </w:r>
            <w:r w:rsidR="00C46A3B" w:rsidRPr="009A5348">
              <w:rPr>
                <w:sz w:val="18"/>
                <w:szCs w:val="18"/>
              </w:rPr>
              <w:instrText xml:space="preserve"> REF _Ref89171299 \w \h </w:instrText>
            </w:r>
            <w:r w:rsidR="00BA6609" w:rsidRPr="009A5348">
              <w:rPr>
                <w:sz w:val="18"/>
                <w:szCs w:val="18"/>
              </w:rPr>
              <w:instrText xml:space="preserve"> \* MERGEFORMAT </w:instrText>
            </w:r>
            <w:r w:rsidR="00C46A3B" w:rsidRPr="009A5348">
              <w:rPr>
                <w:sz w:val="18"/>
                <w:szCs w:val="18"/>
              </w:rPr>
            </w:r>
            <w:r w:rsidR="00C46A3B" w:rsidRPr="009A5348">
              <w:rPr>
                <w:sz w:val="18"/>
                <w:szCs w:val="18"/>
              </w:rPr>
              <w:fldChar w:fldCharType="separate"/>
            </w:r>
            <w:r w:rsidR="005D5770">
              <w:rPr>
                <w:sz w:val="18"/>
                <w:szCs w:val="18"/>
              </w:rPr>
              <w:t>2.2(c)</w:t>
            </w:r>
            <w:r w:rsidR="00C46A3B" w:rsidRPr="009A5348">
              <w:rPr>
                <w:sz w:val="18"/>
                <w:szCs w:val="18"/>
              </w:rPr>
              <w:fldChar w:fldCharType="end"/>
            </w:r>
            <w:r w:rsidR="00C46A3B" w:rsidRPr="009A5348">
              <w:rPr>
                <w:sz w:val="18"/>
                <w:szCs w:val="18"/>
              </w:rPr>
              <w:t xml:space="preserve"> apply</w:t>
            </w:r>
            <w:r w:rsidR="009A5348" w:rsidRPr="009A5348">
              <w:rPr>
                <w:sz w:val="18"/>
                <w:szCs w:val="18"/>
              </w:rPr>
              <w:t xml:space="preserve"> (</w:t>
            </w:r>
            <w:r w:rsidR="009A5348" w:rsidRPr="00750935">
              <w:rPr>
                <w:sz w:val="18"/>
                <w:szCs w:val="18"/>
              </w:rPr>
              <w:t>Supplier must perform Design Obligations</w:t>
            </w:r>
            <w:r w:rsidR="009A5348" w:rsidRPr="009A5348">
              <w:rPr>
                <w:sz w:val="18"/>
                <w:szCs w:val="18"/>
              </w:rPr>
              <w:t>)</w:t>
            </w:r>
            <w:r w:rsidR="00C46A3B" w:rsidRPr="009A5348">
              <w:rPr>
                <w:sz w:val="18"/>
                <w:szCs w:val="18"/>
              </w:rPr>
              <w:t>?</w:t>
            </w:r>
          </w:p>
          <w:p w14:paraId="62DF36E5"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2849D09A" w14:textId="77777777" w:rsidR="00C46A3B" w:rsidRPr="00E85124" w:rsidRDefault="00C46A3B" w:rsidP="00E85124">
            <w:pPr>
              <w:pStyle w:val="IndentParaLevel1"/>
              <w:numPr>
                <w:ilvl w:val="0"/>
                <w:numId w:val="43"/>
              </w:numPr>
              <w:spacing w:before="120" w:after="120"/>
              <w:ind w:left="0"/>
              <w:rPr>
                <w:rFonts w:cs="Arial"/>
                <w:sz w:val="18"/>
                <w:szCs w:val="18"/>
                <w:highlight w:val="green"/>
              </w:rPr>
            </w:pPr>
            <w:r w:rsidRPr="00C55D11">
              <w:rPr>
                <w:rFonts w:cs="Arial"/>
                <w:sz w:val="18"/>
                <w:szCs w:val="18"/>
              </w:rPr>
              <w:t>[</w:t>
            </w:r>
            <w:r w:rsidRPr="00331426">
              <w:rPr>
                <w:rFonts w:cs="Arial"/>
                <w:b/>
                <w:i/>
                <w:sz w:val="18"/>
                <w:szCs w:val="18"/>
                <w:highlight w:val="green"/>
              </w:rPr>
              <w:t xml:space="preserve">Guidance Note: Select </w:t>
            </w:r>
            <w:r w:rsidR="000D00C4">
              <w:rPr>
                <w:rFonts w:cs="Arial"/>
                <w:b/>
                <w:i/>
                <w:sz w:val="18"/>
                <w:szCs w:val="18"/>
                <w:highlight w:val="green"/>
              </w:rPr>
              <w:t>"Y</w:t>
            </w:r>
            <w:r w:rsidRPr="00331426">
              <w:rPr>
                <w:rFonts w:cs="Arial"/>
                <w:b/>
                <w:i/>
                <w:sz w:val="18"/>
                <w:szCs w:val="18"/>
                <w:highlight w:val="green"/>
              </w:rPr>
              <w:t>es</w:t>
            </w:r>
            <w:r w:rsidR="000D00C4">
              <w:rPr>
                <w:rFonts w:cs="Arial"/>
                <w:b/>
                <w:i/>
                <w:sz w:val="18"/>
                <w:szCs w:val="18"/>
                <w:highlight w:val="green"/>
              </w:rPr>
              <w:t>"</w:t>
            </w:r>
            <w:r w:rsidRPr="00331426">
              <w:rPr>
                <w:rFonts w:cs="Arial"/>
                <w:b/>
                <w:i/>
                <w:sz w:val="18"/>
                <w:szCs w:val="18"/>
                <w:highlight w:val="green"/>
              </w:rPr>
              <w:t xml:space="preserve"> if the Supplier is responsible for designing the </w:t>
            </w:r>
            <w:r w:rsidR="00BA09D4" w:rsidRPr="00331426">
              <w:rPr>
                <w:rFonts w:cs="Arial"/>
                <w:b/>
                <w:i/>
                <w:sz w:val="18"/>
                <w:szCs w:val="18"/>
                <w:highlight w:val="green"/>
              </w:rPr>
              <w:t>Component</w:t>
            </w:r>
            <w:r w:rsidRPr="00331426">
              <w:rPr>
                <w:rFonts w:cs="Arial"/>
                <w:b/>
                <w:i/>
                <w:sz w:val="18"/>
                <w:szCs w:val="18"/>
                <w:highlight w:val="green"/>
              </w:rPr>
              <w:t xml:space="preserve"> under the Contract.</w:t>
            </w:r>
            <w:r w:rsidRPr="00331426">
              <w:rPr>
                <w:rFonts w:cs="Arial"/>
                <w:sz w:val="18"/>
                <w:szCs w:val="18"/>
                <w:highlight w:val="green"/>
              </w:rPr>
              <w:t>]</w:t>
            </w:r>
            <w:r w:rsidR="000D00C4">
              <w:rPr>
                <w:rFonts w:cs="Arial"/>
                <w:sz w:val="18"/>
                <w:szCs w:val="18"/>
                <w:highlight w:val="green"/>
              </w:rPr>
              <w:t xml:space="preserve"> </w:t>
            </w:r>
          </w:p>
        </w:tc>
      </w:tr>
      <w:tr w:rsidR="007F437F" w:rsidRPr="008D5465" w14:paraId="415835E8" w14:textId="77777777" w:rsidTr="004A5E56">
        <w:tc>
          <w:tcPr>
            <w:tcW w:w="567" w:type="dxa"/>
            <w:shd w:val="clear" w:color="auto" w:fill="DBE5F1" w:themeFill="accent1" w:themeFillTint="33"/>
          </w:tcPr>
          <w:p w14:paraId="1B608B69"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9" w:name="_Ref98419183"/>
          </w:p>
        </w:tc>
        <w:bookmarkEnd w:id="919"/>
        <w:tc>
          <w:tcPr>
            <w:tcW w:w="3119" w:type="dxa"/>
            <w:shd w:val="clear" w:color="auto" w:fill="DBE5F1" w:themeFill="accent1" w:themeFillTint="33"/>
          </w:tcPr>
          <w:p w14:paraId="61D109AB" w14:textId="588A83B6"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 xml:space="preserve">Does </w:t>
            </w:r>
            <w:r w:rsidRPr="005E0C4A">
              <w:rPr>
                <w:rFonts w:cs="Arial"/>
                <w:sz w:val="18"/>
                <w:szCs w:val="18"/>
              </w:rPr>
              <w:t>the</w:t>
            </w:r>
            <w:r w:rsidRPr="005E0C4A">
              <w:rPr>
                <w:sz w:val="18"/>
                <w:szCs w:val="18"/>
              </w:rPr>
              <w:t xml:space="preserve"> Installation Schedule apply:</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_Ref89262615 \w \h </w:instrText>
            </w:r>
            <w:r w:rsidR="00BA6609"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2.3</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2B6CCCC0" w14:textId="77777777" w:rsidR="00C46A3B" w:rsidRDefault="000D00C4" w:rsidP="000D00C4">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BD29D3">
              <w:rPr>
                <w:rFonts w:cs="Arial"/>
                <w:sz w:val="18"/>
                <w:szCs w:val="18"/>
              </w:rPr>
              <w:t xml:space="preserve"> </w:t>
            </w:r>
          </w:p>
          <w:p w14:paraId="07F79D3F" w14:textId="77777777" w:rsidR="00F63A13" w:rsidRPr="00F63A13" w:rsidRDefault="00F63A13" w:rsidP="00F63A13">
            <w:pPr>
              <w:pStyle w:val="IndentParaLevel1"/>
              <w:numPr>
                <w:ilvl w:val="0"/>
                <w:numId w:val="43"/>
              </w:numPr>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Select </w:t>
            </w:r>
            <w:r>
              <w:rPr>
                <w:rFonts w:cs="Arial"/>
                <w:b/>
                <w:i/>
                <w:sz w:val="18"/>
                <w:szCs w:val="18"/>
                <w:highlight w:val="green"/>
              </w:rPr>
              <w:t>"Y</w:t>
            </w:r>
            <w:r w:rsidRPr="00331426">
              <w:rPr>
                <w:rFonts w:cs="Arial"/>
                <w:b/>
                <w:i/>
                <w:sz w:val="18"/>
                <w:szCs w:val="18"/>
                <w:highlight w:val="green"/>
              </w:rPr>
              <w:t>es</w:t>
            </w:r>
            <w:r>
              <w:rPr>
                <w:rFonts w:cs="Arial"/>
                <w:b/>
                <w:i/>
                <w:sz w:val="18"/>
                <w:szCs w:val="18"/>
                <w:highlight w:val="green"/>
              </w:rPr>
              <w:t>"</w:t>
            </w:r>
            <w:r w:rsidRPr="00331426">
              <w:rPr>
                <w:rFonts w:cs="Arial"/>
                <w:b/>
                <w:i/>
                <w:sz w:val="18"/>
                <w:szCs w:val="18"/>
                <w:highlight w:val="green"/>
              </w:rPr>
              <w:t xml:space="preserve"> if the Supplier is responsible for installing the Component under the Contract.</w:t>
            </w:r>
            <w:r w:rsidRPr="00331426">
              <w:rPr>
                <w:rFonts w:cs="Arial"/>
                <w:sz w:val="18"/>
                <w:szCs w:val="18"/>
                <w:highlight w:val="green"/>
              </w:rPr>
              <w:t>]</w:t>
            </w:r>
          </w:p>
        </w:tc>
      </w:tr>
      <w:tr w:rsidR="007F437F" w:rsidRPr="008D5465" w14:paraId="79548A8F" w14:textId="77777777" w:rsidTr="004A5E56">
        <w:tc>
          <w:tcPr>
            <w:tcW w:w="567" w:type="dxa"/>
            <w:shd w:val="clear" w:color="auto" w:fill="DBE5F1" w:themeFill="accent1" w:themeFillTint="33"/>
          </w:tcPr>
          <w:p w14:paraId="7018CBB6" w14:textId="77777777" w:rsidR="000B6D5B" w:rsidRPr="008D5465" w:rsidRDefault="000B6D5B" w:rsidP="007F437F">
            <w:pPr>
              <w:pStyle w:val="IndentParaLevel1"/>
              <w:numPr>
                <w:ilvl w:val="0"/>
                <w:numId w:val="73"/>
              </w:numPr>
              <w:spacing w:before="120" w:after="120"/>
              <w:ind w:left="174" w:right="-7" w:hanging="174"/>
              <w:rPr>
                <w:sz w:val="18"/>
                <w:szCs w:val="18"/>
              </w:rPr>
            </w:pPr>
            <w:bookmarkStart w:id="920" w:name="_Ref105583828"/>
          </w:p>
        </w:tc>
        <w:bookmarkEnd w:id="920"/>
        <w:tc>
          <w:tcPr>
            <w:tcW w:w="3119" w:type="dxa"/>
            <w:shd w:val="clear" w:color="auto" w:fill="DBE5F1" w:themeFill="accent1" w:themeFillTint="33"/>
          </w:tcPr>
          <w:p w14:paraId="024BFB6F" w14:textId="753D9F7D" w:rsidR="000B6D5B" w:rsidRPr="005E0C4A" w:rsidRDefault="000B6D5B" w:rsidP="00C46A3B">
            <w:pPr>
              <w:pStyle w:val="IndentParaLevel1"/>
              <w:numPr>
                <w:ilvl w:val="0"/>
                <w:numId w:val="43"/>
              </w:numPr>
              <w:spacing w:before="120" w:after="120"/>
              <w:ind w:left="0"/>
              <w:rPr>
                <w:sz w:val="18"/>
                <w:szCs w:val="18"/>
              </w:rPr>
            </w:pPr>
            <w:r w:rsidRPr="005E0C4A">
              <w:rPr>
                <w:sz w:val="18"/>
                <w:szCs w:val="18"/>
              </w:rPr>
              <w:t>If the Installation Schedule applies</w:t>
            </w:r>
            <w:r w:rsidR="00012F8B" w:rsidRPr="005E0C4A">
              <w:rPr>
                <w:sz w:val="18"/>
                <w:szCs w:val="18"/>
              </w:rPr>
              <w:t xml:space="preserve"> - </w:t>
            </w:r>
            <w:r w:rsidRPr="005E0C4A">
              <w:rPr>
                <w:sz w:val="18"/>
                <w:szCs w:val="18"/>
              </w:rPr>
              <w:t>conditions precedent:</w:t>
            </w:r>
            <w:r w:rsidRPr="005E0C4A">
              <w:rPr>
                <w:sz w:val="18"/>
                <w:szCs w:val="18"/>
              </w:rPr>
              <w:br/>
            </w:r>
            <w:r w:rsidRPr="005E0C4A">
              <w:rPr>
                <w:rFonts w:cs="Arial"/>
                <w:sz w:val="18"/>
                <w:szCs w:val="18"/>
              </w:rPr>
              <w:t>(</w:t>
            </w:r>
            <w:r w:rsidRPr="005E0C4A">
              <w:rPr>
                <w:rFonts w:cs="Arial"/>
                <w:sz w:val="18"/>
                <w:szCs w:val="18"/>
              </w:rPr>
              <w:fldChar w:fldCharType="begin"/>
            </w:r>
            <w:r w:rsidRPr="005E0C4A">
              <w:rPr>
                <w:rFonts w:cs="Arial"/>
                <w:sz w:val="18"/>
                <w:szCs w:val="18"/>
              </w:rPr>
              <w:instrText xml:space="preserve"> REF _Ref89172852 \r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Schedule 9</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7F97D9C" w14:textId="77777777" w:rsidR="000B6D5B" w:rsidRPr="00C55D11" w:rsidRDefault="000B6D5B" w:rsidP="00C46A3B">
            <w:pPr>
              <w:pStyle w:val="IndentParaLevel1"/>
              <w:numPr>
                <w:ilvl w:val="0"/>
                <w:numId w:val="43"/>
              </w:numPr>
              <w:spacing w:before="120" w:after="120"/>
              <w:ind w:left="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w:t>
            </w:r>
            <w:r w:rsidR="007952D5">
              <w:rPr>
                <w:rFonts w:cs="Arial"/>
                <w:sz w:val="18"/>
                <w:szCs w:val="18"/>
              </w:rPr>
              <w:t xml:space="preserve"> </w:t>
            </w:r>
          </w:p>
        </w:tc>
      </w:tr>
      <w:tr w:rsidR="007F437F" w:rsidRPr="008D5465" w14:paraId="04B2C7B9" w14:textId="77777777" w:rsidTr="004A5E56">
        <w:tc>
          <w:tcPr>
            <w:tcW w:w="567" w:type="dxa"/>
            <w:shd w:val="clear" w:color="auto" w:fill="DBE5F1" w:themeFill="accent1" w:themeFillTint="33"/>
          </w:tcPr>
          <w:p w14:paraId="3B548C55" w14:textId="77777777" w:rsidR="007F6541" w:rsidRPr="008D5465" w:rsidRDefault="007F6541" w:rsidP="003D22FF">
            <w:pPr>
              <w:pStyle w:val="IndentParaLevel1"/>
              <w:numPr>
                <w:ilvl w:val="0"/>
                <w:numId w:val="73"/>
              </w:numPr>
              <w:spacing w:before="120" w:after="120"/>
              <w:ind w:left="174" w:right="-7" w:hanging="174"/>
              <w:rPr>
                <w:sz w:val="18"/>
                <w:szCs w:val="18"/>
              </w:rPr>
            </w:pPr>
            <w:bookmarkStart w:id="921" w:name="_Ref102387568"/>
          </w:p>
        </w:tc>
        <w:bookmarkEnd w:id="921"/>
        <w:tc>
          <w:tcPr>
            <w:tcW w:w="3119" w:type="dxa"/>
            <w:shd w:val="clear" w:color="auto" w:fill="DBE5F1" w:themeFill="accent1" w:themeFillTint="33"/>
          </w:tcPr>
          <w:p w14:paraId="35986070" w14:textId="567F7279" w:rsidR="007F6541" w:rsidRPr="005E0C4A" w:rsidRDefault="003D22FF" w:rsidP="00C46A3B">
            <w:pPr>
              <w:pStyle w:val="IndentParaLevel1"/>
              <w:numPr>
                <w:ilvl w:val="0"/>
                <w:numId w:val="43"/>
              </w:numPr>
              <w:spacing w:before="120" w:after="120"/>
              <w:ind w:left="0"/>
              <w:rPr>
                <w:sz w:val="18"/>
                <w:szCs w:val="18"/>
              </w:rPr>
            </w:pPr>
            <w:r>
              <w:rPr>
                <w:sz w:val="18"/>
                <w:szCs w:val="18"/>
              </w:rPr>
              <w:t>Are</w:t>
            </w:r>
            <w:r w:rsidR="007F6541" w:rsidRPr="005E0C4A">
              <w:rPr>
                <w:sz w:val="18"/>
                <w:szCs w:val="18"/>
              </w:rPr>
              <w:t xml:space="preserve"> Maintenance </w:t>
            </w:r>
            <w:r>
              <w:rPr>
                <w:sz w:val="18"/>
                <w:szCs w:val="18"/>
              </w:rPr>
              <w:t>Services required?</w:t>
            </w:r>
            <w:r w:rsidR="007F6541" w:rsidRPr="005E0C4A">
              <w:rPr>
                <w:sz w:val="18"/>
                <w:szCs w:val="18"/>
              </w:rPr>
              <w:t>:</w:t>
            </w:r>
            <w:r w:rsidR="007F6541" w:rsidRPr="005E0C4A">
              <w:rPr>
                <w:sz w:val="18"/>
                <w:szCs w:val="18"/>
              </w:rPr>
              <w:br/>
            </w:r>
            <w:r w:rsidR="007F6541" w:rsidRPr="005E0C4A">
              <w:rPr>
                <w:rFonts w:cs="Arial"/>
                <w:sz w:val="18"/>
                <w:szCs w:val="18"/>
              </w:rPr>
              <w:t xml:space="preserve">(Clauses </w:t>
            </w:r>
            <w:r w:rsidR="007F6541" w:rsidRPr="005E0C4A">
              <w:rPr>
                <w:rFonts w:cs="Arial"/>
                <w:sz w:val="18"/>
                <w:szCs w:val="18"/>
              </w:rPr>
              <w:fldChar w:fldCharType="begin"/>
            </w:r>
            <w:r w:rsidR="007F6541" w:rsidRPr="005E0C4A">
              <w:rPr>
                <w:rFonts w:cs="Arial"/>
                <w:sz w:val="18"/>
                <w:szCs w:val="18"/>
              </w:rPr>
              <w:instrText xml:space="preserve"> REF _Ref73454603 \w \h  \* MERGEFORMAT </w:instrText>
            </w:r>
            <w:r w:rsidR="007F6541" w:rsidRPr="005E0C4A">
              <w:rPr>
                <w:rFonts w:cs="Arial"/>
                <w:sz w:val="18"/>
                <w:szCs w:val="18"/>
              </w:rPr>
            </w:r>
            <w:r w:rsidR="007F6541" w:rsidRPr="005E0C4A">
              <w:rPr>
                <w:rFonts w:cs="Arial"/>
                <w:sz w:val="18"/>
                <w:szCs w:val="18"/>
              </w:rPr>
              <w:fldChar w:fldCharType="separate"/>
            </w:r>
            <w:r w:rsidR="005D5770">
              <w:rPr>
                <w:rFonts w:cs="Arial"/>
                <w:sz w:val="18"/>
                <w:szCs w:val="18"/>
              </w:rPr>
              <w:t>1.1</w:t>
            </w:r>
            <w:r w:rsidR="007F6541" w:rsidRPr="005E0C4A">
              <w:rPr>
                <w:rFonts w:cs="Arial"/>
                <w:sz w:val="18"/>
                <w:szCs w:val="18"/>
              </w:rPr>
              <w:fldChar w:fldCharType="end"/>
            </w:r>
            <w:r w:rsidR="007F6541" w:rsidRPr="005E0C4A">
              <w:rPr>
                <w:rFonts w:cs="Arial"/>
                <w:sz w:val="18"/>
                <w:szCs w:val="18"/>
              </w:rPr>
              <w:t xml:space="preserve"> and </w:t>
            </w:r>
            <w:r w:rsidR="002C66C9">
              <w:rPr>
                <w:rFonts w:cs="Arial"/>
                <w:sz w:val="18"/>
                <w:szCs w:val="18"/>
              </w:rPr>
              <w:fldChar w:fldCharType="begin"/>
            </w:r>
            <w:r w:rsidR="002C66C9">
              <w:rPr>
                <w:rFonts w:cs="Arial"/>
                <w:sz w:val="18"/>
                <w:szCs w:val="18"/>
              </w:rPr>
              <w:instrText xml:space="preserve"> REF _Ref176776781 \n \h </w:instrText>
            </w:r>
            <w:r w:rsidR="002C66C9">
              <w:rPr>
                <w:rFonts w:cs="Arial"/>
                <w:sz w:val="18"/>
                <w:szCs w:val="18"/>
              </w:rPr>
            </w:r>
            <w:r w:rsidR="002C66C9">
              <w:rPr>
                <w:rFonts w:cs="Arial"/>
                <w:sz w:val="18"/>
                <w:szCs w:val="18"/>
              </w:rPr>
              <w:fldChar w:fldCharType="separate"/>
            </w:r>
            <w:r w:rsidR="005D5770">
              <w:rPr>
                <w:rFonts w:cs="Arial"/>
                <w:sz w:val="18"/>
                <w:szCs w:val="18"/>
              </w:rPr>
              <w:t>7.4</w:t>
            </w:r>
            <w:r w:rsidR="002C66C9">
              <w:rPr>
                <w:rFonts w:cs="Arial"/>
                <w:sz w:val="18"/>
                <w:szCs w:val="18"/>
              </w:rPr>
              <w:fldChar w:fldCharType="end"/>
            </w:r>
            <w:r w:rsidR="007F6541" w:rsidRPr="005E0C4A">
              <w:rPr>
                <w:rFonts w:cs="Arial"/>
                <w:sz w:val="18"/>
                <w:szCs w:val="18"/>
              </w:rPr>
              <w:t>)</w:t>
            </w:r>
          </w:p>
        </w:tc>
        <w:tc>
          <w:tcPr>
            <w:tcW w:w="6520" w:type="dxa"/>
            <w:gridSpan w:val="9"/>
            <w:shd w:val="clear" w:color="auto" w:fill="DBE5F1" w:themeFill="accent1" w:themeFillTint="33"/>
          </w:tcPr>
          <w:p w14:paraId="31B86E13" w14:textId="77777777" w:rsidR="007F6541" w:rsidRDefault="000D00C4" w:rsidP="000D00C4">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Pr>
                <w:rFonts w:cs="Arial"/>
                <w:sz w:val="18"/>
                <w:szCs w:val="18"/>
              </w:rPr>
              <w:t xml:space="preserve"> </w:t>
            </w:r>
          </w:p>
          <w:p w14:paraId="4C670908" w14:textId="77777777" w:rsidR="00F63A13" w:rsidRDefault="00F63A13" w:rsidP="000D00C4">
            <w:pPr>
              <w:pStyle w:val="IndentParaLevel1"/>
              <w:numPr>
                <w:ilvl w:val="0"/>
                <w:numId w:val="43"/>
              </w:numPr>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Select </w:t>
            </w:r>
            <w:r>
              <w:rPr>
                <w:rFonts w:cs="Arial"/>
                <w:b/>
                <w:i/>
                <w:sz w:val="18"/>
                <w:szCs w:val="18"/>
                <w:highlight w:val="green"/>
              </w:rPr>
              <w:t>"Y</w:t>
            </w:r>
            <w:r w:rsidRPr="00331426">
              <w:rPr>
                <w:rFonts w:cs="Arial"/>
                <w:b/>
                <w:i/>
                <w:sz w:val="18"/>
                <w:szCs w:val="18"/>
                <w:highlight w:val="green"/>
              </w:rPr>
              <w:t>es</w:t>
            </w:r>
            <w:r>
              <w:rPr>
                <w:rFonts w:cs="Arial"/>
                <w:b/>
                <w:i/>
                <w:sz w:val="18"/>
                <w:szCs w:val="18"/>
                <w:highlight w:val="green"/>
              </w:rPr>
              <w:t>"</w:t>
            </w:r>
            <w:r w:rsidRPr="00331426">
              <w:rPr>
                <w:rFonts w:cs="Arial"/>
                <w:b/>
                <w:i/>
                <w:sz w:val="18"/>
                <w:szCs w:val="18"/>
                <w:highlight w:val="green"/>
              </w:rPr>
              <w:t xml:space="preserve"> if the Supplier is responsible for maintaining the Component under the Contract.</w:t>
            </w:r>
            <w:r w:rsidRPr="00331426">
              <w:rPr>
                <w:rFonts w:cs="Arial"/>
                <w:sz w:val="18"/>
                <w:szCs w:val="18"/>
                <w:highlight w:val="green"/>
              </w:rPr>
              <w:t>]</w:t>
            </w:r>
          </w:p>
          <w:p w14:paraId="66D39F87" w14:textId="2FAAA417" w:rsidR="00434185" w:rsidRPr="00434185" w:rsidRDefault="00434185" w:rsidP="00434185">
            <w:pPr>
              <w:pStyle w:val="IndentParaLevel1"/>
              <w:numPr>
                <w:ilvl w:val="0"/>
                <w:numId w:val="43"/>
              </w:numPr>
              <w:spacing w:before="120" w:after="120"/>
              <w:ind w:left="0"/>
              <w:rPr>
                <w:rFonts w:cs="Arial"/>
                <w:sz w:val="18"/>
                <w:szCs w:val="18"/>
              </w:rPr>
            </w:pPr>
            <w:r>
              <w:rPr>
                <w:rFonts w:cs="Arial"/>
                <w:sz w:val="18"/>
                <w:szCs w:val="18"/>
              </w:rPr>
              <w:t xml:space="preserve">If Maintenance Services are required, is the Maintenance Contract </w:t>
            </w:r>
            <w:r w:rsidR="00AB411E">
              <w:rPr>
                <w:rFonts w:cs="Arial"/>
                <w:sz w:val="18"/>
                <w:szCs w:val="18"/>
              </w:rPr>
              <w:t xml:space="preserve"> required </w:t>
            </w:r>
            <w:r>
              <w:rPr>
                <w:rFonts w:cs="Arial"/>
                <w:sz w:val="18"/>
                <w:szCs w:val="18"/>
              </w:rPr>
              <w:t>to be executed:</w:t>
            </w:r>
          </w:p>
          <w:p w14:paraId="0DC555B8" w14:textId="3810AF9E" w:rsidR="00434185" w:rsidRPr="0006379F" w:rsidRDefault="00434185" w:rsidP="00434185">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on the Contract Date</w:t>
            </w:r>
            <w:r w:rsidR="00AB411E">
              <w:rPr>
                <w:sz w:val="18"/>
                <w:szCs w:val="18"/>
              </w:rPr>
              <w:t>; or</w:t>
            </w:r>
          </w:p>
          <w:p w14:paraId="1D058EEC" w14:textId="426F14A5" w:rsidR="00434185" w:rsidRPr="00434185" w:rsidRDefault="00434185" w:rsidP="00434185">
            <w:pPr>
              <w:pStyle w:val="IndentParaLevel1"/>
              <w:numPr>
                <w:ilvl w:val="0"/>
                <w:numId w:val="43"/>
              </w:numPr>
              <w:spacing w:before="120" w:after="120"/>
              <w:ind w:left="0"/>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n</w:t>
            </w:r>
            <w:r w:rsidRPr="0006379F">
              <w:rPr>
                <w:sz w:val="18"/>
                <w:szCs w:val="18"/>
              </w:rPr>
              <w:t>ot later than 20 Business Days before the Date for Acceptance</w:t>
            </w:r>
            <w:r>
              <w:rPr>
                <w:sz w:val="18"/>
                <w:szCs w:val="18"/>
              </w:rPr>
              <w:t>.</w:t>
            </w:r>
          </w:p>
          <w:p w14:paraId="0B638A06" w14:textId="11199E34" w:rsidR="00434185" w:rsidRPr="000D00C4" w:rsidRDefault="00434185" w:rsidP="0006379F">
            <w:pPr>
              <w:pStyle w:val="IndentParaLevel1"/>
              <w:spacing w:before="120" w:after="120"/>
              <w:ind w:left="0"/>
              <w:rPr>
                <w:rFonts w:cs="Arial"/>
                <w:sz w:val="18"/>
                <w:szCs w:val="18"/>
              </w:rPr>
            </w:pPr>
            <w:r w:rsidRPr="00C55D11">
              <w:rPr>
                <w:rFonts w:cs="Arial"/>
                <w:sz w:val="18"/>
                <w:szCs w:val="18"/>
              </w:rPr>
              <w:t>[</w:t>
            </w:r>
            <w:r w:rsidRPr="00331426">
              <w:rPr>
                <w:rFonts w:cs="Arial"/>
                <w:b/>
                <w:i/>
                <w:sz w:val="18"/>
                <w:szCs w:val="18"/>
                <w:highlight w:val="green"/>
              </w:rPr>
              <w:t>Guidance Note: Select</w:t>
            </w:r>
            <w:r>
              <w:rPr>
                <w:rFonts w:cs="Arial"/>
                <w:b/>
                <w:i/>
                <w:sz w:val="18"/>
                <w:szCs w:val="18"/>
                <w:highlight w:val="green"/>
              </w:rPr>
              <w:t xml:space="preserve"> applicable option</w:t>
            </w:r>
            <w:r w:rsidRPr="00331426">
              <w:rPr>
                <w:rFonts w:cs="Arial"/>
                <w:b/>
                <w:i/>
                <w:sz w:val="18"/>
                <w:szCs w:val="18"/>
                <w:highlight w:val="green"/>
              </w:rPr>
              <w:t>.</w:t>
            </w:r>
            <w:r w:rsidRPr="00331426">
              <w:rPr>
                <w:rFonts w:cs="Arial"/>
                <w:sz w:val="18"/>
                <w:szCs w:val="18"/>
                <w:highlight w:val="green"/>
              </w:rPr>
              <w:t>]</w:t>
            </w:r>
          </w:p>
        </w:tc>
      </w:tr>
      <w:tr w:rsidR="007F437F" w:rsidRPr="008D5465" w14:paraId="13E78D44" w14:textId="77777777" w:rsidTr="004A5E56">
        <w:tc>
          <w:tcPr>
            <w:tcW w:w="567" w:type="dxa"/>
            <w:shd w:val="clear" w:color="auto" w:fill="DBE5F1" w:themeFill="accent1" w:themeFillTint="33"/>
          </w:tcPr>
          <w:p w14:paraId="59A4B8E1" w14:textId="77777777" w:rsidR="00C63AD6" w:rsidRPr="008D5465" w:rsidRDefault="00C63AD6" w:rsidP="007F437F">
            <w:pPr>
              <w:pStyle w:val="IndentParaLevel1"/>
              <w:numPr>
                <w:ilvl w:val="0"/>
                <w:numId w:val="73"/>
              </w:numPr>
              <w:spacing w:before="120" w:after="120"/>
              <w:ind w:left="174" w:right="-7" w:hanging="174"/>
              <w:rPr>
                <w:sz w:val="18"/>
                <w:szCs w:val="18"/>
              </w:rPr>
            </w:pPr>
            <w:bookmarkStart w:id="922" w:name="_Ref98419201"/>
          </w:p>
        </w:tc>
        <w:bookmarkEnd w:id="922"/>
        <w:tc>
          <w:tcPr>
            <w:tcW w:w="3119" w:type="dxa"/>
            <w:shd w:val="clear" w:color="auto" w:fill="DBE5F1" w:themeFill="accent1" w:themeFillTint="33"/>
          </w:tcPr>
          <w:p w14:paraId="1F55842E" w14:textId="1DCC5614" w:rsidR="00C63AD6" w:rsidRPr="005E0C4A" w:rsidRDefault="00C63AD6" w:rsidP="00245A3B">
            <w:pPr>
              <w:pStyle w:val="IndentParaLevel1"/>
              <w:numPr>
                <w:ilvl w:val="0"/>
                <w:numId w:val="43"/>
              </w:numPr>
              <w:spacing w:before="120" w:after="120"/>
              <w:ind w:left="0"/>
              <w:rPr>
                <w:sz w:val="18"/>
                <w:szCs w:val="18"/>
              </w:rPr>
            </w:pPr>
            <w:r w:rsidRPr="005E0C4A">
              <w:rPr>
                <w:sz w:val="18"/>
                <w:szCs w:val="18"/>
              </w:rPr>
              <w:t>Approvals to be obtained by the Principal (if any):</w:t>
            </w:r>
            <w:r w:rsidRPr="005E0C4A">
              <w:rPr>
                <w:sz w:val="18"/>
                <w:szCs w:val="18"/>
              </w:rPr>
              <w:br/>
            </w:r>
            <w:r w:rsidRPr="005E0C4A">
              <w:rPr>
                <w:rFonts w:cs="Arial"/>
                <w:sz w:val="18"/>
                <w:szCs w:val="18"/>
              </w:rPr>
              <w:t>(Clause</w:t>
            </w:r>
            <w:r w:rsidRPr="005E0C4A">
              <w:rPr>
                <w:sz w:val="18"/>
                <w:szCs w:val="18"/>
              </w:rPr>
              <w:t xml:space="preserve"> </w:t>
            </w:r>
            <w:r w:rsidR="001C4577" w:rsidRPr="005E0C4A">
              <w:rPr>
                <w:sz w:val="18"/>
                <w:szCs w:val="18"/>
              </w:rPr>
              <w:fldChar w:fldCharType="begin"/>
            </w:r>
            <w:r w:rsidR="001C4577" w:rsidRPr="005E0C4A">
              <w:rPr>
                <w:sz w:val="18"/>
                <w:szCs w:val="18"/>
              </w:rPr>
              <w:instrText xml:space="preserve"> REF _Ref130372510 \w \h </w:instrText>
            </w:r>
            <w:r w:rsidR="0035259A" w:rsidRPr="005E0C4A">
              <w:rPr>
                <w:sz w:val="18"/>
                <w:szCs w:val="18"/>
              </w:rPr>
              <w:instrText xml:space="preserve"> \* MERGEFORMAT </w:instrText>
            </w:r>
            <w:r w:rsidR="001C4577" w:rsidRPr="005E0C4A">
              <w:rPr>
                <w:sz w:val="18"/>
                <w:szCs w:val="18"/>
              </w:rPr>
            </w:r>
            <w:r w:rsidR="001C4577" w:rsidRPr="005E0C4A">
              <w:rPr>
                <w:sz w:val="18"/>
                <w:szCs w:val="18"/>
              </w:rPr>
              <w:fldChar w:fldCharType="separate"/>
            </w:r>
            <w:r w:rsidR="005D5770">
              <w:rPr>
                <w:sz w:val="18"/>
                <w:szCs w:val="18"/>
              </w:rPr>
              <w:t>5.1(a)</w:t>
            </w:r>
            <w:r w:rsidR="001C4577"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2EBC9687" w14:textId="77777777" w:rsidR="00C63AD6" w:rsidRPr="00C55D11" w:rsidRDefault="00C63AD6" w:rsidP="00245A3B">
            <w:pPr>
              <w:pStyle w:val="IndentParaLevel1"/>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List any </w:t>
            </w:r>
            <w:r w:rsidR="000D00C4">
              <w:rPr>
                <w:rFonts w:cs="Arial"/>
                <w:b/>
                <w:i/>
                <w:sz w:val="18"/>
                <w:szCs w:val="18"/>
                <w:highlight w:val="green"/>
              </w:rPr>
              <w:t>A</w:t>
            </w:r>
            <w:r w:rsidRPr="00331426">
              <w:rPr>
                <w:rFonts w:cs="Arial"/>
                <w:b/>
                <w:i/>
                <w:sz w:val="18"/>
                <w:szCs w:val="18"/>
                <w:highlight w:val="green"/>
              </w:rPr>
              <w:t>pprovals the Principal will be responsible for obtaining e.g. Planning Approval</w:t>
            </w:r>
            <w:r w:rsidR="000D00C4">
              <w:rPr>
                <w:rFonts w:cs="Arial"/>
                <w:b/>
                <w:i/>
                <w:sz w:val="18"/>
                <w:szCs w:val="18"/>
                <w:highlight w:val="green"/>
              </w:rPr>
              <w:t xml:space="preserve">s. </w:t>
            </w:r>
            <w:r w:rsidR="000D00C4" w:rsidRPr="00E24615">
              <w:rPr>
                <w:rFonts w:cs="Arial"/>
                <w:b/>
                <w:i/>
                <w:sz w:val="18"/>
                <w:szCs w:val="18"/>
                <w:highlight w:val="green"/>
              </w:rPr>
              <w:t>If the Principal is not responsible for obtaining any Approvals, insert "None stated"</w:t>
            </w:r>
            <w:r w:rsidR="000D00C4">
              <w:rPr>
                <w:rFonts w:cs="Arial"/>
                <w:b/>
                <w:i/>
                <w:sz w:val="18"/>
                <w:szCs w:val="18"/>
                <w:highlight w:val="green"/>
              </w:rPr>
              <w:t>.</w:t>
            </w:r>
            <w:r w:rsidR="000D00C4" w:rsidRPr="00E24615">
              <w:rPr>
                <w:rFonts w:cs="Arial"/>
                <w:sz w:val="18"/>
                <w:szCs w:val="18"/>
                <w:highlight w:val="green"/>
              </w:rPr>
              <w:t>]</w:t>
            </w:r>
          </w:p>
        </w:tc>
      </w:tr>
      <w:tr w:rsidR="007F437F" w:rsidRPr="008D5465" w14:paraId="1D1DB4BC" w14:textId="77777777" w:rsidTr="004A5E56">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32379"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3" w:name="_Ref98419291"/>
          </w:p>
        </w:tc>
        <w:bookmarkEnd w:id="923"/>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14B486" w14:textId="0FB065CE"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Supplier Activities which must not be subcontracted without approval</w:t>
            </w:r>
            <w:r w:rsidR="00331426" w:rsidRPr="005E0C4A">
              <w:rPr>
                <w:rFonts w:cs="Arial"/>
                <w:sz w:val="18"/>
                <w:szCs w:val="18"/>
              </w:rPr>
              <w:t xml:space="preserve">, other than to a relevant Subcontractor specified in Item </w:t>
            </w:r>
            <w:r w:rsidR="00331426" w:rsidRPr="005E0C4A">
              <w:rPr>
                <w:rFonts w:cs="Arial"/>
                <w:sz w:val="18"/>
                <w:szCs w:val="18"/>
              </w:rPr>
              <w:fldChar w:fldCharType="begin"/>
            </w:r>
            <w:r w:rsidR="00331426" w:rsidRPr="005E0C4A">
              <w:rPr>
                <w:rFonts w:cs="Arial"/>
                <w:sz w:val="18"/>
                <w:szCs w:val="18"/>
              </w:rPr>
              <w:instrText xml:space="preserve"> REF _Ref98419329 \w \h </w:instrText>
            </w:r>
            <w:r w:rsidR="0035259A" w:rsidRPr="005E0C4A">
              <w:rPr>
                <w:rFonts w:cs="Arial"/>
                <w:sz w:val="18"/>
                <w:szCs w:val="18"/>
              </w:rPr>
              <w:instrText xml:space="preserve"> \* MERGEFORMAT </w:instrText>
            </w:r>
            <w:r w:rsidR="00331426" w:rsidRPr="005E0C4A">
              <w:rPr>
                <w:rFonts w:cs="Arial"/>
                <w:sz w:val="18"/>
                <w:szCs w:val="18"/>
              </w:rPr>
            </w:r>
            <w:r w:rsidR="00331426" w:rsidRPr="005E0C4A">
              <w:rPr>
                <w:rFonts w:cs="Arial"/>
                <w:sz w:val="18"/>
                <w:szCs w:val="18"/>
              </w:rPr>
              <w:fldChar w:fldCharType="separate"/>
            </w:r>
            <w:r w:rsidR="005D5770">
              <w:rPr>
                <w:rFonts w:cs="Arial"/>
                <w:sz w:val="18"/>
                <w:szCs w:val="18"/>
              </w:rPr>
              <w:t>18</w:t>
            </w:r>
            <w:r w:rsidR="00331426" w:rsidRPr="005E0C4A">
              <w:rPr>
                <w:rFonts w:cs="Arial"/>
                <w:sz w:val="18"/>
                <w:szCs w:val="18"/>
              </w:rPr>
              <w:fldChar w:fldCharType="end"/>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_Ref71642263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3.4(a)</w:t>
            </w:r>
            <w:r w:rsidRPr="005E0C4A">
              <w:rPr>
                <w:rFonts w:cs="Arial"/>
                <w:sz w:val="18"/>
                <w:szCs w:val="18"/>
              </w:rPr>
              <w:fldChar w:fldCharType="end"/>
            </w:r>
            <w:r w:rsidRPr="005E0C4A">
              <w:rPr>
                <w:rFonts w:cs="Arial"/>
                <w:sz w:val="18"/>
                <w:szCs w:val="18"/>
              </w:rPr>
              <w:t>)</w:t>
            </w:r>
          </w:p>
        </w:tc>
        <w:tc>
          <w:tcPr>
            <w:tcW w:w="652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5E2ACE" w14:textId="77777777" w:rsidR="00F63A13" w:rsidRDefault="00F63A13" w:rsidP="00C46A3B">
            <w:pPr>
              <w:pStyle w:val="IndentParaLevel1"/>
              <w:spacing w:before="120" w:after="120"/>
              <w:ind w:left="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w:t>
            </w:r>
            <w:r>
              <w:rPr>
                <w:rFonts w:cs="Arial"/>
                <w:sz w:val="18"/>
                <w:szCs w:val="18"/>
              </w:rPr>
              <w:t xml:space="preserve"> </w:t>
            </w:r>
          </w:p>
          <w:p w14:paraId="189D0E89" w14:textId="77777777" w:rsidR="00C46A3B" w:rsidRDefault="00C46A3B" w:rsidP="00C46A3B">
            <w:pPr>
              <w:pStyle w:val="IndentParaLevel1"/>
              <w:spacing w:before="120" w:after="120"/>
              <w:ind w:left="0"/>
              <w:rPr>
                <w:rFonts w:cs="Arial"/>
                <w:i/>
                <w:sz w:val="18"/>
                <w:szCs w:val="18"/>
              </w:rPr>
            </w:pPr>
            <w:r w:rsidRPr="00C55D11">
              <w:rPr>
                <w:rFonts w:cs="Arial"/>
                <w:i/>
                <w:sz w:val="18"/>
                <w:szCs w:val="18"/>
              </w:rPr>
              <w:t>(If nothing is stated</w:t>
            </w:r>
            <w:r w:rsidRPr="00DA2B10">
              <w:rPr>
                <w:rFonts w:cs="Arial"/>
                <w:i/>
                <w:sz w:val="18"/>
                <w:szCs w:val="18"/>
              </w:rPr>
              <w:t xml:space="preserve">, all of the Supplier </w:t>
            </w:r>
            <w:r w:rsidRPr="000C3954">
              <w:rPr>
                <w:rFonts w:cs="Arial"/>
                <w:i/>
                <w:sz w:val="18"/>
                <w:szCs w:val="18"/>
              </w:rPr>
              <w:t>Activities.)</w:t>
            </w:r>
          </w:p>
          <w:p w14:paraId="5C434E3F" w14:textId="56E8B9E8" w:rsidR="00F63A13" w:rsidRPr="00F63A13" w:rsidRDefault="00F63A13" w:rsidP="00C46A3B">
            <w:pPr>
              <w:pStyle w:val="IndentParaLevel1"/>
              <w:spacing w:before="120" w:after="120"/>
              <w:ind w:left="0"/>
              <w:rPr>
                <w:rFonts w:cs="Arial"/>
                <w:i/>
                <w:iCs/>
                <w:sz w:val="18"/>
                <w:szCs w:val="18"/>
              </w:rPr>
            </w:pPr>
            <w:r w:rsidRPr="00C55D11">
              <w:rPr>
                <w:rFonts w:cs="Arial"/>
                <w:sz w:val="18"/>
                <w:szCs w:val="18"/>
              </w:rPr>
              <w:t>[</w:t>
            </w:r>
            <w:r w:rsidRPr="003C4939">
              <w:rPr>
                <w:rFonts w:cs="Arial"/>
                <w:b/>
                <w:i/>
                <w:sz w:val="18"/>
                <w:szCs w:val="18"/>
                <w:highlight w:val="green"/>
              </w:rPr>
              <w:t xml:space="preserve">Guidance Note: This item should list those parts of the Supplier Activities that the Principal </w:t>
            </w:r>
            <w:r>
              <w:rPr>
                <w:rFonts w:cs="Arial"/>
                <w:b/>
                <w:i/>
                <w:sz w:val="18"/>
                <w:szCs w:val="18"/>
                <w:highlight w:val="green"/>
              </w:rPr>
              <w:t xml:space="preserve">requires visibility over if they are </w:t>
            </w:r>
            <w:r w:rsidRPr="003C4939">
              <w:rPr>
                <w:rFonts w:cs="Arial"/>
                <w:b/>
                <w:i/>
                <w:sz w:val="18"/>
                <w:szCs w:val="18"/>
                <w:highlight w:val="green"/>
              </w:rPr>
              <w:t xml:space="preserve">to </w:t>
            </w:r>
            <w:r>
              <w:rPr>
                <w:rFonts w:cs="Arial"/>
                <w:b/>
                <w:i/>
                <w:sz w:val="18"/>
                <w:szCs w:val="18"/>
                <w:highlight w:val="green"/>
              </w:rPr>
              <w:t>be s</w:t>
            </w:r>
            <w:r w:rsidRPr="003C4939">
              <w:rPr>
                <w:rFonts w:cs="Arial"/>
                <w:b/>
                <w:i/>
                <w:sz w:val="18"/>
                <w:szCs w:val="18"/>
                <w:highlight w:val="green"/>
              </w:rPr>
              <w:t>ubcontract</w:t>
            </w:r>
            <w:r>
              <w:rPr>
                <w:rFonts w:cs="Arial"/>
                <w:b/>
                <w:i/>
                <w:sz w:val="18"/>
                <w:szCs w:val="18"/>
                <w:highlight w:val="green"/>
              </w:rPr>
              <w:t>ed</w:t>
            </w:r>
            <w:r w:rsidRPr="000367FC">
              <w:rPr>
                <w:rFonts w:cs="Arial"/>
                <w:b/>
                <w:i/>
                <w:sz w:val="18"/>
                <w:szCs w:val="18"/>
                <w:highlight w:val="green"/>
              </w:rPr>
              <w:t xml:space="preserve"> (other than Subcontractors already approved under Item </w:t>
            </w:r>
            <w:r w:rsidRPr="003C4939">
              <w:rPr>
                <w:rFonts w:cs="Arial"/>
                <w:b/>
                <w:bCs/>
                <w:i/>
                <w:iCs/>
                <w:sz w:val="18"/>
                <w:szCs w:val="18"/>
                <w:highlight w:val="green"/>
              </w:rPr>
              <w:fldChar w:fldCharType="begin"/>
            </w:r>
            <w:r w:rsidRPr="003C4939">
              <w:rPr>
                <w:rFonts w:cs="Arial"/>
                <w:b/>
                <w:bCs/>
                <w:i/>
                <w:iCs/>
                <w:sz w:val="18"/>
                <w:szCs w:val="18"/>
                <w:highlight w:val="green"/>
              </w:rPr>
              <w:instrText xml:space="preserve"> REF _Ref98419329 \w \h  \* MERGEFORMAT </w:instrText>
            </w:r>
            <w:r w:rsidRPr="003C4939">
              <w:rPr>
                <w:rFonts w:cs="Arial"/>
                <w:b/>
                <w:bCs/>
                <w:i/>
                <w:iCs/>
                <w:sz w:val="18"/>
                <w:szCs w:val="18"/>
                <w:highlight w:val="green"/>
              </w:rPr>
            </w:r>
            <w:r w:rsidRPr="003C4939">
              <w:rPr>
                <w:rFonts w:cs="Arial"/>
                <w:b/>
                <w:bCs/>
                <w:i/>
                <w:iCs/>
                <w:sz w:val="18"/>
                <w:szCs w:val="18"/>
                <w:highlight w:val="green"/>
              </w:rPr>
              <w:fldChar w:fldCharType="separate"/>
            </w:r>
            <w:r w:rsidR="005D5770">
              <w:rPr>
                <w:rFonts w:cs="Arial"/>
                <w:b/>
                <w:bCs/>
                <w:i/>
                <w:iCs/>
                <w:sz w:val="18"/>
                <w:szCs w:val="18"/>
                <w:highlight w:val="green"/>
              </w:rPr>
              <w:t>18</w:t>
            </w:r>
            <w:r w:rsidRPr="003C4939">
              <w:rPr>
                <w:rFonts w:cs="Arial"/>
                <w:b/>
                <w:bCs/>
                <w:i/>
                <w:iCs/>
                <w:sz w:val="18"/>
                <w:szCs w:val="18"/>
                <w:highlight w:val="green"/>
              </w:rPr>
              <w:fldChar w:fldCharType="end"/>
            </w:r>
            <w:r w:rsidRPr="003C4939">
              <w:rPr>
                <w:rFonts w:cs="Arial"/>
                <w:b/>
                <w:i/>
                <w:iCs/>
                <w:sz w:val="18"/>
                <w:szCs w:val="18"/>
                <w:highlight w:val="green"/>
              </w:rPr>
              <w:t>.</w:t>
            </w:r>
            <w:r w:rsidRPr="003C4939">
              <w:rPr>
                <w:rFonts w:cs="Arial"/>
                <w:i/>
                <w:iCs/>
                <w:sz w:val="18"/>
                <w:szCs w:val="18"/>
                <w:highlight w:val="green"/>
              </w:rPr>
              <w:t>]</w:t>
            </w:r>
          </w:p>
        </w:tc>
      </w:tr>
      <w:tr w:rsidR="007F437F" w:rsidRPr="008D5465" w14:paraId="0EE62139" w14:textId="77777777" w:rsidTr="00F7626A">
        <w:trPr>
          <w:trHeight w:val="228"/>
        </w:trPr>
        <w:tc>
          <w:tcPr>
            <w:tcW w:w="567" w:type="dxa"/>
            <w:vMerge w:val="restart"/>
            <w:shd w:val="clear" w:color="auto" w:fill="DBE5F1" w:themeFill="accent1" w:themeFillTint="33"/>
          </w:tcPr>
          <w:p w14:paraId="17AB4EB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4" w:name="_Ref98419329"/>
          </w:p>
        </w:tc>
        <w:bookmarkEnd w:id="924"/>
        <w:tc>
          <w:tcPr>
            <w:tcW w:w="3119" w:type="dxa"/>
            <w:vMerge w:val="restart"/>
            <w:shd w:val="clear" w:color="auto" w:fill="DBE5F1" w:themeFill="accent1" w:themeFillTint="33"/>
          </w:tcPr>
          <w:p w14:paraId="21F781B9" w14:textId="256FEC46"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Subcontractors to whom Supplier Activities may be subcontracted:</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_Ref71642263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3.4(a)</w:t>
            </w:r>
            <w:r w:rsidRPr="005E0C4A">
              <w:rPr>
                <w:rFonts w:cs="Arial"/>
                <w:sz w:val="18"/>
                <w:szCs w:val="18"/>
              </w:rPr>
              <w:fldChar w:fldCharType="end"/>
            </w:r>
            <w:r w:rsidRPr="005E0C4A">
              <w:rPr>
                <w:rFonts w:cs="Arial"/>
                <w:sz w:val="18"/>
                <w:szCs w:val="18"/>
              </w:rPr>
              <w:t xml:space="preserve">)  </w:t>
            </w:r>
            <w:r w:rsidRPr="005E0C4A">
              <w:rPr>
                <w:rFonts w:cs="Arial"/>
                <w:sz w:val="18"/>
                <w:szCs w:val="18"/>
              </w:rPr>
              <w:br/>
            </w:r>
            <w:r w:rsidRPr="005E0C4A">
              <w:rPr>
                <w:rFonts w:cs="Arial"/>
                <w:sz w:val="18"/>
                <w:szCs w:val="18"/>
              </w:rPr>
              <w:br/>
            </w:r>
          </w:p>
        </w:tc>
        <w:tc>
          <w:tcPr>
            <w:tcW w:w="3856" w:type="dxa"/>
            <w:gridSpan w:val="6"/>
            <w:shd w:val="clear" w:color="auto" w:fill="95B3D7" w:themeFill="accent1" w:themeFillTint="99"/>
          </w:tcPr>
          <w:p w14:paraId="2F38555F" w14:textId="77777777" w:rsidR="00C46A3B" w:rsidRPr="00487A0D" w:rsidRDefault="00C46A3B" w:rsidP="00C46A3B">
            <w:pPr>
              <w:pStyle w:val="IndentParaLevel1"/>
              <w:numPr>
                <w:ilvl w:val="0"/>
                <w:numId w:val="43"/>
              </w:numPr>
              <w:spacing w:before="120" w:after="120"/>
              <w:ind w:left="0"/>
              <w:rPr>
                <w:rFonts w:cs="Arial"/>
                <w:b/>
                <w:sz w:val="18"/>
                <w:szCs w:val="18"/>
              </w:rPr>
            </w:pPr>
            <w:r w:rsidRPr="00487A0D">
              <w:rPr>
                <w:rFonts w:cs="Arial"/>
                <w:b/>
                <w:sz w:val="18"/>
                <w:szCs w:val="18"/>
              </w:rPr>
              <w:t>Subcontractor</w:t>
            </w:r>
          </w:p>
        </w:tc>
        <w:tc>
          <w:tcPr>
            <w:tcW w:w="2664" w:type="dxa"/>
            <w:gridSpan w:val="3"/>
            <w:shd w:val="clear" w:color="auto" w:fill="95B3D7" w:themeFill="accent1" w:themeFillTint="99"/>
          </w:tcPr>
          <w:p w14:paraId="1F2FFC13" w14:textId="77777777" w:rsidR="00C46A3B" w:rsidRPr="000A59BA" w:rsidRDefault="00C46A3B">
            <w:pPr>
              <w:pStyle w:val="IndentParaLevel1"/>
              <w:numPr>
                <w:ilvl w:val="0"/>
                <w:numId w:val="43"/>
              </w:numPr>
              <w:spacing w:before="120" w:after="120"/>
              <w:ind w:left="0"/>
              <w:rPr>
                <w:rFonts w:cs="Arial"/>
                <w:b/>
                <w:sz w:val="18"/>
                <w:szCs w:val="18"/>
              </w:rPr>
            </w:pPr>
            <w:r w:rsidRPr="00487A0D">
              <w:rPr>
                <w:rFonts w:cs="Arial"/>
                <w:b/>
                <w:sz w:val="18"/>
                <w:szCs w:val="18"/>
              </w:rPr>
              <w:t xml:space="preserve">Supplier </w:t>
            </w:r>
            <w:r w:rsidRPr="000A59BA">
              <w:rPr>
                <w:rFonts w:cs="Arial"/>
                <w:b/>
                <w:sz w:val="18"/>
                <w:szCs w:val="18"/>
              </w:rPr>
              <w:t>Activities</w:t>
            </w:r>
            <w:r w:rsidR="00B16A34">
              <w:rPr>
                <w:rFonts w:cs="Arial"/>
                <w:b/>
                <w:sz w:val="18"/>
                <w:szCs w:val="18"/>
              </w:rPr>
              <w:t xml:space="preserve"> </w:t>
            </w:r>
          </w:p>
        </w:tc>
      </w:tr>
      <w:tr w:rsidR="007F437F" w:rsidRPr="008D5465" w14:paraId="670FD149" w14:textId="77777777" w:rsidTr="00574133">
        <w:trPr>
          <w:trHeight w:val="228"/>
        </w:trPr>
        <w:tc>
          <w:tcPr>
            <w:tcW w:w="567" w:type="dxa"/>
            <w:vMerge/>
            <w:shd w:val="clear" w:color="auto" w:fill="DBE5F1" w:themeFill="accent1" w:themeFillTint="33"/>
          </w:tcPr>
          <w:p w14:paraId="2D9543A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2511D22"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0CD7756D" w14:textId="77777777" w:rsidR="00C46A3B" w:rsidRPr="00BA6609" w:rsidRDefault="00C46A3B" w:rsidP="00C46A3B">
            <w:pPr>
              <w:pStyle w:val="IndentParaLevel1"/>
              <w:numPr>
                <w:ilvl w:val="0"/>
                <w:numId w:val="43"/>
              </w:numPr>
              <w:tabs>
                <w:tab w:val="left" w:pos="1315"/>
              </w:tabs>
              <w:spacing w:before="120" w:after="120"/>
              <w:ind w:left="0"/>
              <w:rPr>
                <w:b/>
                <w:sz w:val="18"/>
                <w:szCs w:val="18"/>
                <w:highlight w:val="cyan"/>
              </w:rPr>
            </w:pPr>
            <w:r w:rsidRPr="003C4939">
              <w:rPr>
                <w:sz w:val="18"/>
                <w:szCs w:val="18"/>
                <w:highlight w:val="yellow"/>
                <w:shd w:val="clear" w:color="000000" w:fill="auto"/>
              </w:rPr>
              <w:t>[</w:t>
            </w:r>
            <w:r w:rsidRPr="003C4939">
              <w:rPr>
                <w:rFonts w:cs="Arial"/>
                <w:sz w:val="18"/>
                <w:szCs w:val="18"/>
                <w:highlight w:val="yellow"/>
              </w:rPr>
              <w:t>## Insert name of Subcontractor]</w:t>
            </w:r>
          </w:p>
          <w:p w14:paraId="40C0826E" w14:textId="77777777" w:rsidR="00C46A3B" w:rsidRPr="00BA6609" w:rsidRDefault="00C46A3B" w:rsidP="00C46A3B">
            <w:pPr>
              <w:pStyle w:val="IndentParaLevel1"/>
              <w:numPr>
                <w:ilvl w:val="0"/>
                <w:numId w:val="43"/>
              </w:numPr>
              <w:spacing w:before="120" w:after="120"/>
              <w:ind w:left="0"/>
              <w:rPr>
                <w:rFonts w:cs="Arial"/>
                <w:b/>
                <w:sz w:val="18"/>
                <w:szCs w:val="18"/>
                <w:highlight w:val="cyan"/>
              </w:rPr>
            </w:pPr>
          </w:p>
        </w:tc>
        <w:tc>
          <w:tcPr>
            <w:tcW w:w="2664" w:type="dxa"/>
            <w:gridSpan w:val="3"/>
            <w:shd w:val="clear" w:color="auto" w:fill="DBE5F1" w:themeFill="accent1" w:themeFillTint="33"/>
          </w:tcPr>
          <w:p w14:paraId="345899C4" w14:textId="77777777" w:rsidR="00C46A3B" w:rsidRPr="003C4939" w:rsidRDefault="00C46A3B" w:rsidP="00C46A3B">
            <w:pPr>
              <w:pStyle w:val="IndentParaLevel1"/>
              <w:numPr>
                <w:ilvl w:val="0"/>
                <w:numId w:val="43"/>
              </w:numPr>
              <w:tabs>
                <w:tab w:val="left" w:pos="1315"/>
              </w:tabs>
              <w:spacing w:before="120" w:after="120"/>
              <w:ind w:left="0"/>
              <w:rPr>
                <w:b/>
                <w:sz w:val="18"/>
                <w:szCs w:val="18"/>
                <w:highlight w:val="yellow"/>
              </w:rPr>
            </w:pPr>
            <w:r w:rsidRPr="003C4939">
              <w:rPr>
                <w:sz w:val="18"/>
                <w:szCs w:val="18"/>
                <w:highlight w:val="yellow"/>
                <w:shd w:val="clear" w:color="000000" w:fill="auto"/>
              </w:rPr>
              <w:t>[</w:t>
            </w:r>
            <w:r w:rsidRPr="003C4939">
              <w:rPr>
                <w:rFonts w:cs="Arial"/>
                <w:sz w:val="18"/>
                <w:szCs w:val="18"/>
                <w:highlight w:val="yellow"/>
              </w:rPr>
              <w:t>## Insert description of relevant part of the Supplier Activities]</w:t>
            </w:r>
          </w:p>
          <w:p w14:paraId="460FCBF2" w14:textId="045B49CA" w:rsidR="00C46A3B" w:rsidRPr="00BA6609" w:rsidRDefault="00C46A3B" w:rsidP="00C46A3B">
            <w:pPr>
              <w:pStyle w:val="IndentParaLevel1"/>
              <w:numPr>
                <w:ilvl w:val="0"/>
                <w:numId w:val="43"/>
              </w:numPr>
              <w:spacing w:before="120" w:after="120"/>
              <w:ind w:left="0"/>
              <w:rPr>
                <w:rFonts w:cs="Arial"/>
                <w:b/>
                <w:sz w:val="18"/>
                <w:szCs w:val="18"/>
                <w:highlight w:val="cyan"/>
              </w:rPr>
            </w:pPr>
          </w:p>
        </w:tc>
      </w:tr>
      <w:tr w:rsidR="007F437F" w:rsidRPr="008D5465" w14:paraId="343912FF" w14:textId="77777777" w:rsidTr="00574133">
        <w:trPr>
          <w:trHeight w:val="228"/>
        </w:trPr>
        <w:tc>
          <w:tcPr>
            <w:tcW w:w="567" w:type="dxa"/>
            <w:vMerge/>
            <w:shd w:val="clear" w:color="auto" w:fill="DBE5F1" w:themeFill="accent1" w:themeFillTint="33"/>
          </w:tcPr>
          <w:p w14:paraId="64DCDD92"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82D1424"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446A6459" w14:textId="77777777" w:rsidR="00C46A3B" w:rsidRPr="00BA6609" w:rsidRDefault="00C46A3B" w:rsidP="00C46A3B">
            <w:pPr>
              <w:pStyle w:val="IndentParaLevel1"/>
              <w:numPr>
                <w:ilvl w:val="0"/>
                <w:numId w:val="43"/>
              </w:numPr>
              <w:spacing w:before="120" w:after="120"/>
              <w:ind w:left="0"/>
              <w:rPr>
                <w:rFonts w:cs="Arial"/>
                <w:b/>
                <w:sz w:val="18"/>
                <w:szCs w:val="18"/>
              </w:rPr>
            </w:pPr>
          </w:p>
        </w:tc>
        <w:tc>
          <w:tcPr>
            <w:tcW w:w="2664" w:type="dxa"/>
            <w:gridSpan w:val="3"/>
            <w:shd w:val="clear" w:color="auto" w:fill="DBE5F1" w:themeFill="accent1" w:themeFillTint="33"/>
          </w:tcPr>
          <w:p w14:paraId="409877CF" w14:textId="77777777" w:rsidR="00C46A3B" w:rsidRPr="00BA6609" w:rsidRDefault="00C46A3B" w:rsidP="00C46A3B">
            <w:pPr>
              <w:pStyle w:val="IndentParaLevel1"/>
              <w:numPr>
                <w:ilvl w:val="0"/>
                <w:numId w:val="43"/>
              </w:numPr>
              <w:spacing w:before="120" w:after="120"/>
              <w:ind w:left="0"/>
              <w:rPr>
                <w:rFonts w:cs="Arial"/>
                <w:b/>
                <w:sz w:val="18"/>
                <w:szCs w:val="18"/>
              </w:rPr>
            </w:pPr>
          </w:p>
        </w:tc>
      </w:tr>
      <w:tr w:rsidR="007F437F" w:rsidRPr="008D5465" w14:paraId="4C97D70E" w14:textId="77777777" w:rsidTr="00574133">
        <w:trPr>
          <w:trHeight w:val="228"/>
        </w:trPr>
        <w:tc>
          <w:tcPr>
            <w:tcW w:w="567" w:type="dxa"/>
            <w:vMerge/>
            <w:shd w:val="clear" w:color="auto" w:fill="DBE5F1" w:themeFill="accent1" w:themeFillTint="33"/>
          </w:tcPr>
          <w:p w14:paraId="0C9A8F7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07E7F01"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2FDB1ABD" w14:textId="77777777" w:rsidR="005E0C4A" w:rsidRPr="00BA6609" w:rsidRDefault="005E0C4A" w:rsidP="00F63A13">
            <w:pPr>
              <w:pStyle w:val="IndentParaLevel1"/>
              <w:spacing w:before="120" w:after="120"/>
              <w:ind w:left="0"/>
              <w:rPr>
                <w:rFonts w:cs="Arial"/>
                <w:b/>
                <w:sz w:val="18"/>
                <w:szCs w:val="18"/>
              </w:rPr>
            </w:pPr>
          </w:p>
        </w:tc>
        <w:tc>
          <w:tcPr>
            <w:tcW w:w="2664" w:type="dxa"/>
            <w:gridSpan w:val="3"/>
            <w:shd w:val="clear" w:color="auto" w:fill="DBE5F1" w:themeFill="accent1" w:themeFillTint="33"/>
          </w:tcPr>
          <w:p w14:paraId="039D822E" w14:textId="77777777" w:rsidR="00C46A3B" w:rsidRPr="00BA6609" w:rsidRDefault="00C46A3B" w:rsidP="00C46A3B">
            <w:pPr>
              <w:pStyle w:val="IndentParaLevel1"/>
              <w:numPr>
                <w:ilvl w:val="0"/>
                <w:numId w:val="43"/>
              </w:numPr>
              <w:spacing w:before="120" w:after="120"/>
              <w:ind w:left="0"/>
              <w:rPr>
                <w:rFonts w:cs="Arial"/>
                <w:b/>
                <w:sz w:val="18"/>
                <w:szCs w:val="18"/>
              </w:rPr>
            </w:pPr>
          </w:p>
        </w:tc>
      </w:tr>
      <w:tr w:rsidR="007F437F" w:rsidRPr="008D5465" w14:paraId="3B3AF961" w14:textId="77777777" w:rsidTr="00F7626A">
        <w:trPr>
          <w:trHeight w:val="310"/>
        </w:trPr>
        <w:tc>
          <w:tcPr>
            <w:tcW w:w="567" w:type="dxa"/>
            <w:vMerge w:val="restart"/>
            <w:shd w:val="clear" w:color="auto" w:fill="DBE5F1" w:themeFill="accent1" w:themeFillTint="33"/>
          </w:tcPr>
          <w:p w14:paraId="782224B3"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5" w:name="_Ref98419344"/>
          </w:p>
        </w:tc>
        <w:bookmarkEnd w:id="925"/>
        <w:tc>
          <w:tcPr>
            <w:tcW w:w="3119" w:type="dxa"/>
            <w:vMerge w:val="restart"/>
            <w:shd w:val="clear" w:color="auto" w:fill="DBE5F1" w:themeFill="accent1" w:themeFillTint="33"/>
          </w:tcPr>
          <w:p w14:paraId="50E6E774" w14:textId="0216E112"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Subcontractor warranties:</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_Ref87118979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3.5</w:t>
            </w:r>
            <w:r w:rsidRPr="005E0C4A">
              <w:rPr>
                <w:rFonts w:cs="Arial"/>
                <w:sz w:val="18"/>
                <w:szCs w:val="18"/>
              </w:rPr>
              <w:fldChar w:fldCharType="end"/>
            </w:r>
            <w:r w:rsidRPr="005E0C4A">
              <w:rPr>
                <w:rFonts w:cs="Arial"/>
                <w:sz w:val="18"/>
                <w:szCs w:val="18"/>
              </w:rPr>
              <w:t>)</w:t>
            </w:r>
          </w:p>
          <w:p w14:paraId="454A33DE" w14:textId="77777777" w:rsidR="0080550B" w:rsidRPr="005E0C4A" w:rsidRDefault="0080550B" w:rsidP="00D75BDA">
            <w:pPr>
              <w:pStyle w:val="IndentParaLevel1"/>
              <w:numPr>
                <w:ilvl w:val="0"/>
                <w:numId w:val="43"/>
              </w:numPr>
              <w:spacing w:before="120" w:after="120"/>
              <w:ind w:left="0"/>
              <w:rPr>
                <w:rFonts w:cs="Arial"/>
                <w:sz w:val="18"/>
                <w:szCs w:val="18"/>
              </w:rPr>
            </w:pPr>
          </w:p>
        </w:tc>
        <w:tc>
          <w:tcPr>
            <w:tcW w:w="3856" w:type="dxa"/>
            <w:gridSpan w:val="6"/>
            <w:shd w:val="clear" w:color="auto" w:fill="95B3D7" w:themeFill="accent1" w:themeFillTint="99"/>
          </w:tcPr>
          <w:p w14:paraId="4AB4A69C" w14:textId="77777777" w:rsidR="00C46A3B" w:rsidRPr="00C55D11" w:rsidRDefault="00C46A3B" w:rsidP="00C46A3B">
            <w:pPr>
              <w:pStyle w:val="IndentParaLevel1"/>
              <w:spacing w:before="120" w:after="120"/>
              <w:ind w:left="0"/>
              <w:rPr>
                <w:rFonts w:cs="Arial"/>
                <w:b/>
                <w:sz w:val="18"/>
                <w:szCs w:val="18"/>
              </w:rPr>
            </w:pPr>
            <w:r w:rsidRPr="00C55D11">
              <w:rPr>
                <w:rFonts w:cs="Arial"/>
                <w:b/>
                <w:sz w:val="18"/>
                <w:szCs w:val="18"/>
              </w:rPr>
              <w:t>Subcontractor required to provide warranty</w:t>
            </w:r>
          </w:p>
        </w:tc>
        <w:tc>
          <w:tcPr>
            <w:tcW w:w="2664" w:type="dxa"/>
            <w:gridSpan w:val="3"/>
            <w:shd w:val="clear" w:color="auto" w:fill="95B3D7" w:themeFill="accent1" w:themeFillTint="99"/>
          </w:tcPr>
          <w:p w14:paraId="0F689C25" w14:textId="77777777" w:rsidR="00C46A3B" w:rsidRPr="00C55D11" w:rsidRDefault="00C46A3B" w:rsidP="00C46A3B">
            <w:pPr>
              <w:pStyle w:val="IndentParaLevel1"/>
              <w:spacing w:before="120" w:after="120"/>
              <w:ind w:left="0"/>
              <w:rPr>
                <w:rFonts w:cs="Arial"/>
                <w:b/>
                <w:sz w:val="18"/>
                <w:szCs w:val="18"/>
              </w:rPr>
            </w:pPr>
            <w:r w:rsidRPr="00C55D11">
              <w:rPr>
                <w:rFonts w:cs="Arial"/>
                <w:b/>
                <w:sz w:val="18"/>
                <w:szCs w:val="18"/>
              </w:rPr>
              <w:t>Description of required warranty</w:t>
            </w:r>
          </w:p>
        </w:tc>
      </w:tr>
      <w:tr w:rsidR="007F437F" w:rsidRPr="008D5465" w14:paraId="633E7581" w14:textId="77777777" w:rsidTr="00574133">
        <w:trPr>
          <w:trHeight w:val="308"/>
        </w:trPr>
        <w:tc>
          <w:tcPr>
            <w:tcW w:w="567" w:type="dxa"/>
            <w:vMerge/>
            <w:shd w:val="clear" w:color="auto" w:fill="DBE5F1" w:themeFill="accent1" w:themeFillTint="33"/>
          </w:tcPr>
          <w:p w14:paraId="607DD215"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5F15348"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2614E153" w14:textId="77777777" w:rsidR="00C46A3B" w:rsidRPr="00BA6609" w:rsidRDefault="00C46A3B" w:rsidP="00C46A3B">
            <w:pPr>
              <w:pStyle w:val="IndentParaLevel1"/>
              <w:spacing w:before="120" w:after="120"/>
              <w:ind w:left="0"/>
              <w:rPr>
                <w:rFonts w:cs="Arial"/>
                <w:sz w:val="18"/>
                <w:szCs w:val="18"/>
              </w:rPr>
            </w:pPr>
          </w:p>
        </w:tc>
        <w:tc>
          <w:tcPr>
            <w:tcW w:w="2664" w:type="dxa"/>
            <w:gridSpan w:val="3"/>
            <w:shd w:val="clear" w:color="auto" w:fill="DBE5F1" w:themeFill="accent1" w:themeFillTint="33"/>
          </w:tcPr>
          <w:p w14:paraId="0A1503C6" w14:textId="77777777" w:rsidR="00C46A3B" w:rsidRPr="00BA6609" w:rsidRDefault="00C46A3B" w:rsidP="00C46A3B">
            <w:pPr>
              <w:pStyle w:val="IndentParaLevel1"/>
              <w:spacing w:before="120" w:after="120"/>
              <w:ind w:left="0"/>
              <w:rPr>
                <w:rFonts w:cs="Arial"/>
                <w:sz w:val="18"/>
                <w:szCs w:val="18"/>
              </w:rPr>
            </w:pPr>
          </w:p>
        </w:tc>
      </w:tr>
      <w:tr w:rsidR="007F437F" w:rsidRPr="008D5465" w14:paraId="094F3A4E" w14:textId="77777777" w:rsidTr="00574133">
        <w:trPr>
          <w:trHeight w:val="308"/>
        </w:trPr>
        <w:tc>
          <w:tcPr>
            <w:tcW w:w="567" w:type="dxa"/>
            <w:vMerge/>
            <w:shd w:val="clear" w:color="auto" w:fill="DBE5F1" w:themeFill="accent1" w:themeFillTint="33"/>
          </w:tcPr>
          <w:p w14:paraId="6E2EC701"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39555D8"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630B0945" w14:textId="77777777" w:rsidR="00C46A3B" w:rsidRPr="00BA6609" w:rsidRDefault="00C46A3B" w:rsidP="00C46A3B">
            <w:pPr>
              <w:pStyle w:val="IndentParaLevel1"/>
              <w:spacing w:before="120" w:after="120"/>
              <w:ind w:left="0"/>
              <w:rPr>
                <w:rFonts w:cs="Arial"/>
                <w:sz w:val="18"/>
                <w:szCs w:val="18"/>
              </w:rPr>
            </w:pPr>
          </w:p>
        </w:tc>
        <w:tc>
          <w:tcPr>
            <w:tcW w:w="2664" w:type="dxa"/>
            <w:gridSpan w:val="3"/>
            <w:shd w:val="clear" w:color="auto" w:fill="DBE5F1" w:themeFill="accent1" w:themeFillTint="33"/>
          </w:tcPr>
          <w:p w14:paraId="396F990C" w14:textId="77777777" w:rsidR="00C46A3B" w:rsidRPr="00BA6609" w:rsidRDefault="00C46A3B" w:rsidP="00C46A3B">
            <w:pPr>
              <w:pStyle w:val="IndentParaLevel1"/>
              <w:spacing w:before="120" w:after="120"/>
              <w:ind w:left="0"/>
              <w:rPr>
                <w:rFonts w:cs="Arial"/>
                <w:sz w:val="18"/>
                <w:szCs w:val="18"/>
              </w:rPr>
            </w:pPr>
          </w:p>
        </w:tc>
      </w:tr>
      <w:tr w:rsidR="00F63A13" w:rsidRPr="008D5465" w14:paraId="132B0FE9" w14:textId="77777777" w:rsidTr="00F26E65">
        <w:trPr>
          <w:trHeight w:val="308"/>
        </w:trPr>
        <w:tc>
          <w:tcPr>
            <w:tcW w:w="567" w:type="dxa"/>
            <w:vMerge/>
            <w:shd w:val="clear" w:color="auto" w:fill="DBE5F1" w:themeFill="accent1" w:themeFillTint="33"/>
          </w:tcPr>
          <w:p w14:paraId="3F7C66C0" w14:textId="77777777" w:rsidR="00F63A13" w:rsidRPr="008D5465" w:rsidRDefault="00F63A13"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27EB83B" w14:textId="77777777" w:rsidR="00F63A13" w:rsidRPr="005E0C4A" w:rsidRDefault="00F63A13" w:rsidP="00C46A3B">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726E7929" w14:textId="226A6FC0" w:rsidR="00F63A13" w:rsidRPr="00BA6609" w:rsidRDefault="00F63A13" w:rsidP="00C46A3B">
            <w:pPr>
              <w:pStyle w:val="IndentParaLevel1"/>
              <w:spacing w:before="120" w:after="120"/>
              <w:ind w:left="0"/>
              <w:rPr>
                <w:rFonts w:cs="Arial"/>
                <w:sz w:val="18"/>
                <w:szCs w:val="18"/>
              </w:rPr>
            </w:pPr>
            <w:r w:rsidRPr="005E0C4A">
              <w:rPr>
                <w:rFonts w:cs="Arial"/>
                <w:sz w:val="18"/>
                <w:szCs w:val="18"/>
              </w:rPr>
              <w:t>[</w:t>
            </w:r>
            <w:r w:rsidRPr="005E0C4A">
              <w:rPr>
                <w:rFonts w:cs="Arial"/>
                <w:b/>
                <w:i/>
                <w:sz w:val="18"/>
                <w:szCs w:val="18"/>
                <w:highlight w:val="yellow"/>
              </w:rPr>
              <w:t xml:space="preserve">#Guidance Note: Where the State intends to have a third party take responsibility for the Component (e.g. as a Free Issue Item) this section should require a </w:t>
            </w:r>
            <w:r w:rsidR="00CC02E8" w:rsidRPr="00574133">
              <w:rPr>
                <w:rFonts w:cs="Arial"/>
                <w:b/>
                <w:i/>
                <w:sz w:val="18"/>
                <w:szCs w:val="18"/>
                <w:highlight w:val="yellow"/>
              </w:rPr>
              <w:t>Collateral</w:t>
            </w:r>
            <w:r w:rsidRPr="00574133">
              <w:rPr>
                <w:rFonts w:cs="Arial"/>
                <w:b/>
                <w:i/>
                <w:sz w:val="18"/>
                <w:szCs w:val="18"/>
                <w:highlight w:val="yellow"/>
              </w:rPr>
              <w:t xml:space="preserve"> </w:t>
            </w:r>
            <w:r w:rsidRPr="005E0C4A">
              <w:rPr>
                <w:rFonts w:cs="Arial"/>
                <w:b/>
                <w:i/>
                <w:sz w:val="18"/>
                <w:szCs w:val="18"/>
                <w:highlight w:val="yellow"/>
              </w:rPr>
              <w:t xml:space="preserve">Warranty from the </w:t>
            </w:r>
            <w:r w:rsidR="005E425E">
              <w:rPr>
                <w:rFonts w:cs="Arial"/>
                <w:b/>
                <w:i/>
                <w:sz w:val="18"/>
                <w:szCs w:val="18"/>
                <w:highlight w:val="yellow"/>
              </w:rPr>
              <w:t>Subcontractor</w:t>
            </w:r>
            <w:r w:rsidRPr="005E0C4A">
              <w:rPr>
                <w:rFonts w:cs="Arial"/>
                <w:b/>
                <w:i/>
                <w:sz w:val="18"/>
                <w:szCs w:val="18"/>
                <w:highlight w:val="yellow"/>
              </w:rPr>
              <w:t xml:space="preserve"> for the benefit of the </w:t>
            </w:r>
            <w:r w:rsidR="000E1898">
              <w:rPr>
                <w:rFonts w:cs="Arial"/>
                <w:b/>
                <w:i/>
                <w:sz w:val="18"/>
                <w:szCs w:val="18"/>
                <w:highlight w:val="yellow"/>
              </w:rPr>
              <w:t>Principal</w:t>
            </w:r>
            <w:r w:rsidRPr="005E0C4A">
              <w:rPr>
                <w:rFonts w:cs="Arial"/>
                <w:b/>
                <w:i/>
                <w:sz w:val="18"/>
                <w:szCs w:val="18"/>
                <w:highlight w:val="yellow"/>
              </w:rPr>
              <w:t>.</w:t>
            </w:r>
            <w:r w:rsidRPr="005E0C4A">
              <w:rPr>
                <w:rFonts w:cs="Arial"/>
                <w:sz w:val="18"/>
                <w:szCs w:val="18"/>
              </w:rPr>
              <w:t>]</w:t>
            </w:r>
          </w:p>
        </w:tc>
      </w:tr>
      <w:tr w:rsidR="007F437F" w:rsidRPr="008D5465" w14:paraId="7732B2FD" w14:textId="77777777" w:rsidTr="00F7626A">
        <w:trPr>
          <w:trHeight w:val="111"/>
        </w:trPr>
        <w:tc>
          <w:tcPr>
            <w:tcW w:w="567" w:type="dxa"/>
            <w:vMerge w:val="restart"/>
            <w:shd w:val="clear" w:color="auto" w:fill="DBE5F1" w:themeFill="accent1" w:themeFillTint="33"/>
          </w:tcPr>
          <w:p w14:paraId="760E146A"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26" w:name="_Ref129940013"/>
          </w:p>
        </w:tc>
        <w:tc>
          <w:tcPr>
            <w:tcW w:w="3119" w:type="dxa"/>
            <w:vMerge w:val="restart"/>
            <w:shd w:val="clear" w:color="auto" w:fill="DBE5F1" w:themeFill="accent1" w:themeFillTint="33"/>
          </w:tcPr>
          <w:p w14:paraId="15321E3F" w14:textId="3D8DEAB8" w:rsidR="00D42929" w:rsidRPr="005E0C4A" w:rsidRDefault="00D42929" w:rsidP="00D42929">
            <w:pPr>
              <w:pStyle w:val="IndentParaLevel1"/>
              <w:numPr>
                <w:ilvl w:val="0"/>
                <w:numId w:val="43"/>
              </w:numPr>
              <w:spacing w:before="120" w:after="120"/>
              <w:ind w:left="0"/>
              <w:rPr>
                <w:rFonts w:cs="Arial"/>
                <w:sz w:val="18"/>
                <w:szCs w:val="18"/>
              </w:rPr>
            </w:pPr>
            <w:bookmarkStart w:id="927" w:name="_Ref127911216"/>
            <w:bookmarkEnd w:id="926"/>
            <w:r w:rsidRPr="005E0C4A">
              <w:rPr>
                <w:rFonts w:cs="Arial"/>
                <w:sz w:val="18"/>
                <w:szCs w:val="18"/>
              </w:rPr>
              <w:t>Meetings:</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_Ref129940068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3.6(a)</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_Ref129940070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3.6(b)(ii)</w:t>
            </w:r>
            <w:r w:rsidRPr="005E0C4A">
              <w:rPr>
                <w:rFonts w:cs="Arial"/>
                <w:sz w:val="18"/>
                <w:szCs w:val="18"/>
              </w:rPr>
              <w:fldChar w:fldCharType="end"/>
            </w:r>
            <w:r w:rsidRPr="005E0C4A">
              <w:rPr>
                <w:rFonts w:cs="Arial"/>
                <w:sz w:val="18"/>
                <w:szCs w:val="18"/>
              </w:rPr>
              <w:t>)</w:t>
            </w:r>
            <w:bookmarkEnd w:id="927"/>
          </w:p>
        </w:tc>
        <w:tc>
          <w:tcPr>
            <w:tcW w:w="1588" w:type="dxa"/>
            <w:gridSpan w:val="3"/>
            <w:shd w:val="clear" w:color="auto" w:fill="95B3D7" w:themeFill="accent1" w:themeFillTint="99"/>
          </w:tcPr>
          <w:p w14:paraId="3EBF148E" w14:textId="77777777" w:rsidR="00D42929" w:rsidRPr="00D75BDA" w:rsidRDefault="00D42929" w:rsidP="00D42929">
            <w:pPr>
              <w:pStyle w:val="IndentParaLevel1"/>
              <w:spacing w:before="120" w:after="120"/>
              <w:ind w:left="0"/>
              <w:rPr>
                <w:sz w:val="18"/>
                <w:szCs w:val="18"/>
              </w:rPr>
            </w:pPr>
            <w:r>
              <w:rPr>
                <w:rFonts w:cs="Arial"/>
                <w:b/>
                <w:sz w:val="18"/>
                <w:szCs w:val="18"/>
              </w:rPr>
              <w:t>Description</w:t>
            </w:r>
          </w:p>
        </w:tc>
        <w:tc>
          <w:tcPr>
            <w:tcW w:w="2268" w:type="dxa"/>
            <w:gridSpan w:val="3"/>
            <w:shd w:val="clear" w:color="auto" w:fill="95B3D7" w:themeFill="accent1" w:themeFillTint="99"/>
          </w:tcPr>
          <w:p w14:paraId="438451DE" w14:textId="77777777" w:rsidR="00D42929" w:rsidRPr="00D75BDA" w:rsidRDefault="00D42929" w:rsidP="00D42929">
            <w:pPr>
              <w:pStyle w:val="IndentParaLevel1"/>
              <w:spacing w:before="120" w:after="120"/>
              <w:ind w:left="0"/>
              <w:rPr>
                <w:sz w:val="18"/>
                <w:szCs w:val="18"/>
              </w:rPr>
            </w:pPr>
            <w:r>
              <w:rPr>
                <w:rFonts w:cs="Arial"/>
                <w:b/>
                <w:sz w:val="18"/>
                <w:szCs w:val="18"/>
              </w:rPr>
              <w:t>Frequency</w:t>
            </w:r>
          </w:p>
        </w:tc>
        <w:tc>
          <w:tcPr>
            <w:tcW w:w="2664" w:type="dxa"/>
            <w:gridSpan w:val="3"/>
            <w:shd w:val="clear" w:color="auto" w:fill="95B3D7" w:themeFill="accent1" w:themeFillTint="99"/>
          </w:tcPr>
          <w:p w14:paraId="46459A06" w14:textId="77777777" w:rsidR="00D42929" w:rsidRPr="00D75BDA" w:rsidRDefault="00D42929" w:rsidP="00D42929">
            <w:pPr>
              <w:pStyle w:val="IndentParaLevel1"/>
              <w:spacing w:before="120" w:after="120"/>
              <w:ind w:left="0"/>
              <w:rPr>
                <w:sz w:val="18"/>
                <w:szCs w:val="18"/>
              </w:rPr>
            </w:pPr>
            <w:r>
              <w:rPr>
                <w:rFonts w:cs="Arial"/>
                <w:b/>
                <w:sz w:val="18"/>
                <w:szCs w:val="18"/>
              </w:rPr>
              <w:t>Requirements</w:t>
            </w:r>
          </w:p>
        </w:tc>
      </w:tr>
      <w:tr w:rsidR="007F437F" w:rsidRPr="008D5465" w14:paraId="42FE6450" w14:textId="77777777" w:rsidTr="00574133">
        <w:trPr>
          <w:trHeight w:val="111"/>
        </w:trPr>
        <w:tc>
          <w:tcPr>
            <w:tcW w:w="567" w:type="dxa"/>
            <w:vMerge/>
            <w:shd w:val="clear" w:color="auto" w:fill="DBE5F1" w:themeFill="accent1" w:themeFillTint="33"/>
          </w:tcPr>
          <w:p w14:paraId="6F0999CE"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E5E6474"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66409047"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55EBE156"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55308F82" w14:textId="77777777" w:rsidR="00D42929" w:rsidRPr="00D75BDA" w:rsidRDefault="00D42929" w:rsidP="00D42929">
            <w:pPr>
              <w:pStyle w:val="IndentParaLevel1"/>
              <w:spacing w:before="120" w:after="120"/>
              <w:ind w:left="0"/>
              <w:rPr>
                <w:sz w:val="18"/>
                <w:szCs w:val="18"/>
              </w:rPr>
            </w:pPr>
          </w:p>
        </w:tc>
      </w:tr>
      <w:tr w:rsidR="007F437F" w:rsidRPr="008D5465" w14:paraId="0F99DC24" w14:textId="77777777" w:rsidTr="00574133">
        <w:trPr>
          <w:trHeight w:val="111"/>
        </w:trPr>
        <w:tc>
          <w:tcPr>
            <w:tcW w:w="567" w:type="dxa"/>
            <w:vMerge/>
            <w:shd w:val="clear" w:color="auto" w:fill="DBE5F1" w:themeFill="accent1" w:themeFillTint="33"/>
          </w:tcPr>
          <w:p w14:paraId="345B3518"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A10A001"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5AD70860"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066925B1"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0AD7B07A" w14:textId="77777777" w:rsidR="00D42929" w:rsidRPr="00D75BDA" w:rsidRDefault="00D42929" w:rsidP="00D42929">
            <w:pPr>
              <w:pStyle w:val="IndentParaLevel1"/>
              <w:spacing w:before="120" w:after="120"/>
              <w:ind w:left="0"/>
              <w:rPr>
                <w:sz w:val="18"/>
                <w:szCs w:val="18"/>
              </w:rPr>
            </w:pPr>
          </w:p>
        </w:tc>
      </w:tr>
      <w:tr w:rsidR="007F437F" w:rsidRPr="008D5465" w14:paraId="567BEEE3" w14:textId="77777777" w:rsidTr="00574133">
        <w:trPr>
          <w:trHeight w:val="111"/>
        </w:trPr>
        <w:tc>
          <w:tcPr>
            <w:tcW w:w="567" w:type="dxa"/>
            <w:vMerge/>
            <w:shd w:val="clear" w:color="auto" w:fill="DBE5F1" w:themeFill="accent1" w:themeFillTint="33"/>
          </w:tcPr>
          <w:p w14:paraId="1C9EFDD0"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A7BD8E6"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C3CBC35"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610D101F"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4D30716B" w14:textId="77777777" w:rsidR="00D42929" w:rsidRPr="00D75BDA" w:rsidRDefault="00D42929" w:rsidP="00D42929">
            <w:pPr>
              <w:pStyle w:val="IndentParaLevel1"/>
              <w:spacing w:before="120" w:after="120"/>
              <w:ind w:left="0"/>
              <w:rPr>
                <w:sz w:val="18"/>
                <w:szCs w:val="18"/>
              </w:rPr>
            </w:pPr>
          </w:p>
        </w:tc>
      </w:tr>
      <w:tr w:rsidR="007F437F" w:rsidRPr="008D5465" w14:paraId="6FA6374F" w14:textId="77777777" w:rsidTr="004A5E56">
        <w:trPr>
          <w:trHeight w:val="108"/>
        </w:trPr>
        <w:tc>
          <w:tcPr>
            <w:tcW w:w="567" w:type="dxa"/>
            <w:vMerge w:val="restart"/>
            <w:shd w:val="clear" w:color="auto" w:fill="DBE5F1" w:themeFill="accent1" w:themeFillTint="33"/>
          </w:tcPr>
          <w:p w14:paraId="05A941EC"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28" w:name="_Ref98419416"/>
          </w:p>
        </w:tc>
        <w:bookmarkEnd w:id="928"/>
        <w:tc>
          <w:tcPr>
            <w:tcW w:w="3119" w:type="dxa"/>
            <w:vMerge w:val="restart"/>
            <w:shd w:val="clear" w:color="auto" w:fill="DBE5F1" w:themeFill="accent1" w:themeFillTint="33"/>
          </w:tcPr>
          <w:p w14:paraId="4952BBEC" w14:textId="595BF686"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Report</w:t>
            </w:r>
            <w:r w:rsidR="004B0ACE">
              <w:rPr>
                <w:rFonts w:cs="Arial"/>
                <w:sz w:val="18"/>
                <w:szCs w:val="18"/>
              </w:rPr>
              <w:t>s</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_Ref72513891 \w \h  \* MERGEFORMAT </w:instrText>
            </w:r>
            <w:r w:rsidRPr="005E0C4A">
              <w:rPr>
                <w:rFonts w:cs="Arial"/>
                <w:sz w:val="18"/>
                <w:szCs w:val="18"/>
              </w:rPr>
            </w:r>
            <w:r w:rsidRPr="005E0C4A">
              <w:rPr>
                <w:rFonts w:cs="Arial"/>
                <w:sz w:val="18"/>
                <w:szCs w:val="18"/>
              </w:rPr>
              <w:fldChar w:fldCharType="separate"/>
            </w:r>
            <w:r w:rsidR="005D5770" w:rsidRPr="005D5770">
              <w:rPr>
                <w:sz w:val="18"/>
                <w:szCs w:val="18"/>
              </w:rPr>
              <w:t>3.7</w:t>
            </w:r>
            <w:r w:rsidR="005D5770">
              <w:rPr>
                <w:rFonts w:cs="Arial"/>
                <w:sz w:val="18"/>
                <w:szCs w:val="18"/>
              </w:rPr>
              <w:t>(a)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060027A0" w14:textId="5BA68215" w:rsidR="00D42929" w:rsidRDefault="00D42929" w:rsidP="00D42929">
            <w:pPr>
              <w:pStyle w:val="IndentParaLevel1"/>
              <w:spacing w:before="120" w:after="120"/>
              <w:ind w:left="0"/>
              <w:rPr>
                <w:sz w:val="18"/>
                <w:szCs w:val="18"/>
              </w:rPr>
            </w:pPr>
            <w:r w:rsidRPr="00D75BDA">
              <w:rPr>
                <w:sz w:val="18"/>
                <w:szCs w:val="18"/>
              </w:rPr>
              <w:t xml:space="preserve">Does clause </w:t>
            </w:r>
            <w:r w:rsidRPr="00D75BDA">
              <w:rPr>
                <w:sz w:val="18"/>
                <w:szCs w:val="18"/>
              </w:rPr>
              <w:fldChar w:fldCharType="begin"/>
            </w:r>
            <w:r w:rsidRPr="00D75BDA">
              <w:rPr>
                <w:sz w:val="18"/>
                <w:szCs w:val="18"/>
              </w:rPr>
              <w:instrText xml:space="preserve"> REF _Ref72696956 \w \h </w:instrText>
            </w:r>
            <w:r>
              <w:rPr>
                <w:sz w:val="18"/>
                <w:szCs w:val="18"/>
              </w:rPr>
              <w:instrText xml:space="preserve"> \* MERGEFORMAT </w:instrText>
            </w:r>
            <w:r w:rsidRPr="00D75BDA">
              <w:rPr>
                <w:sz w:val="18"/>
                <w:szCs w:val="18"/>
              </w:rPr>
            </w:r>
            <w:r w:rsidRPr="00D75BDA">
              <w:rPr>
                <w:sz w:val="18"/>
                <w:szCs w:val="18"/>
              </w:rPr>
              <w:fldChar w:fldCharType="separate"/>
            </w:r>
            <w:r w:rsidR="005D5770">
              <w:rPr>
                <w:sz w:val="18"/>
                <w:szCs w:val="18"/>
              </w:rPr>
              <w:t>3.7</w:t>
            </w:r>
            <w:r w:rsidRPr="00D75BDA">
              <w:rPr>
                <w:sz w:val="18"/>
                <w:szCs w:val="18"/>
              </w:rPr>
              <w:fldChar w:fldCharType="end"/>
            </w:r>
            <w:r w:rsidRPr="00D75BDA">
              <w:rPr>
                <w:sz w:val="18"/>
                <w:szCs w:val="18"/>
              </w:rPr>
              <w:t xml:space="preserve"> apply:</w:t>
            </w:r>
            <w:r w:rsidR="007F437F">
              <w:rPr>
                <w:sz w:val="18"/>
                <w:szCs w:val="18"/>
              </w:rPr>
              <w:t xml:space="preserve"> </w:t>
            </w:r>
          </w:p>
          <w:p w14:paraId="4EFCE543" w14:textId="77777777" w:rsidR="004B0ACE" w:rsidRPr="00BA6609" w:rsidRDefault="004B0ACE" w:rsidP="00D42929">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p w14:paraId="56F427C3" w14:textId="3198611A" w:rsidR="00D42929" w:rsidRPr="00DA2B10" w:rsidRDefault="00D42929" w:rsidP="00D42929">
            <w:pPr>
              <w:pStyle w:val="IndentParaLevel1"/>
              <w:spacing w:before="120" w:after="120"/>
              <w:ind w:left="0"/>
              <w:rPr>
                <w:rFonts w:cs="Arial"/>
                <w:sz w:val="18"/>
                <w:szCs w:val="18"/>
              </w:rPr>
            </w:pPr>
            <w:r w:rsidRPr="00BA6609">
              <w:rPr>
                <w:rFonts w:cs="Arial"/>
                <w:sz w:val="18"/>
                <w:szCs w:val="18"/>
              </w:rPr>
              <w:t xml:space="preserve">If clause </w:t>
            </w:r>
            <w:r w:rsidRPr="00D75BDA">
              <w:rPr>
                <w:sz w:val="18"/>
                <w:szCs w:val="18"/>
              </w:rPr>
              <w:fldChar w:fldCharType="begin"/>
            </w:r>
            <w:r w:rsidRPr="00D75BDA">
              <w:rPr>
                <w:sz w:val="18"/>
                <w:szCs w:val="18"/>
              </w:rPr>
              <w:instrText xml:space="preserve"> REF _Ref72696956 \w \h </w:instrText>
            </w:r>
            <w:r>
              <w:rPr>
                <w:sz w:val="18"/>
                <w:szCs w:val="18"/>
              </w:rPr>
              <w:instrText xml:space="preserve"> \* MERGEFORMAT </w:instrText>
            </w:r>
            <w:r w:rsidRPr="00D75BDA">
              <w:rPr>
                <w:sz w:val="18"/>
                <w:szCs w:val="18"/>
              </w:rPr>
            </w:r>
            <w:r w:rsidRPr="00D75BDA">
              <w:rPr>
                <w:sz w:val="18"/>
                <w:szCs w:val="18"/>
              </w:rPr>
              <w:fldChar w:fldCharType="separate"/>
            </w:r>
            <w:r w:rsidR="005D5770">
              <w:rPr>
                <w:sz w:val="18"/>
                <w:szCs w:val="18"/>
              </w:rPr>
              <w:t>3.7</w:t>
            </w:r>
            <w:r w:rsidRPr="00D75BDA">
              <w:rPr>
                <w:sz w:val="18"/>
                <w:szCs w:val="18"/>
              </w:rPr>
              <w:fldChar w:fldCharType="end"/>
            </w:r>
            <w:r w:rsidRPr="00D75BDA">
              <w:rPr>
                <w:sz w:val="18"/>
                <w:szCs w:val="18"/>
              </w:rPr>
              <w:t xml:space="preserve"> </w:t>
            </w:r>
            <w:r w:rsidR="007F437F">
              <w:rPr>
                <w:sz w:val="18"/>
                <w:szCs w:val="18"/>
              </w:rPr>
              <w:t xml:space="preserve">DOES </w:t>
            </w:r>
            <w:r w:rsidRPr="00D75BDA">
              <w:rPr>
                <w:sz w:val="18"/>
                <w:szCs w:val="18"/>
              </w:rPr>
              <w:t>appl</w:t>
            </w:r>
            <w:r w:rsidR="007F437F">
              <w:rPr>
                <w:sz w:val="18"/>
                <w:szCs w:val="18"/>
              </w:rPr>
              <w:t>y</w:t>
            </w:r>
            <w:r>
              <w:rPr>
                <w:sz w:val="18"/>
                <w:szCs w:val="18"/>
              </w:rPr>
              <w:t>:</w:t>
            </w:r>
          </w:p>
        </w:tc>
      </w:tr>
      <w:tr w:rsidR="007F437F" w:rsidRPr="008D5465" w14:paraId="014F787B" w14:textId="77777777" w:rsidTr="00574133">
        <w:trPr>
          <w:trHeight w:val="108"/>
        </w:trPr>
        <w:tc>
          <w:tcPr>
            <w:tcW w:w="567" w:type="dxa"/>
            <w:vMerge/>
            <w:shd w:val="clear" w:color="auto" w:fill="DBE5F1" w:themeFill="accent1" w:themeFillTint="33"/>
          </w:tcPr>
          <w:p w14:paraId="56A4B8E0"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85547DD"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4AB29EA2" w14:textId="77777777" w:rsidR="00D42929" w:rsidRPr="00DA2B10" w:rsidRDefault="00D42929" w:rsidP="00D42929">
            <w:pPr>
              <w:pStyle w:val="IndentParaLevel1"/>
              <w:spacing w:before="120" w:after="120"/>
              <w:ind w:left="0"/>
              <w:rPr>
                <w:rFonts w:cs="Arial"/>
                <w:sz w:val="18"/>
                <w:szCs w:val="18"/>
              </w:rPr>
            </w:pPr>
            <w:r>
              <w:rPr>
                <w:rFonts w:cs="Arial"/>
                <w:b/>
                <w:sz w:val="18"/>
                <w:szCs w:val="18"/>
              </w:rPr>
              <w:t>Description</w:t>
            </w:r>
          </w:p>
        </w:tc>
        <w:tc>
          <w:tcPr>
            <w:tcW w:w="2268" w:type="dxa"/>
            <w:gridSpan w:val="3"/>
            <w:shd w:val="clear" w:color="auto" w:fill="95B3D7" w:themeFill="accent1" w:themeFillTint="99"/>
          </w:tcPr>
          <w:p w14:paraId="417C9347" w14:textId="77777777" w:rsidR="00D42929" w:rsidRPr="00DA2B10" w:rsidRDefault="00D42929" w:rsidP="00D42929">
            <w:pPr>
              <w:pStyle w:val="IndentParaLevel1"/>
              <w:spacing w:before="120" w:after="120"/>
              <w:ind w:left="0"/>
              <w:rPr>
                <w:rFonts w:cs="Arial"/>
                <w:sz w:val="18"/>
                <w:szCs w:val="18"/>
              </w:rPr>
            </w:pPr>
            <w:r>
              <w:rPr>
                <w:rFonts w:cs="Arial"/>
                <w:b/>
                <w:sz w:val="18"/>
                <w:szCs w:val="18"/>
              </w:rPr>
              <w:t xml:space="preserve">Frequency </w:t>
            </w:r>
            <w:r w:rsidRPr="003D571A">
              <w:rPr>
                <w:rFonts w:cs="Arial"/>
                <w:i/>
                <w:iCs/>
                <w:sz w:val="16"/>
                <w:szCs w:val="16"/>
              </w:rPr>
              <w:t>(if nothing is stated, monthly on the last Business Day of the month</w:t>
            </w:r>
            <w:r w:rsidRPr="00C74F5A">
              <w:rPr>
                <w:rFonts w:cs="Arial"/>
                <w:i/>
                <w:iCs/>
                <w:sz w:val="18"/>
                <w:szCs w:val="18"/>
              </w:rPr>
              <w:t>)</w:t>
            </w:r>
          </w:p>
        </w:tc>
        <w:tc>
          <w:tcPr>
            <w:tcW w:w="2664" w:type="dxa"/>
            <w:gridSpan w:val="3"/>
            <w:shd w:val="clear" w:color="auto" w:fill="95B3D7" w:themeFill="accent1" w:themeFillTint="99"/>
          </w:tcPr>
          <w:p w14:paraId="632AF03E" w14:textId="77777777" w:rsidR="00D42929" w:rsidRPr="00DA2B10" w:rsidRDefault="00D42929" w:rsidP="00D42929">
            <w:pPr>
              <w:pStyle w:val="IndentParaLevel1"/>
              <w:spacing w:before="120" w:after="120"/>
              <w:ind w:left="0"/>
              <w:rPr>
                <w:rFonts w:cs="Arial"/>
                <w:sz w:val="18"/>
                <w:szCs w:val="18"/>
              </w:rPr>
            </w:pPr>
            <w:r>
              <w:rPr>
                <w:rFonts w:cs="Arial"/>
                <w:b/>
                <w:sz w:val="18"/>
                <w:szCs w:val="18"/>
              </w:rPr>
              <w:t>Requirements</w:t>
            </w:r>
          </w:p>
        </w:tc>
      </w:tr>
      <w:tr w:rsidR="007F437F" w:rsidRPr="008D5465" w14:paraId="67224E8A" w14:textId="77777777" w:rsidTr="00574133">
        <w:trPr>
          <w:trHeight w:val="108"/>
        </w:trPr>
        <w:tc>
          <w:tcPr>
            <w:tcW w:w="567" w:type="dxa"/>
            <w:vMerge/>
            <w:shd w:val="clear" w:color="auto" w:fill="DBE5F1" w:themeFill="accent1" w:themeFillTint="33"/>
          </w:tcPr>
          <w:p w14:paraId="60CDC71F"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15CD232"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70F8969C"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0BB6E5B2"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02969D6F" w14:textId="77777777" w:rsidR="00D42929" w:rsidRPr="00DA2B10" w:rsidRDefault="00D42929" w:rsidP="00D42929">
            <w:pPr>
              <w:pStyle w:val="IndentParaLevel1"/>
              <w:spacing w:before="120" w:after="120"/>
              <w:ind w:left="0"/>
              <w:rPr>
                <w:rFonts w:cs="Arial"/>
                <w:sz w:val="18"/>
                <w:szCs w:val="18"/>
              </w:rPr>
            </w:pPr>
          </w:p>
        </w:tc>
      </w:tr>
      <w:tr w:rsidR="007F437F" w:rsidRPr="008D5465" w14:paraId="428E12D0" w14:textId="77777777" w:rsidTr="00574133">
        <w:trPr>
          <w:trHeight w:val="108"/>
        </w:trPr>
        <w:tc>
          <w:tcPr>
            <w:tcW w:w="567" w:type="dxa"/>
            <w:vMerge/>
            <w:shd w:val="clear" w:color="auto" w:fill="DBE5F1" w:themeFill="accent1" w:themeFillTint="33"/>
          </w:tcPr>
          <w:p w14:paraId="2A2BEC36"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211A98F"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2AA2B9E7"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3FC29C93"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27FD7C16" w14:textId="77777777" w:rsidR="00D42929" w:rsidRPr="00DA2B10" w:rsidRDefault="00D42929" w:rsidP="00D42929">
            <w:pPr>
              <w:pStyle w:val="IndentParaLevel1"/>
              <w:spacing w:before="120" w:after="120"/>
              <w:ind w:left="0"/>
              <w:rPr>
                <w:rFonts w:cs="Arial"/>
                <w:sz w:val="18"/>
                <w:szCs w:val="18"/>
              </w:rPr>
            </w:pPr>
          </w:p>
        </w:tc>
      </w:tr>
      <w:tr w:rsidR="007F437F" w:rsidRPr="008D5465" w14:paraId="485015F9" w14:textId="77777777" w:rsidTr="00574133">
        <w:trPr>
          <w:trHeight w:val="108"/>
        </w:trPr>
        <w:tc>
          <w:tcPr>
            <w:tcW w:w="567" w:type="dxa"/>
            <w:vMerge/>
            <w:shd w:val="clear" w:color="auto" w:fill="DBE5F1" w:themeFill="accent1" w:themeFillTint="33"/>
          </w:tcPr>
          <w:p w14:paraId="5F747F97"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34FAF61"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7307E8D0"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117B65D5"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45FE5001" w14:textId="77777777" w:rsidR="00D42929" w:rsidRPr="00DA2B10" w:rsidRDefault="00D42929" w:rsidP="00D42929">
            <w:pPr>
              <w:pStyle w:val="IndentParaLevel1"/>
              <w:spacing w:before="120" w:after="120"/>
              <w:ind w:left="0"/>
              <w:rPr>
                <w:rFonts w:cs="Arial"/>
                <w:sz w:val="18"/>
                <w:szCs w:val="18"/>
              </w:rPr>
            </w:pPr>
          </w:p>
        </w:tc>
      </w:tr>
      <w:tr w:rsidR="007F437F" w:rsidRPr="008D5465" w14:paraId="5F173CA3" w14:textId="77777777" w:rsidTr="004A5E56">
        <w:trPr>
          <w:trHeight w:val="108"/>
        </w:trPr>
        <w:tc>
          <w:tcPr>
            <w:tcW w:w="567" w:type="dxa"/>
            <w:vMerge/>
            <w:shd w:val="clear" w:color="auto" w:fill="DBE5F1" w:themeFill="accent1" w:themeFillTint="33"/>
          </w:tcPr>
          <w:p w14:paraId="4367C29B"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EA18348"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15364C3B" w14:textId="77777777" w:rsidR="00D42929" w:rsidRPr="004B0ACE" w:rsidRDefault="00D42929" w:rsidP="00D42929">
            <w:pPr>
              <w:pStyle w:val="IndentParaLevel1"/>
              <w:spacing w:before="120" w:after="120"/>
              <w:ind w:left="0"/>
              <w:rPr>
                <w:rFonts w:cs="Arial"/>
                <w:sz w:val="18"/>
                <w:szCs w:val="18"/>
              </w:rPr>
            </w:pPr>
            <w:r w:rsidRPr="003D571A">
              <w:rPr>
                <w:rFonts w:cs="Arial"/>
                <w:sz w:val="18"/>
                <w:szCs w:val="18"/>
                <w:highlight w:val="green"/>
              </w:rPr>
              <w:t xml:space="preserve">[## insert details of required reports, </w:t>
            </w:r>
            <w:r w:rsidR="004B0ACE" w:rsidRPr="004B0ACE">
              <w:rPr>
                <w:rFonts w:cs="Arial"/>
                <w:sz w:val="18"/>
                <w:szCs w:val="18"/>
                <w:highlight w:val="green"/>
              </w:rPr>
              <w:t xml:space="preserve">including the timing </w:t>
            </w:r>
            <w:r w:rsidRPr="003D571A">
              <w:rPr>
                <w:rFonts w:cs="Arial"/>
                <w:sz w:val="18"/>
                <w:szCs w:val="18"/>
                <w:highlight w:val="green"/>
              </w:rPr>
              <w:t xml:space="preserve">and frequency </w:t>
            </w:r>
            <w:r w:rsidR="004B0ACE">
              <w:rPr>
                <w:rFonts w:cs="Arial"/>
                <w:sz w:val="18"/>
                <w:szCs w:val="18"/>
                <w:highlight w:val="green"/>
              </w:rPr>
              <w:t xml:space="preserve">of </w:t>
            </w:r>
            <w:r w:rsidRPr="003D571A">
              <w:rPr>
                <w:rFonts w:cs="Arial"/>
                <w:sz w:val="18"/>
                <w:szCs w:val="18"/>
                <w:highlight w:val="green"/>
              </w:rPr>
              <w:t>submi</w:t>
            </w:r>
            <w:r w:rsidR="004B0ACE">
              <w:rPr>
                <w:rFonts w:cs="Arial"/>
                <w:sz w:val="18"/>
                <w:szCs w:val="18"/>
                <w:highlight w:val="green"/>
              </w:rPr>
              <w:t>ssion</w:t>
            </w:r>
            <w:r w:rsidRPr="003D571A">
              <w:rPr>
                <w:rFonts w:cs="Arial"/>
                <w:sz w:val="18"/>
                <w:szCs w:val="18"/>
                <w:highlight w:val="green"/>
              </w:rPr>
              <w:t xml:space="preserve"> (e.g. monthly on the last Business Day of the month) and </w:t>
            </w:r>
            <w:r w:rsidR="004B0ACE">
              <w:rPr>
                <w:rFonts w:cs="Arial"/>
                <w:sz w:val="18"/>
                <w:szCs w:val="18"/>
                <w:highlight w:val="green"/>
              </w:rPr>
              <w:t xml:space="preserve">required </w:t>
            </w:r>
            <w:r w:rsidRPr="003D571A">
              <w:rPr>
                <w:rFonts w:cs="Arial"/>
                <w:sz w:val="18"/>
                <w:szCs w:val="18"/>
                <w:highlight w:val="green"/>
              </w:rPr>
              <w:t>cont</w:t>
            </w:r>
            <w:r w:rsidR="004B0ACE">
              <w:rPr>
                <w:rFonts w:cs="Arial"/>
                <w:sz w:val="18"/>
                <w:szCs w:val="18"/>
                <w:highlight w:val="green"/>
              </w:rPr>
              <w:t>ents.</w:t>
            </w:r>
            <w:r w:rsidRPr="003D571A">
              <w:rPr>
                <w:rFonts w:cs="Arial"/>
                <w:sz w:val="18"/>
                <w:szCs w:val="18"/>
                <w:highlight w:val="green"/>
              </w:rPr>
              <w:t>]</w:t>
            </w:r>
          </w:p>
        </w:tc>
      </w:tr>
      <w:tr w:rsidR="007B4080" w:rsidRPr="008D5465" w14:paraId="1541E8CC" w14:textId="77777777" w:rsidTr="007B4080">
        <w:trPr>
          <w:trHeight w:val="551"/>
        </w:trPr>
        <w:tc>
          <w:tcPr>
            <w:tcW w:w="567" w:type="dxa"/>
            <w:vMerge w:val="restart"/>
            <w:shd w:val="clear" w:color="auto" w:fill="DBE5F1" w:themeFill="accent1" w:themeFillTint="33"/>
          </w:tcPr>
          <w:p w14:paraId="197E24D1" w14:textId="77777777" w:rsidR="007B4080" w:rsidRPr="008D5465" w:rsidRDefault="007B4080" w:rsidP="007F437F">
            <w:pPr>
              <w:pStyle w:val="IndentParaLevel1"/>
              <w:numPr>
                <w:ilvl w:val="0"/>
                <w:numId w:val="73"/>
              </w:numPr>
              <w:spacing w:before="120" w:after="120"/>
              <w:ind w:left="174" w:right="-7" w:hanging="174"/>
              <w:rPr>
                <w:sz w:val="18"/>
                <w:szCs w:val="18"/>
              </w:rPr>
            </w:pPr>
            <w:bookmarkStart w:id="929" w:name="_Ref98419475"/>
          </w:p>
        </w:tc>
        <w:bookmarkEnd w:id="929"/>
        <w:tc>
          <w:tcPr>
            <w:tcW w:w="3119" w:type="dxa"/>
            <w:vMerge w:val="restart"/>
            <w:shd w:val="clear" w:color="auto" w:fill="DBE5F1" w:themeFill="accent1" w:themeFillTint="33"/>
          </w:tcPr>
          <w:p w14:paraId="1757131C" w14:textId="3BE7ECC5" w:rsidR="007B4080" w:rsidRPr="005E0C4A" w:rsidRDefault="007B4080" w:rsidP="00D42929">
            <w:pPr>
              <w:pStyle w:val="IndentParaLevel1"/>
              <w:numPr>
                <w:ilvl w:val="0"/>
                <w:numId w:val="43"/>
              </w:numPr>
              <w:spacing w:before="120" w:after="120"/>
              <w:ind w:left="0"/>
              <w:rPr>
                <w:rFonts w:cs="Arial"/>
                <w:sz w:val="18"/>
                <w:szCs w:val="18"/>
              </w:rPr>
            </w:pPr>
            <w:r w:rsidRPr="005E0C4A">
              <w:rPr>
                <w:sz w:val="18"/>
                <w:szCs w:val="18"/>
              </w:rPr>
              <w:t xml:space="preserve">Date by which </w:t>
            </w:r>
            <w:hyperlink w:anchor="Commonwealth" w:history="1">
              <w:r w:rsidRPr="005E0C4A">
                <w:rPr>
                  <w:sz w:val="18"/>
                  <w:szCs w:val="18"/>
                </w:rPr>
                <w:t>Principal</w:t>
              </w:r>
            </w:hyperlink>
            <w:r w:rsidRPr="005E0C4A">
              <w:rPr>
                <w:sz w:val="18"/>
                <w:szCs w:val="18"/>
              </w:rPr>
              <w:t xml:space="preserve"> must give the Supplier sufficient access to the Delivery Point:</w:t>
            </w:r>
            <w:r w:rsidRPr="005E0C4A">
              <w:rPr>
                <w:rFonts w:cs="Arial"/>
                <w:sz w:val="18"/>
                <w:szCs w:val="18"/>
              </w:rPr>
              <w:br/>
              <w:t xml:space="preserve">(Clause </w:t>
            </w:r>
            <w:r>
              <w:rPr>
                <w:rFonts w:cs="Arial"/>
                <w:sz w:val="18"/>
                <w:szCs w:val="18"/>
              </w:rPr>
              <w:fldChar w:fldCharType="begin"/>
            </w:r>
            <w:r>
              <w:rPr>
                <w:rFonts w:cs="Arial"/>
                <w:sz w:val="18"/>
                <w:szCs w:val="18"/>
              </w:rPr>
              <w:instrText xml:space="preserve"> REF _Ref176873144 \w \h  \* MERGEFORMAT </w:instrText>
            </w:r>
            <w:r>
              <w:rPr>
                <w:rFonts w:cs="Arial"/>
                <w:sz w:val="18"/>
                <w:szCs w:val="18"/>
              </w:rPr>
            </w:r>
            <w:r>
              <w:rPr>
                <w:rFonts w:cs="Arial"/>
                <w:sz w:val="18"/>
                <w:szCs w:val="18"/>
              </w:rPr>
              <w:fldChar w:fldCharType="separate"/>
            </w:r>
            <w:r w:rsidR="005D5770">
              <w:rPr>
                <w:rFonts w:cs="Arial"/>
                <w:sz w:val="18"/>
                <w:szCs w:val="18"/>
              </w:rPr>
              <w:t>4.1(a)(ii)</w:t>
            </w:r>
            <w:r>
              <w:rPr>
                <w:rFonts w:cs="Arial"/>
                <w:sz w:val="18"/>
                <w:szCs w:val="18"/>
              </w:rPr>
              <w:fldChar w:fldCharType="end"/>
            </w:r>
            <w:r w:rsidRPr="005E0C4A">
              <w:rPr>
                <w:sz w:val="18"/>
                <w:szCs w:val="18"/>
              </w:rPr>
              <w:t>)</w:t>
            </w:r>
          </w:p>
        </w:tc>
        <w:tc>
          <w:tcPr>
            <w:tcW w:w="2438" w:type="dxa"/>
            <w:gridSpan w:val="4"/>
            <w:shd w:val="clear" w:color="auto" w:fill="95B3D7" w:themeFill="accent1" w:themeFillTint="99"/>
          </w:tcPr>
          <w:p w14:paraId="79BF081E" w14:textId="77777777" w:rsidR="007B4080" w:rsidRPr="00574133" w:rsidRDefault="007B4080" w:rsidP="00D42929">
            <w:pPr>
              <w:pStyle w:val="IndentParaLevel1"/>
              <w:numPr>
                <w:ilvl w:val="0"/>
                <w:numId w:val="43"/>
              </w:numPr>
              <w:spacing w:before="120" w:after="120"/>
              <w:ind w:left="0"/>
              <w:rPr>
                <w:rFonts w:cs="Arial"/>
                <w:b/>
                <w:bCs/>
                <w:sz w:val="18"/>
                <w:szCs w:val="18"/>
              </w:rPr>
            </w:pPr>
            <w:r w:rsidRPr="00574133">
              <w:rPr>
                <w:rFonts w:cs="Arial"/>
                <w:b/>
                <w:bCs/>
                <w:sz w:val="18"/>
                <w:szCs w:val="18"/>
              </w:rPr>
              <w:t>Component</w:t>
            </w:r>
          </w:p>
        </w:tc>
        <w:tc>
          <w:tcPr>
            <w:tcW w:w="4082" w:type="dxa"/>
            <w:gridSpan w:val="5"/>
            <w:shd w:val="clear" w:color="auto" w:fill="95B3D7" w:themeFill="accent1" w:themeFillTint="99"/>
          </w:tcPr>
          <w:p w14:paraId="0593E196" w14:textId="79061776" w:rsidR="007B4080" w:rsidRPr="00D75BDA" w:rsidRDefault="007B4080" w:rsidP="00D42929">
            <w:pPr>
              <w:pStyle w:val="IndentParaLevel1"/>
              <w:numPr>
                <w:ilvl w:val="0"/>
                <w:numId w:val="43"/>
              </w:numPr>
              <w:spacing w:before="120" w:after="120"/>
              <w:ind w:left="0"/>
              <w:rPr>
                <w:sz w:val="18"/>
                <w:szCs w:val="18"/>
              </w:rPr>
            </w:pPr>
            <w:r w:rsidRPr="00574133">
              <w:rPr>
                <w:rFonts w:cs="Arial"/>
                <w:b/>
                <w:bCs/>
                <w:sz w:val="18"/>
                <w:szCs w:val="18"/>
              </w:rPr>
              <w:t>Date</w:t>
            </w:r>
          </w:p>
        </w:tc>
      </w:tr>
      <w:tr w:rsidR="003D39BC" w:rsidRPr="008D5465" w14:paraId="0124FD62" w14:textId="77777777" w:rsidTr="00574133">
        <w:trPr>
          <w:trHeight w:val="326"/>
        </w:trPr>
        <w:tc>
          <w:tcPr>
            <w:tcW w:w="567" w:type="dxa"/>
            <w:vMerge/>
            <w:shd w:val="clear" w:color="auto" w:fill="DBE5F1" w:themeFill="accent1" w:themeFillTint="33"/>
          </w:tcPr>
          <w:p w14:paraId="0FAAB5FD"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31464FB"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6072C241"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2D9325FC"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3D39BC" w:rsidRPr="008D5465" w14:paraId="769F1CBF" w14:textId="77777777" w:rsidTr="00574133">
        <w:trPr>
          <w:trHeight w:val="326"/>
        </w:trPr>
        <w:tc>
          <w:tcPr>
            <w:tcW w:w="567" w:type="dxa"/>
            <w:vMerge/>
            <w:shd w:val="clear" w:color="auto" w:fill="DBE5F1" w:themeFill="accent1" w:themeFillTint="33"/>
          </w:tcPr>
          <w:p w14:paraId="03193AFF"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9F90A6C"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6211C901"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5F590EF1"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3D39BC" w:rsidRPr="008D5465" w14:paraId="7798AE9A" w14:textId="77777777" w:rsidTr="00574133">
        <w:trPr>
          <w:trHeight w:val="326"/>
        </w:trPr>
        <w:tc>
          <w:tcPr>
            <w:tcW w:w="567" w:type="dxa"/>
            <w:vMerge/>
            <w:shd w:val="clear" w:color="auto" w:fill="DBE5F1" w:themeFill="accent1" w:themeFillTint="33"/>
          </w:tcPr>
          <w:p w14:paraId="511ECC7D"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597B00D"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4749B7FE"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722459DF"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7F437F" w:rsidRPr="008D5465" w14:paraId="5C6012C7" w14:textId="77777777" w:rsidTr="004A5E56">
        <w:tc>
          <w:tcPr>
            <w:tcW w:w="567" w:type="dxa"/>
            <w:shd w:val="clear" w:color="auto" w:fill="DBE5F1" w:themeFill="accent1" w:themeFillTint="33"/>
          </w:tcPr>
          <w:p w14:paraId="376F4E0B" w14:textId="77777777" w:rsidR="00D42929" w:rsidRPr="008D5465" w:rsidRDefault="00D42929" w:rsidP="007F437F">
            <w:pPr>
              <w:pStyle w:val="IndentParaLevel1"/>
              <w:numPr>
                <w:ilvl w:val="0"/>
                <w:numId w:val="73"/>
              </w:numPr>
              <w:spacing w:before="120" w:after="120"/>
              <w:ind w:left="174" w:right="-7" w:hanging="174"/>
              <w:rPr>
                <w:sz w:val="18"/>
                <w:szCs w:val="18"/>
              </w:rPr>
            </w:pPr>
            <w:bookmarkStart w:id="930" w:name="_Ref126161493"/>
          </w:p>
        </w:tc>
        <w:bookmarkEnd w:id="930"/>
        <w:tc>
          <w:tcPr>
            <w:tcW w:w="3119" w:type="dxa"/>
            <w:shd w:val="clear" w:color="auto" w:fill="DBE5F1" w:themeFill="accent1" w:themeFillTint="33"/>
          </w:tcPr>
          <w:p w14:paraId="4411DED4" w14:textId="18D2A342" w:rsidR="00D42929" w:rsidRPr="005E0C4A" w:rsidRDefault="00D42929" w:rsidP="00D42929">
            <w:pPr>
              <w:pStyle w:val="IndentParaLevel1"/>
              <w:numPr>
                <w:ilvl w:val="0"/>
                <w:numId w:val="43"/>
              </w:numPr>
              <w:spacing w:before="120" w:after="120"/>
              <w:ind w:left="0"/>
              <w:rPr>
                <w:sz w:val="18"/>
                <w:szCs w:val="18"/>
              </w:rPr>
            </w:pPr>
            <w:r w:rsidRPr="005E0C4A">
              <w:rPr>
                <w:sz w:val="18"/>
                <w:szCs w:val="18"/>
              </w:rPr>
              <w:t xml:space="preserve">Conditions of access </w:t>
            </w:r>
            <w:r w:rsidRPr="005E0C4A">
              <w:rPr>
                <w:sz w:val="18"/>
                <w:szCs w:val="18"/>
              </w:rPr>
              <w:br/>
              <w:t>to the Delivery Point: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_Ref128401856 \w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4.2(b)(i)</w:t>
            </w:r>
            <w:r w:rsidRPr="005E0C4A">
              <w:rPr>
                <w:rFonts w:cs="Arial"/>
                <w:sz w:val="18"/>
                <w:szCs w:val="18"/>
              </w:rPr>
              <w:fldChar w:fldCharType="end"/>
            </w:r>
            <w:r w:rsidRPr="005E0C4A">
              <w:rPr>
                <w:sz w:val="18"/>
                <w:szCs w:val="18"/>
              </w:rPr>
              <w:t>)</w:t>
            </w:r>
          </w:p>
        </w:tc>
        <w:tc>
          <w:tcPr>
            <w:tcW w:w="6520" w:type="dxa"/>
            <w:gridSpan w:val="9"/>
            <w:shd w:val="clear" w:color="auto" w:fill="DBE5F1" w:themeFill="accent1" w:themeFillTint="33"/>
          </w:tcPr>
          <w:p w14:paraId="7C9E34E4" w14:textId="77777777" w:rsidR="00D42929" w:rsidRDefault="00D42929" w:rsidP="00D42929">
            <w:pPr>
              <w:pStyle w:val="IndentParaLevel1"/>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7F437F" w:rsidRPr="008D5465" w14:paraId="24832CE2" w14:textId="77777777" w:rsidTr="004A5E56">
        <w:tc>
          <w:tcPr>
            <w:tcW w:w="567" w:type="dxa"/>
            <w:shd w:val="clear" w:color="auto" w:fill="DBE5F1" w:themeFill="accent1" w:themeFillTint="33"/>
          </w:tcPr>
          <w:p w14:paraId="6CBD312F" w14:textId="77777777" w:rsidR="00D42929" w:rsidRPr="008D5465" w:rsidRDefault="00D42929" w:rsidP="007F437F">
            <w:pPr>
              <w:pStyle w:val="IndentParaLevel1"/>
              <w:numPr>
                <w:ilvl w:val="0"/>
                <w:numId w:val="73"/>
              </w:numPr>
              <w:spacing w:before="120" w:after="120"/>
              <w:ind w:left="174" w:right="-7" w:hanging="174"/>
              <w:rPr>
                <w:sz w:val="18"/>
                <w:szCs w:val="18"/>
              </w:rPr>
            </w:pPr>
            <w:bookmarkStart w:id="931" w:name="_Ref105493924"/>
          </w:p>
        </w:tc>
        <w:bookmarkEnd w:id="931"/>
        <w:tc>
          <w:tcPr>
            <w:tcW w:w="3119" w:type="dxa"/>
            <w:shd w:val="clear" w:color="auto" w:fill="DBE5F1" w:themeFill="accent1" w:themeFillTint="33"/>
          </w:tcPr>
          <w:p w14:paraId="3114D08F" w14:textId="6D0B008E" w:rsidR="00D42929" w:rsidRPr="005E0C4A" w:rsidRDefault="00D42929" w:rsidP="00D42929">
            <w:pPr>
              <w:pStyle w:val="IndentParaLevel1"/>
              <w:numPr>
                <w:ilvl w:val="0"/>
                <w:numId w:val="43"/>
              </w:numPr>
              <w:spacing w:before="120" w:after="120"/>
              <w:ind w:left="0"/>
              <w:rPr>
                <w:sz w:val="18"/>
                <w:szCs w:val="18"/>
              </w:rPr>
            </w:pPr>
            <w:r w:rsidRPr="005E0C4A">
              <w:rPr>
                <w:sz w:val="18"/>
                <w:szCs w:val="18"/>
              </w:rPr>
              <w:t>Working hours (Supplier Activities):</w:t>
            </w:r>
            <w:r w:rsidRPr="005E0C4A">
              <w:rPr>
                <w:sz w:val="18"/>
                <w:szCs w:val="18"/>
              </w:rPr>
              <w:br/>
              <w:t xml:space="preserve">(Clause </w:t>
            </w:r>
            <w:r w:rsidRPr="005E0C4A">
              <w:rPr>
                <w:sz w:val="18"/>
                <w:szCs w:val="18"/>
              </w:rPr>
              <w:fldChar w:fldCharType="begin"/>
            </w:r>
            <w:r w:rsidRPr="005E0C4A">
              <w:rPr>
                <w:sz w:val="18"/>
                <w:szCs w:val="18"/>
              </w:rPr>
              <w:instrText xml:space="preserve"> REF _Ref105493899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4.3</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0691DACA" w14:textId="77777777" w:rsidR="00D42929" w:rsidRDefault="00D42929" w:rsidP="00D42929">
            <w:pPr>
              <w:pStyle w:val="IndentParaLevel1"/>
              <w:numPr>
                <w:ilvl w:val="0"/>
                <w:numId w:val="43"/>
              </w:numPr>
              <w:spacing w:before="120" w:after="120"/>
              <w:ind w:left="0"/>
              <w:rPr>
                <w:rFonts w:cs="Arial"/>
                <w:sz w:val="18"/>
                <w:szCs w:val="18"/>
              </w:rPr>
            </w:pPr>
            <w:r w:rsidRPr="003C4939">
              <w:rPr>
                <w:sz w:val="18"/>
                <w:szCs w:val="18"/>
                <w:highlight w:val="green"/>
              </w:rPr>
              <w:t>[</w:t>
            </w:r>
            <w:r w:rsidRPr="003C4939">
              <w:rPr>
                <w:rFonts w:cs="Arial"/>
                <w:sz w:val="18"/>
                <w:szCs w:val="18"/>
                <w:highlight w:val="green"/>
              </w:rPr>
              <w:t xml:space="preserve">## </w:t>
            </w:r>
            <w:r w:rsidRPr="003C4939">
              <w:rPr>
                <w:sz w:val="18"/>
                <w:szCs w:val="18"/>
                <w:highlight w:val="green"/>
              </w:rPr>
              <w:t>insert</w:t>
            </w:r>
            <w:r w:rsidR="003D39BC" w:rsidRPr="008D492A">
              <w:rPr>
                <w:rFonts w:cs="Arial"/>
                <w:sz w:val="18"/>
                <w:szCs w:val="18"/>
                <w:highlight w:val="green"/>
              </w:rPr>
              <w:t xml:space="preserve"> </w:t>
            </w:r>
            <w:r w:rsidR="003D39BC">
              <w:rPr>
                <w:rFonts w:cs="Arial"/>
                <w:sz w:val="18"/>
                <w:szCs w:val="18"/>
                <w:highlight w:val="green"/>
              </w:rPr>
              <w:t xml:space="preserve">hours </w:t>
            </w:r>
            <w:r w:rsidR="003D39BC" w:rsidRPr="008D492A">
              <w:rPr>
                <w:rFonts w:cs="Arial"/>
                <w:sz w:val="18"/>
                <w:szCs w:val="18"/>
                <w:highlight w:val="green"/>
              </w:rPr>
              <w:t xml:space="preserve">during which works may be undertaken </w:t>
            </w:r>
            <w:r w:rsidR="003D39BC">
              <w:rPr>
                <w:rFonts w:cs="Arial"/>
                <w:sz w:val="18"/>
                <w:szCs w:val="18"/>
                <w:highlight w:val="green"/>
              </w:rPr>
              <w:t>at the Delivery Point</w:t>
            </w:r>
            <w:r w:rsidR="003D39BC" w:rsidRPr="008D492A">
              <w:rPr>
                <w:rFonts w:cs="Arial"/>
                <w:sz w:val="18"/>
                <w:szCs w:val="18"/>
                <w:highlight w:val="green"/>
              </w:rPr>
              <w:t>.</w:t>
            </w:r>
            <w:r w:rsidRPr="00A577ED">
              <w:rPr>
                <w:sz w:val="18"/>
                <w:szCs w:val="18"/>
              </w:rPr>
              <w:t>]</w:t>
            </w:r>
          </w:p>
        </w:tc>
      </w:tr>
      <w:tr w:rsidR="007F437F" w:rsidRPr="008D5465" w14:paraId="1E954128" w14:textId="77777777" w:rsidTr="004A5E56">
        <w:tc>
          <w:tcPr>
            <w:tcW w:w="567" w:type="dxa"/>
            <w:shd w:val="clear" w:color="auto" w:fill="DBE5F1" w:themeFill="accent1" w:themeFillTint="33"/>
          </w:tcPr>
          <w:p w14:paraId="575DA81A" w14:textId="77777777" w:rsidR="007A77F9" w:rsidRPr="008D5465" w:rsidRDefault="007A77F9" w:rsidP="007F437F">
            <w:pPr>
              <w:pStyle w:val="IndentParaLevel1"/>
              <w:numPr>
                <w:ilvl w:val="0"/>
                <w:numId w:val="73"/>
              </w:numPr>
              <w:spacing w:before="120" w:after="120"/>
              <w:ind w:left="174" w:right="-7" w:hanging="174"/>
              <w:rPr>
                <w:sz w:val="18"/>
                <w:szCs w:val="18"/>
              </w:rPr>
            </w:pPr>
            <w:bookmarkStart w:id="932" w:name="_Ref129945079"/>
          </w:p>
        </w:tc>
        <w:bookmarkEnd w:id="932"/>
        <w:tc>
          <w:tcPr>
            <w:tcW w:w="3119" w:type="dxa"/>
            <w:shd w:val="clear" w:color="auto" w:fill="DBE5F1" w:themeFill="accent1" w:themeFillTint="33"/>
          </w:tcPr>
          <w:p w14:paraId="3F06CAA8" w14:textId="4830D48C" w:rsidR="007A77F9" w:rsidRPr="005E0C4A" w:rsidRDefault="007A77F9" w:rsidP="00D42929">
            <w:pPr>
              <w:pStyle w:val="IndentParaLevel1"/>
              <w:numPr>
                <w:ilvl w:val="0"/>
                <w:numId w:val="43"/>
              </w:numPr>
              <w:spacing w:before="120" w:after="120"/>
              <w:ind w:left="0"/>
              <w:rPr>
                <w:sz w:val="18"/>
                <w:szCs w:val="18"/>
              </w:rPr>
            </w:pPr>
            <w:r w:rsidRPr="003D571A">
              <w:rPr>
                <w:sz w:val="18"/>
                <w:szCs w:val="18"/>
              </w:rPr>
              <w:t>Industrial Relations Management Plan</w:t>
            </w:r>
            <w:r w:rsidRPr="005E0C4A">
              <w:rPr>
                <w:sz w:val="18"/>
                <w:szCs w:val="18"/>
              </w:rPr>
              <w:t>:</w:t>
            </w:r>
            <w:r w:rsidRPr="005E0C4A">
              <w:rPr>
                <w:sz w:val="18"/>
                <w:szCs w:val="18"/>
              </w:rPr>
              <w:br/>
              <w:t xml:space="preserve">(Clause </w:t>
            </w:r>
            <w:r w:rsidRPr="005E0C4A">
              <w:rPr>
                <w:sz w:val="18"/>
                <w:szCs w:val="18"/>
              </w:rPr>
              <w:fldChar w:fldCharType="begin"/>
            </w:r>
            <w:r w:rsidRPr="005E0C4A">
              <w:rPr>
                <w:sz w:val="18"/>
                <w:szCs w:val="18"/>
              </w:rPr>
              <w:instrText xml:space="preserve"> REF _Ref129945033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5.5</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02996760" w14:textId="64C6A58C" w:rsidR="007A77F9" w:rsidRPr="001C2B4C" w:rsidRDefault="007A77F9" w:rsidP="007A77F9">
            <w:pPr>
              <w:pStyle w:val="IndentParaLevel1"/>
              <w:numPr>
                <w:ilvl w:val="0"/>
                <w:numId w:val="43"/>
              </w:numPr>
              <w:spacing w:before="120" w:after="120"/>
              <w:ind w:left="0"/>
              <w:rPr>
                <w:rFonts w:cs="Arial"/>
                <w:sz w:val="18"/>
                <w:szCs w:val="18"/>
              </w:rPr>
            </w:pPr>
            <w:r>
              <w:rPr>
                <w:sz w:val="18"/>
                <w:szCs w:val="18"/>
              </w:rPr>
              <w:t xml:space="preserve">Does clause </w:t>
            </w:r>
            <w:r>
              <w:rPr>
                <w:sz w:val="18"/>
                <w:szCs w:val="18"/>
              </w:rPr>
              <w:fldChar w:fldCharType="begin"/>
            </w:r>
            <w:r>
              <w:rPr>
                <w:sz w:val="18"/>
                <w:szCs w:val="18"/>
              </w:rPr>
              <w:instrText xml:space="preserve"> REF _Ref129945033 \w \h </w:instrText>
            </w:r>
            <w:r w:rsidR="0035259A">
              <w:rPr>
                <w:sz w:val="18"/>
                <w:szCs w:val="18"/>
              </w:rPr>
              <w:instrText xml:space="preserve"> \* MERGEFORMAT </w:instrText>
            </w:r>
            <w:r>
              <w:rPr>
                <w:sz w:val="18"/>
                <w:szCs w:val="18"/>
              </w:rPr>
            </w:r>
            <w:r>
              <w:rPr>
                <w:sz w:val="18"/>
                <w:szCs w:val="18"/>
              </w:rPr>
              <w:fldChar w:fldCharType="separate"/>
            </w:r>
            <w:r w:rsidR="005D5770">
              <w:rPr>
                <w:sz w:val="18"/>
                <w:szCs w:val="18"/>
              </w:rPr>
              <w:t>5.5</w:t>
            </w:r>
            <w:r>
              <w:rPr>
                <w:sz w:val="18"/>
                <w:szCs w:val="18"/>
              </w:rPr>
              <w:fldChar w:fldCharType="end"/>
            </w:r>
            <w:r>
              <w:rPr>
                <w:sz w:val="18"/>
                <w:szCs w:val="18"/>
              </w:rPr>
              <w:t xml:space="preserve"> apply</w:t>
            </w:r>
            <w:r w:rsidRPr="001C2B4C">
              <w:rPr>
                <w:sz w:val="18"/>
                <w:szCs w:val="18"/>
              </w:rPr>
              <w:t xml:space="preserve">? </w:t>
            </w:r>
          </w:p>
          <w:p w14:paraId="521F8745" w14:textId="77777777" w:rsidR="007A77F9" w:rsidRPr="003D571A" w:rsidRDefault="004B0ACE" w:rsidP="003D571A">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0A5434" w:rsidRPr="008D5465" w14:paraId="18C3A143" w14:textId="77777777" w:rsidTr="004A5E56">
        <w:tc>
          <w:tcPr>
            <w:tcW w:w="567" w:type="dxa"/>
            <w:shd w:val="clear" w:color="auto" w:fill="DBE5F1" w:themeFill="accent1" w:themeFillTint="33"/>
          </w:tcPr>
          <w:p w14:paraId="5EF152E7" w14:textId="77777777" w:rsidR="000A5434" w:rsidRPr="008D5465" w:rsidRDefault="000A5434" w:rsidP="007F437F">
            <w:pPr>
              <w:pStyle w:val="IndentParaLevel1"/>
              <w:numPr>
                <w:ilvl w:val="0"/>
                <w:numId w:val="73"/>
              </w:numPr>
              <w:spacing w:before="120" w:after="120"/>
              <w:ind w:left="174" w:right="-7" w:hanging="174"/>
              <w:rPr>
                <w:rFonts w:cs="Arial"/>
                <w:sz w:val="18"/>
                <w:szCs w:val="18"/>
              </w:rPr>
            </w:pPr>
            <w:bookmarkStart w:id="933" w:name="_Ref174959671"/>
          </w:p>
        </w:tc>
        <w:bookmarkEnd w:id="933"/>
        <w:tc>
          <w:tcPr>
            <w:tcW w:w="3119" w:type="dxa"/>
            <w:shd w:val="clear" w:color="auto" w:fill="DBE5F1" w:themeFill="accent1" w:themeFillTint="33"/>
          </w:tcPr>
          <w:p w14:paraId="6B064AAC" w14:textId="52651A53" w:rsidR="000A5434" w:rsidRPr="00F7626A" w:rsidRDefault="000A5434" w:rsidP="00F7626A">
            <w:pPr>
              <w:pStyle w:val="IndentParaLevel1"/>
              <w:numPr>
                <w:ilvl w:val="0"/>
                <w:numId w:val="43"/>
              </w:numPr>
              <w:spacing w:before="120" w:after="120"/>
              <w:ind w:left="0"/>
              <w:rPr>
                <w:sz w:val="18"/>
                <w:szCs w:val="18"/>
              </w:rPr>
            </w:pPr>
            <w:r w:rsidRPr="00F7626A">
              <w:rPr>
                <w:sz w:val="18"/>
                <w:szCs w:val="18"/>
              </w:rPr>
              <w:t>Intervals for updating Contract Program</w:t>
            </w:r>
            <w:r>
              <w:rPr>
                <w:sz w:val="18"/>
                <w:szCs w:val="18"/>
              </w:rPr>
              <w:t xml:space="preserve"> (where Installation Obligations apply)</w:t>
            </w:r>
            <w:r w:rsidRPr="00F7626A">
              <w:rPr>
                <w:sz w:val="18"/>
                <w:szCs w:val="18"/>
              </w:rPr>
              <w:t>:</w:t>
            </w:r>
            <w:r>
              <w:rPr>
                <w:sz w:val="18"/>
                <w:szCs w:val="18"/>
              </w:rPr>
              <w:br/>
            </w:r>
            <w:r w:rsidRPr="00F7626A">
              <w:rPr>
                <w:sz w:val="18"/>
                <w:szCs w:val="18"/>
              </w:rPr>
              <w:t>(</w:t>
            </w:r>
            <w:r>
              <w:rPr>
                <w:sz w:val="18"/>
                <w:szCs w:val="18"/>
              </w:rPr>
              <w:t xml:space="preserve">Installation Schedule, paragraph </w:t>
            </w:r>
            <w:r>
              <w:rPr>
                <w:sz w:val="18"/>
                <w:szCs w:val="18"/>
              </w:rPr>
              <w:fldChar w:fldCharType="begin"/>
            </w:r>
            <w:r>
              <w:rPr>
                <w:sz w:val="18"/>
                <w:szCs w:val="18"/>
              </w:rPr>
              <w:instrText xml:space="preserve"> REF _Ref98416832 \n \h </w:instrText>
            </w:r>
            <w:r>
              <w:rPr>
                <w:sz w:val="18"/>
                <w:szCs w:val="18"/>
              </w:rPr>
            </w:r>
            <w:r>
              <w:rPr>
                <w:sz w:val="18"/>
                <w:szCs w:val="18"/>
              </w:rPr>
              <w:fldChar w:fldCharType="separate"/>
            </w:r>
            <w:r w:rsidR="005D5770">
              <w:rPr>
                <w:sz w:val="18"/>
                <w:szCs w:val="18"/>
              </w:rPr>
              <w:t>1.6</w:t>
            </w:r>
            <w:r>
              <w:rPr>
                <w:sz w:val="18"/>
                <w:szCs w:val="18"/>
              </w:rPr>
              <w:fldChar w:fldCharType="end"/>
            </w:r>
            <w:r>
              <w:rPr>
                <w:sz w:val="18"/>
                <w:szCs w:val="18"/>
              </w:rPr>
              <w:fldChar w:fldCharType="begin"/>
            </w:r>
            <w:r>
              <w:rPr>
                <w:sz w:val="18"/>
                <w:szCs w:val="18"/>
              </w:rPr>
              <w:instrText xml:space="preserve"> REF _Ref174959427 \n \h </w:instrText>
            </w:r>
            <w:r>
              <w:rPr>
                <w:sz w:val="18"/>
                <w:szCs w:val="18"/>
              </w:rPr>
            </w:r>
            <w:r>
              <w:rPr>
                <w:sz w:val="18"/>
                <w:szCs w:val="18"/>
              </w:rPr>
              <w:fldChar w:fldCharType="separate"/>
            </w:r>
            <w:r w:rsidR="005D5770">
              <w:rPr>
                <w:sz w:val="18"/>
                <w:szCs w:val="18"/>
              </w:rPr>
              <w:t>(d)</w:t>
            </w:r>
            <w:r>
              <w:rPr>
                <w:sz w:val="18"/>
                <w:szCs w:val="18"/>
              </w:rPr>
              <w:fldChar w:fldCharType="end"/>
            </w:r>
            <w:r>
              <w:rPr>
                <w:sz w:val="18"/>
                <w:szCs w:val="18"/>
              </w:rPr>
              <w:fldChar w:fldCharType="begin"/>
            </w:r>
            <w:r>
              <w:rPr>
                <w:sz w:val="18"/>
                <w:szCs w:val="18"/>
              </w:rPr>
              <w:instrText xml:space="preserve"> REF _Ref174959647 \n \h </w:instrText>
            </w:r>
            <w:r>
              <w:rPr>
                <w:sz w:val="18"/>
                <w:szCs w:val="18"/>
              </w:rPr>
            </w:r>
            <w:r>
              <w:rPr>
                <w:sz w:val="18"/>
                <w:szCs w:val="18"/>
              </w:rPr>
              <w:fldChar w:fldCharType="separate"/>
            </w:r>
            <w:r w:rsidR="005D5770">
              <w:rPr>
                <w:sz w:val="18"/>
                <w:szCs w:val="18"/>
              </w:rPr>
              <w:t>(iii)</w:t>
            </w:r>
            <w:r>
              <w:rPr>
                <w:sz w:val="18"/>
                <w:szCs w:val="18"/>
              </w:rPr>
              <w:fldChar w:fldCharType="end"/>
            </w:r>
            <w:r w:rsidRPr="00F7626A">
              <w:rPr>
                <w:sz w:val="18"/>
                <w:szCs w:val="18"/>
              </w:rPr>
              <w:t>)</w:t>
            </w:r>
          </w:p>
        </w:tc>
        <w:tc>
          <w:tcPr>
            <w:tcW w:w="6520" w:type="dxa"/>
            <w:gridSpan w:val="9"/>
            <w:shd w:val="clear" w:color="auto" w:fill="DBE5F1" w:themeFill="accent1" w:themeFillTint="33"/>
          </w:tcPr>
          <w:p w14:paraId="6B6B91C2" w14:textId="77777777" w:rsidR="000A5434" w:rsidRPr="003C4939" w:rsidRDefault="000A5434" w:rsidP="00D42929">
            <w:pPr>
              <w:pStyle w:val="IndentParaLevel1"/>
              <w:numPr>
                <w:ilvl w:val="0"/>
                <w:numId w:val="43"/>
              </w:numPr>
              <w:spacing w:before="120" w:after="120"/>
              <w:ind w:left="0"/>
              <w:rPr>
                <w:rFonts w:cs="Arial"/>
                <w:sz w:val="18"/>
                <w:szCs w:val="18"/>
                <w:highlight w:val="yellow"/>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r>
              <w:rPr>
                <w:rFonts w:cs="Arial"/>
                <w:sz w:val="18"/>
                <w:szCs w:val="18"/>
              </w:rPr>
              <w:br/>
            </w:r>
            <w:r>
              <w:rPr>
                <w:rFonts w:cs="Arial"/>
                <w:sz w:val="18"/>
                <w:szCs w:val="18"/>
                <w:highlight w:val="yellow"/>
                <w:shd w:val="clear" w:color="000000" w:fill="auto"/>
              </w:rPr>
              <w:br/>
            </w:r>
            <w:r w:rsidRPr="00264140">
              <w:rPr>
                <w:rFonts w:cs="Arial"/>
                <w:i/>
                <w:sz w:val="18"/>
                <w:szCs w:val="18"/>
              </w:rPr>
              <w:t>(If nothing is stated</w:t>
            </w:r>
            <w:r w:rsidRPr="00147665">
              <w:rPr>
                <w:rFonts w:cs="Arial"/>
                <w:i/>
                <w:sz w:val="18"/>
                <w:szCs w:val="18"/>
              </w:rPr>
              <w:t xml:space="preserve">, </w:t>
            </w:r>
            <w:r>
              <w:rPr>
                <w:rFonts w:cs="Arial"/>
                <w:i/>
                <w:sz w:val="18"/>
                <w:szCs w:val="18"/>
              </w:rPr>
              <w:t>monthly)</w:t>
            </w:r>
          </w:p>
        </w:tc>
      </w:tr>
      <w:tr w:rsidR="007F437F" w:rsidRPr="008D5465" w14:paraId="360EEC72" w14:textId="77777777" w:rsidTr="004A5E56">
        <w:tc>
          <w:tcPr>
            <w:tcW w:w="567" w:type="dxa"/>
            <w:shd w:val="clear" w:color="auto" w:fill="DBE5F1" w:themeFill="accent1" w:themeFillTint="33"/>
          </w:tcPr>
          <w:p w14:paraId="240E3C77"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4" w:name="_Ref98420223"/>
            <w:bookmarkStart w:id="935" w:name="_Ref98419922"/>
          </w:p>
        </w:tc>
        <w:bookmarkEnd w:id="934"/>
        <w:tc>
          <w:tcPr>
            <w:tcW w:w="3119" w:type="dxa"/>
            <w:shd w:val="clear" w:color="auto" w:fill="DBE5F1" w:themeFill="accent1" w:themeFillTint="33"/>
          </w:tcPr>
          <w:p w14:paraId="513272C0" w14:textId="4A0A235C"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Date for Acceptance:</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_Ref73812260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6.1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17692192" w14:textId="77777777" w:rsidR="004B0ACE" w:rsidRPr="004B0ACE" w:rsidRDefault="00D42929" w:rsidP="00D42929">
            <w:pPr>
              <w:pStyle w:val="IndentParaLevel1"/>
              <w:numPr>
                <w:ilvl w:val="0"/>
                <w:numId w:val="43"/>
              </w:numPr>
              <w:spacing w:before="120" w:after="120"/>
              <w:ind w:left="0"/>
              <w:rPr>
                <w:rFonts w:cs="Arial"/>
                <w:sz w:val="18"/>
                <w:szCs w:val="18"/>
              </w:rPr>
            </w:pPr>
            <w:r w:rsidRPr="003C4939">
              <w:rPr>
                <w:rFonts w:cs="Arial"/>
                <w:sz w:val="18"/>
                <w:szCs w:val="18"/>
                <w:highlight w:val="yellow"/>
              </w:rPr>
              <w:t>[## insert date or period of time after the Contract Date for Acceptance]</w:t>
            </w:r>
          </w:p>
          <w:p w14:paraId="37398E25" w14:textId="208E9EFF" w:rsidR="00D42929" w:rsidRPr="006D533E" w:rsidRDefault="00D42929" w:rsidP="006D533E">
            <w:pPr>
              <w:pStyle w:val="IndentParaLevel1"/>
              <w:numPr>
                <w:ilvl w:val="0"/>
                <w:numId w:val="43"/>
              </w:numPr>
              <w:spacing w:before="120" w:after="120"/>
              <w:ind w:left="0"/>
              <w:rPr>
                <w:sz w:val="18"/>
                <w:highlight w:val="green"/>
              </w:rPr>
            </w:pPr>
            <w:r w:rsidRPr="004B0ACE">
              <w:rPr>
                <w:rFonts w:cs="Arial"/>
                <w:sz w:val="18"/>
                <w:szCs w:val="18"/>
                <w:highlight w:val="green"/>
              </w:rPr>
              <w:t>[</w:t>
            </w:r>
            <w:r w:rsidRPr="004B0ACE">
              <w:rPr>
                <w:rFonts w:cs="Arial"/>
                <w:b/>
                <w:i/>
                <w:sz w:val="18"/>
                <w:szCs w:val="18"/>
                <w:highlight w:val="green"/>
              </w:rPr>
              <w:t xml:space="preserve">Guidance Note: </w:t>
            </w:r>
            <w:r w:rsidR="004B0ACE" w:rsidRPr="00E24615">
              <w:rPr>
                <w:rFonts w:cs="Arial"/>
                <w:b/>
                <w:i/>
                <w:sz w:val="18"/>
                <w:szCs w:val="18"/>
                <w:highlight w:val="green"/>
              </w:rPr>
              <w:t xml:space="preserve">Agencies </w:t>
            </w:r>
            <w:r w:rsidR="003D39BC">
              <w:rPr>
                <w:rFonts w:cs="Arial"/>
                <w:b/>
                <w:i/>
                <w:sz w:val="18"/>
                <w:szCs w:val="18"/>
                <w:highlight w:val="green"/>
              </w:rPr>
              <w:t xml:space="preserve">may wish to </w:t>
            </w:r>
            <w:r w:rsidR="004B0ACE" w:rsidRPr="00E24615">
              <w:rPr>
                <w:rFonts w:cs="Arial"/>
                <w:b/>
                <w:i/>
                <w:sz w:val="18"/>
                <w:szCs w:val="18"/>
                <w:highlight w:val="green"/>
              </w:rPr>
              <w:t>consider includ</w:t>
            </w:r>
            <w:r w:rsidR="004B0ACE">
              <w:rPr>
                <w:rFonts w:cs="Arial"/>
                <w:b/>
                <w:i/>
                <w:sz w:val="18"/>
                <w:szCs w:val="18"/>
                <w:highlight w:val="green"/>
              </w:rPr>
              <w:t>ing</w:t>
            </w:r>
            <w:r w:rsidR="004B0ACE" w:rsidRPr="006D533E">
              <w:rPr>
                <w:b/>
                <w:i/>
                <w:sz w:val="18"/>
                <w:highlight w:val="green"/>
              </w:rPr>
              <w:t xml:space="preserve"> indicative or </w:t>
            </w:r>
            <w:r w:rsidR="004B0ACE" w:rsidRPr="00E24615">
              <w:rPr>
                <w:rFonts w:cs="Arial"/>
                <w:b/>
                <w:i/>
                <w:sz w:val="18"/>
                <w:szCs w:val="18"/>
                <w:highlight w:val="green"/>
              </w:rPr>
              <w:t xml:space="preserve">Dates for </w:t>
            </w:r>
            <w:r w:rsidR="006D533E">
              <w:rPr>
                <w:rFonts w:cs="Arial"/>
                <w:b/>
                <w:i/>
                <w:sz w:val="18"/>
                <w:szCs w:val="18"/>
                <w:highlight w:val="green"/>
              </w:rPr>
              <w:t xml:space="preserve">Acceptance </w:t>
            </w:r>
            <w:r w:rsidR="004B0ACE" w:rsidRPr="006D533E">
              <w:rPr>
                <w:b/>
                <w:i/>
                <w:sz w:val="18"/>
                <w:highlight w:val="green"/>
              </w:rPr>
              <w:t xml:space="preserve">or time periods </w:t>
            </w:r>
            <w:r w:rsidR="004B0ACE" w:rsidRPr="00E24615">
              <w:rPr>
                <w:rFonts w:cs="Arial"/>
                <w:b/>
                <w:i/>
                <w:sz w:val="18"/>
                <w:szCs w:val="18"/>
                <w:highlight w:val="green"/>
              </w:rPr>
              <w:t xml:space="preserve">for </w:t>
            </w:r>
            <w:r w:rsidR="006D533E">
              <w:rPr>
                <w:rFonts w:cs="Arial"/>
                <w:b/>
                <w:i/>
                <w:sz w:val="18"/>
                <w:szCs w:val="18"/>
                <w:highlight w:val="green"/>
              </w:rPr>
              <w:t>Acceptance</w:t>
            </w:r>
            <w:r w:rsidR="004B0ACE" w:rsidRPr="00E24615">
              <w:rPr>
                <w:rFonts w:cs="Arial"/>
                <w:b/>
                <w:i/>
                <w:sz w:val="18"/>
                <w:szCs w:val="18"/>
                <w:highlight w:val="green"/>
              </w:rPr>
              <w:t xml:space="preserve"> </w:t>
            </w:r>
            <w:r w:rsidR="004B0ACE" w:rsidRPr="006D533E">
              <w:rPr>
                <w:b/>
                <w:i/>
                <w:sz w:val="18"/>
                <w:highlight w:val="green"/>
              </w:rPr>
              <w:t>in the RFT</w:t>
            </w:r>
            <w:r w:rsidR="003D39BC">
              <w:rPr>
                <w:b/>
                <w:i/>
                <w:sz w:val="18"/>
                <w:highlight w:val="green"/>
              </w:rPr>
              <w:t xml:space="preserve"> if necessary</w:t>
            </w:r>
            <w:r w:rsidR="004B0ACE" w:rsidRPr="006D533E">
              <w:rPr>
                <w:b/>
                <w:i/>
                <w:sz w:val="18"/>
                <w:highlight w:val="green"/>
              </w:rPr>
              <w:t>.</w:t>
            </w:r>
            <w:r w:rsidR="004B0ACE" w:rsidRPr="006D533E">
              <w:rPr>
                <w:sz w:val="18"/>
                <w:highlight w:val="green"/>
              </w:rPr>
              <w:t>]</w:t>
            </w:r>
          </w:p>
        </w:tc>
      </w:tr>
      <w:tr w:rsidR="00CE37B7" w:rsidRPr="008D5465" w14:paraId="7645B95C" w14:textId="77777777" w:rsidTr="00CE37B7">
        <w:trPr>
          <w:trHeight w:val="454"/>
        </w:trPr>
        <w:tc>
          <w:tcPr>
            <w:tcW w:w="567" w:type="dxa"/>
            <w:vMerge w:val="restart"/>
            <w:shd w:val="clear" w:color="auto" w:fill="DBE5F1" w:themeFill="accent1" w:themeFillTint="33"/>
          </w:tcPr>
          <w:p w14:paraId="7591A46F" w14:textId="77777777" w:rsidR="00CE37B7" w:rsidRPr="008D5465" w:rsidRDefault="00CE37B7" w:rsidP="007F437F">
            <w:pPr>
              <w:pStyle w:val="IndentParaLevel1"/>
              <w:numPr>
                <w:ilvl w:val="0"/>
                <w:numId w:val="73"/>
              </w:numPr>
              <w:spacing w:before="120" w:after="120"/>
              <w:ind w:left="174" w:right="-7" w:hanging="174"/>
              <w:rPr>
                <w:sz w:val="18"/>
                <w:szCs w:val="18"/>
              </w:rPr>
            </w:pPr>
            <w:bookmarkStart w:id="936" w:name="_Ref106223655"/>
            <w:bookmarkEnd w:id="935"/>
          </w:p>
        </w:tc>
        <w:bookmarkEnd w:id="936"/>
        <w:tc>
          <w:tcPr>
            <w:tcW w:w="3119" w:type="dxa"/>
            <w:vMerge w:val="restart"/>
            <w:shd w:val="clear" w:color="auto" w:fill="DBE5F1" w:themeFill="accent1" w:themeFillTint="33"/>
          </w:tcPr>
          <w:p w14:paraId="6F5E1A0D" w14:textId="228070FD" w:rsidR="00CE37B7" w:rsidRPr="005E0C4A" w:rsidRDefault="00CE37B7" w:rsidP="00D42929">
            <w:pPr>
              <w:pStyle w:val="IndentParaLevel1"/>
              <w:numPr>
                <w:ilvl w:val="0"/>
                <w:numId w:val="43"/>
              </w:numPr>
              <w:spacing w:before="120" w:after="120"/>
              <w:ind w:left="0"/>
              <w:rPr>
                <w:sz w:val="18"/>
                <w:szCs w:val="18"/>
              </w:rPr>
            </w:pPr>
            <w:r w:rsidRPr="005E0C4A">
              <w:rPr>
                <w:rFonts w:cs="Arial"/>
                <w:sz w:val="18"/>
                <w:szCs w:val="18"/>
              </w:rPr>
              <w:t>Delivery of Component: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_Ref94633875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7.1</w:t>
            </w:r>
            <w:r w:rsidRPr="005E0C4A">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tcPr>
          <w:p w14:paraId="081A5BF0" w14:textId="77777777" w:rsidR="00CE37B7" w:rsidRPr="005449D7" w:rsidRDefault="00CE37B7" w:rsidP="00CE37B7">
            <w:pPr>
              <w:pStyle w:val="IndentParaLevel1"/>
              <w:numPr>
                <w:ilvl w:val="0"/>
                <w:numId w:val="43"/>
              </w:numPr>
              <w:spacing w:before="120" w:after="120"/>
              <w:ind w:left="0"/>
              <w:rPr>
                <w:rFonts w:cs="Arial"/>
                <w:sz w:val="18"/>
                <w:szCs w:val="18"/>
              </w:rPr>
            </w:pPr>
            <w:r w:rsidRPr="005449D7">
              <w:rPr>
                <w:sz w:val="18"/>
                <w:szCs w:val="18"/>
              </w:rPr>
              <w:t>Date</w:t>
            </w:r>
            <w:r w:rsidRPr="005449D7">
              <w:rPr>
                <w:rFonts w:cs="Arial"/>
                <w:sz w:val="18"/>
                <w:szCs w:val="18"/>
              </w:rPr>
              <w:t xml:space="preserve"> before which Component must not be delivered:</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8D6791">
              <w:rPr>
                <w:sz w:val="18"/>
                <w:szCs w:val="18"/>
                <w:highlight w:val="green"/>
              </w:rPr>
              <w:t>insert</w:t>
            </w:r>
            <w:r w:rsidRPr="00A577ED">
              <w:rPr>
                <w:sz w:val="18"/>
                <w:szCs w:val="18"/>
              </w:rPr>
              <w:t>]</w:t>
            </w:r>
            <w:r w:rsidR="00837D57">
              <w:rPr>
                <w:sz w:val="18"/>
                <w:szCs w:val="18"/>
              </w:rPr>
              <w:t xml:space="preserve"> days before the Date for Delivery</w:t>
            </w:r>
          </w:p>
        </w:tc>
      </w:tr>
      <w:tr w:rsidR="00CE37B7" w:rsidRPr="008D5465" w14:paraId="79409EA9" w14:textId="77777777" w:rsidTr="00CE37B7">
        <w:trPr>
          <w:trHeight w:val="454"/>
        </w:trPr>
        <w:tc>
          <w:tcPr>
            <w:tcW w:w="567" w:type="dxa"/>
            <w:vMerge/>
            <w:shd w:val="clear" w:color="auto" w:fill="DBE5F1" w:themeFill="accent1" w:themeFillTint="33"/>
          </w:tcPr>
          <w:p w14:paraId="6BE500F2"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4B622DF0"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95B3D7" w:themeFill="accent1" w:themeFillTint="99"/>
          </w:tcPr>
          <w:p w14:paraId="10892AEE" w14:textId="77777777" w:rsidR="00CE37B7" w:rsidRPr="00CE37B7" w:rsidRDefault="00CE37B7" w:rsidP="00CE37B7">
            <w:pPr>
              <w:pStyle w:val="IndentParaLevel1"/>
              <w:numPr>
                <w:ilvl w:val="0"/>
                <w:numId w:val="43"/>
              </w:numPr>
              <w:spacing w:before="120" w:after="120"/>
              <w:ind w:left="0"/>
              <w:rPr>
                <w:rFonts w:cs="Arial"/>
                <w:sz w:val="18"/>
                <w:szCs w:val="18"/>
              </w:rPr>
            </w:pPr>
            <w:r w:rsidRPr="00C55D11">
              <w:rPr>
                <w:rFonts w:cs="Arial"/>
                <w:sz w:val="18"/>
                <w:szCs w:val="18"/>
              </w:rPr>
              <w:t>At the Delivery Point is the Supplier required to:</w:t>
            </w:r>
          </w:p>
        </w:tc>
      </w:tr>
      <w:tr w:rsidR="00CE37B7" w:rsidRPr="008D5465" w14:paraId="6D4624FC" w14:textId="77777777" w:rsidTr="007B4080">
        <w:trPr>
          <w:trHeight w:val="283"/>
        </w:trPr>
        <w:tc>
          <w:tcPr>
            <w:tcW w:w="567" w:type="dxa"/>
            <w:vMerge/>
            <w:shd w:val="clear" w:color="auto" w:fill="DBE5F1" w:themeFill="accent1" w:themeFillTint="33"/>
          </w:tcPr>
          <w:p w14:paraId="3F13AE0F"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109483E"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4139" w:type="dxa"/>
            <w:gridSpan w:val="8"/>
            <w:shd w:val="clear" w:color="auto" w:fill="DBE5F1" w:themeFill="accent1" w:themeFillTint="33"/>
          </w:tcPr>
          <w:p w14:paraId="0C2567B7" w14:textId="77777777" w:rsidR="00CE37B7" w:rsidRDefault="00CE37B7" w:rsidP="00D42929">
            <w:pPr>
              <w:pStyle w:val="IndentParaLevel1"/>
              <w:numPr>
                <w:ilvl w:val="0"/>
                <w:numId w:val="43"/>
              </w:numPr>
              <w:spacing w:before="120" w:after="120"/>
              <w:ind w:left="0"/>
              <w:rPr>
                <w:rFonts w:cs="Arial"/>
                <w:sz w:val="18"/>
                <w:szCs w:val="18"/>
              </w:rPr>
            </w:pPr>
            <w:r w:rsidRPr="00C55D11">
              <w:rPr>
                <w:rFonts w:cs="Arial"/>
                <w:sz w:val="18"/>
                <w:szCs w:val="18"/>
              </w:rPr>
              <w:t xml:space="preserve">Load the </w:t>
            </w:r>
            <w:r>
              <w:rPr>
                <w:rFonts w:cs="Arial"/>
                <w:sz w:val="18"/>
                <w:szCs w:val="18"/>
              </w:rPr>
              <w:t>Component</w:t>
            </w:r>
            <w:r w:rsidRPr="00C55D11">
              <w:rPr>
                <w:rFonts w:cs="Arial"/>
                <w:sz w:val="18"/>
                <w:szCs w:val="18"/>
              </w:rPr>
              <w:t>:</w:t>
            </w:r>
          </w:p>
        </w:tc>
        <w:tc>
          <w:tcPr>
            <w:tcW w:w="2381" w:type="dxa"/>
            <w:shd w:val="clear" w:color="auto" w:fill="DBE5F1" w:themeFill="accent1" w:themeFillTint="33"/>
          </w:tcPr>
          <w:p w14:paraId="12088E42" w14:textId="77777777" w:rsidR="00CE37B7" w:rsidRDefault="00CE37B7" w:rsidP="00D42929">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CE37B7" w:rsidRPr="008D5465" w14:paraId="77B6012B" w14:textId="77777777" w:rsidTr="007B4080">
        <w:trPr>
          <w:trHeight w:val="283"/>
        </w:trPr>
        <w:tc>
          <w:tcPr>
            <w:tcW w:w="567" w:type="dxa"/>
            <w:vMerge/>
            <w:shd w:val="clear" w:color="auto" w:fill="DBE5F1" w:themeFill="accent1" w:themeFillTint="33"/>
          </w:tcPr>
          <w:p w14:paraId="3705BB6D"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1F42361"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4139" w:type="dxa"/>
            <w:gridSpan w:val="8"/>
            <w:shd w:val="clear" w:color="auto" w:fill="DBE5F1" w:themeFill="accent1" w:themeFillTint="33"/>
          </w:tcPr>
          <w:p w14:paraId="3DFE37D3" w14:textId="77777777" w:rsidR="00CE37B7" w:rsidRPr="00CE37B7" w:rsidRDefault="00CE37B7" w:rsidP="00CE37B7">
            <w:pPr>
              <w:pStyle w:val="IndentParaLevel1"/>
              <w:numPr>
                <w:ilvl w:val="0"/>
                <w:numId w:val="43"/>
              </w:numPr>
              <w:spacing w:before="120" w:after="120"/>
              <w:ind w:left="0"/>
              <w:rPr>
                <w:rFonts w:cs="Arial"/>
                <w:sz w:val="18"/>
                <w:szCs w:val="18"/>
              </w:rPr>
            </w:pPr>
            <w:r w:rsidRPr="00C55D11">
              <w:rPr>
                <w:rFonts w:cs="Arial"/>
                <w:sz w:val="18"/>
                <w:szCs w:val="18"/>
              </w:rPr>
              <w:t xml:space="preserve">Unload the </w:t>
            </w:r>
            <w:r>
              <w:rPr>
                <w:rFonts w:cs="Arial"/>
                <w:sz w:val="18"/>
                <w:szCs w:val="18"/>
              </w:rPr>
              <w:t>Component</w:t>
            </w:r>
            <w:r w:rsidRPr="00C55D11">
              <w:rPr>
                <w:rFonts w:cs="Arial"/>
                <w:sz w:val="18"/>
                <w:szCs w:val="18"/>
              </w:rPr>
              <w:t>:</w:t>
            </w:r>
          </w:p>
        </w:tc>
        <w:tc>
          <w:tcPr>
            <w:tcW w:w="2381" w:type="dxa"/>
            <w:shd w:val="clear" w:color="auto" w:fill="DBE5F1" w:themeFill="accent1" w:themeFillTint="33"/>
          </w:tcPr>
          <w:p w14:paraId="5CB06F98" w14:textId="77777777" w:rsidR="00CE37B7" w:rsidRDefault="00CE37B7" w:rsidP="00D42929">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CE37B7" w:rsidRPr="008D5465" w14:paraId="78AC3B68" w14:textId="77777777" w:rsidTr="00F26E65">
        <w:trPr>
          <w:trHeight w:val="74"/>
        </w:trPr>
        <w:tc>
          <w:tcPr>
            <w:tcW w:w="567" w:type="dxa"/>
            <w:vMerge/>
            <w:shd w:val="clear" w:color="auto" w:fill="DBE5F1" w:themeFill="accent1" w:themeFillTint="33"/>
          </w:tcPr>
          <w:p w14:paraId="1C57BE7E"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6D33A297"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70F16B3F" w14:textId="77777777" w:rsidR="00CE37B7" w:rsidRDefault="00CE37B7" w:rsidP="00CE37B7">
            <w:pPr>
              <w:pStyle w:val="IndentParaLevel1"/>
              <w:numPr>
                <w:ilvl w:val="0"/>
                <w:numId w:val="43"/>
              </w:numPr>
              <w:spacing w:before="120" w:after="120"/>
              <w:ind w:left="0"/>
              <w:rPr>
                <w:rFonts w:cs="Arial"/>
                <w:sz w:val="18"/>
                <w:szCs w:val="18"/>
              </w:rPr>
            </w:pPr>
            <w:r w:rsidRPr="00DA2B10">
              <w:rPr>
                <w:rFonts w:cs="Arial"/>
                <w:sz w:val="18"/>
                <w:szCs w:val="18"/>
              </w:rPr>
              <w:t>Mode of transport:</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8D6791">
              <w:rPr>
                <w:sz w:val="18"/>
                <w:szCs w:val="18"/>
                <w:highlight w:val="green"/>
              </w:rPr>
              <w:t>insert</w:t>
            </w:r>
            <w:r w:rsidRPr="00A577ED">
              <w:rPr>
                <w:sz w:val="18"/>
                <w:szCs w:val="18"/>
              </w:rPr>
              <w:t>]</w:t>
            </w:r>
          </w:p>
        </w:tc>
      </w:tr>
      <w:tr w:rsidR="00CE37B7" w:rsidRPr="008D5465" w14:paraId="7BC591BA" w14:textId="77777777" w:rsidTr="00F26E65">
        <w:trPr>
          <w:trHeight w:val="767"/>
        </w:trPr>
        <w:tc>
          <w:tcPr>
            <w:tcW w:w="567" w:type="dxa"/>
            <w:vMerge/>
            <w:shd w:val="clear" w:color="auto" w:fill="DBE5F1" w:themeFill="accent1" w:themeFillTint="33"/>
          </w:tcPr>
          <w:p w14:paraId="026FF7CD"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1C82200F"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471495D9" w14:textId="77777777" w:rsidR="00CE37B7" w:rsidRPr="005449D7" w:rsidRDefault="00CE37B7" w:rsidP="00CE37B7">
            <w:pPr>
              <w:pStyle w:val="IndentParaLevel1"/>
              <w:numPr>
                <w:ilvl w:val="0"/>
                <w:numId w:val="43"/>
              </w:numPr>
              <w:spacing w:before="120" w:after="120"/>
              <w:ind w:left="0"/>
            </w:pPr>
            <w:r>
              <w:rPr>
                <w:rFonts w:cs="Arial"/>
                <w:sz w:val="18"/>
                <w:szCs w:val="18"/>
              </w:rPr>
              <w:t>Additional requirements</w:t>
            </w:r>
            <w:r w:rsidRPr="00DA2B10">
              <w:rPr>
                <w:rFonts w:cs="Arial"/>
                <w:sz w:val="18"/>
                <w:szCs w:val="18"/>
              </w:rPr>
              <w:t>:</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3C4939">
              <w:rPr>
                <w:sz w:val="18"/>
                <w:szCs w:val="18"/>
                <w:highlight w:val="green"/>
              </w:rPr>
              <w:t>Insert any additional requirements for delivery i.e. compliance with Incoterms.]</w:t>
            </w:r>
          </w:p>
        </w:tc>
      </w:tr>
      <w:tr w:rsidR="007F437F" w:rsidRPr="008D5465" w14:paraId="3A20E7F0" w14:textId="77777777" w:rsidTr="004A5E56">
        <w:tc>
          <w:tcPr>
            <w:tcW w:w="567" w:type="dxa"/>
            <w:shd w:val="clear" w:color="auto" w:fill="DBE5F1" w:themeFill="accent1" w:themeFillTint="33"/>
          </w:tcPr>
          <w:p w14:paraId="65747BFD"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7" w:name="_Ref105502790"/>
          </w:p>
        </w:tc>
        <w:bookmarkEnd w:id="937"/>
        <w:tc>
          <w:tcPr>
            <w:tcW w:w="3119" w:type="dxa"/>
            <w:shd w:val="clear" w:color="auto" w:fill="DBE5F1" w:themeFill="accent1" w:themeFillTint="33"/>
          </w:tcPr>
          <w:p w14:paraId="40C576A5" w14:textId="7BF8393F"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Period for conduct of Acceptance inspections:</w:t>
            </w:r>
            <w:r w:rsidRPr="005E0C4A">
              <w:rPr>
                <w:rFonts w:cs="Arial"/>
                <w:sz w:val="18"/>
                <w:szCs w:val="18"/>
              </w:rPr>
              <w:br/>
              <w:t xml:space="preserve">(Clause </w:t>
            </w:r>
            <w:r w:rsidR="009805DB" w:rsidRPr="005E0C4A">
              <w:rPr>
                <w:rFonts w:cs="Arial"/>
                <w:sz w:val="18"/>
                <w:szCs w:val="18"/>
              </w:rPr>
              <w:fldChar w:fldCharType="begin"/>
            </w:r>
            <w:r w:rsidR="009805DB" w:rsidRPr="005E0C4A">
              <w:rPr>
                <w:rFonts w:cs="Arial"/>
                <w:sz w:val="18"/>
                <w:szCs w:val="18"/>
              </w:rPr>
              <w:instrText xml:space="preserve"> REF _Ref130375448 \w \h </w:instrText>
            </w:r>
            <w:r w:rsidR="0035259A" w:rsidRPr="005E0C4A">
              <w:rPr>
                <w:rFonts w:cs="Arial"/>
                <w:sz w:val="18"/>
                <w:szCs w:val="18"/>
              </w:rPr>
              <w:instrText xml:space="preserve"> \* MERGEFORMAT </w:instrText>
            </w:r>
            <w:r w:rsidR="009805DB" w:rsidRPr="005E0C4A">
              <w:rPr>
                <w:rFonts w:cs="Arial"/>
                <w:sz w:val="18"/>
                <w:szCs w:val="18"/>
              </w:rPr>
            </w:r>
            <w:r w:rsidR="009805DB" w:rsidRPr="005E0C4A">
              <w:rPr>
                <w:rFonts w:cs="Arial"/>
                <w:sz w:val="18"/>
                <w:szCs w:val="18"/>
              </w:rPr>
              <w:fldChar w:fldCharType="separate"/>
            </w:r>
            <w:r w:rsidR="005D5770">
              <w:rPr>
                <w:rFonts w:cs="Arial"/>
                <w:sz w:val="18"/>
                <w:szCs w:val="18"/>
              </w:rPr>
              <w:t>7.5(b)</w:t>
            </w:r>
            <w:r w:rsidR="009805DB"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2657AB2" w14:textId="77777777" w:rsidR="00D42929" w:rsidRPr="00C55D11" w:rsidRDefault="00D42929" w:rsidP="00D42929">
            <w:pPr>
              <w:pStyle w:val="IndentParaLevel1"/>
              <w:tabs>
                <w:tab w:val="left" w:pos="0"/>
              </w:tabs>
              <w:spacing w:before="120" w:after="120"/>
              <w:ind w:left="481" w:hanging="481"/>
              <w:rPr>
                <w:sz w:val="18"/>
                <w:szCs w:val="18"/>
              </w:rPr>
            </w:pPr>
            <w:r w:rsidRPr="00A91167">
              <w:rPr>
                <w:sz w:val="18"/>
                <w:szCs w:val="18"/>
                <w:highlight w:val="green"/>
                <w:shd w:val="clear" w:color="000000" w:fill="auto"/>
              </w:rPr>
              <w:t>[</w:t>
            </w:r>
            <w:r w:rsidRPr="00A91167">
              <w:rPr>
                <w:rFonts w:cs="Arial"/>
                <w:sz w:val="18"/>
                <w:szCs w:val="18"/>
                <w:highlight w:val="green"/>
              </w:rPr>
              <w:t>## insert]</w:t>
            </w:r>
          </w:p>
        </w:tc>
      </w:tr>
      <w:tr w:rsidR="007F437F" w:rsidRPr="008D5465" w14:paraId="0CA3A54E" w14:textId="77777777" w:rsidTr="007B4080">
        <w:trPr>
          <w:trHeight w:val="1044"/>
        </w:trPr>
        <w:tc>
          <w:tcPr>
            <w:tcW w:w="567" w:type="dxa"/>
            <w:shd w:val="clear" w:color="auto" w:fill="DBE5F1" w:themeFill="accent1" w:themeFillTint="33"/>
          </w:tcPr>
          <w:p w14:paraId="1B6EC3F9"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8" w:name="_Ref98420298"/>
          </w:p>
        </w:tc>
        <w:bookmarkEnd w:id="938"/>
        <w:tc>
          <w:tcPr>
            <w:tcW w:w="3119" w:type="dxa"/>
            <w:shd w:val="clear" w:color="auto" w:fill="DBE5F1" w:themeFill="accent1" w:themeFillTint="33"/>
          </w:tcPr>
          <w:p w14:paraId="0360DC83" w14:textId="6322B2B1" w:rsidR="00D42929" w:rsidRPr="005E0C4A" w:rsidRDefault="00D42929" w:rsidP="00D42929">
            <w:pPr>
              <w:pStyle w:val="IndentParaLevel1"/>
              <w:numPr>
                <w:ilvl w:val="0"/>
                <w:numId w:val="43"/>
              </w:numPr>
              <w:spacing w:before="120" w:after="120"/>
              <w:ind w:left="0"/>
              <w:rPr>
                <w:sz w:val="18"/>
                <w:szCs w:val="18"/>
              </w:rPr>
            </w:pPr>
            <w:r w:rsidRPr="005E0C4A">
              <w:rPr>
                <w:rFonts w:cs="Arial"/>
                <w:sz w:val="18"/>
                <w:szCs w:val="18"/>
              </w:rPr>
              <w:t>Liquidated damages rate:</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_Ref73436600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7.6(a)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5F831C8" w14:textId="77777777" w:rsidR="00D42929" w:rsidRDefault="00D42929" w:rsidP="00D42929">
            <w:pPr>
              <w:pStyle w:val="IndentParaLevel1"/>
              <w:numPr>
                <w:ilvl w:val="0"/>
                <w:numId w:val="43"/>
              </w:numPr>
              <w:spacing w:before="120" w:after="120"/>
              <w:ind w:left="0"/>
              <w:rPr>
                <w:rFonts w:cs="Arial"/>
                <w:sz w:val="18"/>
                <w:szCs w:val="18"/>
              </w:rPr>
            </w:pPr>
            <w:r w:rsidRPr="00C55D11">
              <w:rPr>
                <w:rFonts w:cs="Arial"/>
                <w:sz w:val="18"/>
                <w:szCs w:val="18"/>
              </w:rPr>
              <w:t xml:space="preserve">$ </w:t>
            </w:r>
            <w:r>
              <w:rPr>
                <w:rFonts w:cs="Arial"/>
                <w:sz w:val="18"/>
                <w:szCs w:val="18"/>
                <w:highlight w:val="green"/>
              </w:rPr>
              <w:t>[#</w:t>
            </w:r>
            <w:r w:rsidRPr="008D492A">
              <w:rPr>
                <w:rFonts w:cs="Arial"/>
                <w:sz w:val="18"/>
                <w:szCs w:val="18"/>
                <w:highlight w:val="green"/>
              </w:rPr>
              <w:t xml:space="preserve"># </w:t>
            </w:r>
            <w:r w:rsidRPr="00191E37">
              <w:rPr>
                <w:rFonts w:cs="Arial"/>
                <w:sz w:val="18"/>
                <w:szCs w:val="18"/>
                <w:highlight w:val="green"/>
              </w:rPr>
              <w:t>insert</w:t>
            </w:r>
            <w:r>
              <w:rPr>
                <w:rFonts w:cs="Arial"/>
                <w:sz w:val="18"/>
                <w:szCs w:val="18"/>
                <w:highlight w:val="green"/>
              </w:rPr>
              <w:t>]</w:t>
            </w:r>
            <w:r>
              <w:rPr>
                <w:rFonts w:cs="Arial"/>
                <w:sz w:val="18"/>
                <w:szCs w:val="18"/>
              </w:rPr>
              <w:t xml:space="preserve"> </w:t>
            </w:r>
            <w:r w:rsidRPr="00C55D11">
              <w:rPr>
                <w:rFonts w:cs="Arial"/>
                <w:sz w:val="18"/>
                <w:szCs w:val="18"/>
              </w:rPr>
              <w:t>per day</w:t>
            </w:r>
          </w:p>
          <w:p w14:paraId="230EDF92" w14:textId="14DA964F" w:rsidR="006D55C0" w:rsidRPr="007B4080" w:rsidRDefault="006D55C0" w:rsidP="007B4080">
            <w:pPr>
              <w:pStyle w:val="IndentParaLevel1"/>
              <w:numPr>
                <w:ilvl w:val="0"/>
                <w:numId w:val="43"/>
              </w:numPr>
              <w:ind w:left="0"/>
              <w:rPr>
                <w:rFonts w:cs="Arial"/>
                <w:b/>
                <w:bCs/>
                <w:i/>
                <w:iCs/>
                <w:sz w:val="18"/>
                <w:szCs w:val="18"/>
                <w:highlight w:val="green"/>
              </w:rPr>
            </w:pPr>
            <w:r>
              <w:rPr>
                <w:rFonts w:cs="Arial"/>
                <w:b/>
                <w:bCs/>
                <w:i/>
                <w:iCs/>
                <w:sz w:val="18"/>
                <w:szCs w:val="18"/>
                <w:highlight w:val="green"/>
              </w:rPr>
              <w:t>[</w:t>
            </w:r>
            <w:r w:rsidRPr="0024393B">
              <w:rPr>
                <w:rFonts w:cs="Arial"/>
                <w:b/>
                <w:bCs/>
                <w:i/>
                <w:iCs/>
                <w:sz w:val="18"/>
                <w:szCs w:val="18"/>
                <w:highlight w:val="green"/>
              </w:rPr>
              <w:t>Guidance Note:</w:t>
            </w:r>
            <w:r>
              <w:rPr>
                <w:rFonts w:cs="Arial"/>
                <w:b/>
                <w:bCs/>
                <w:i/>
                <w:iCs/>
                <w:sz w:val="18"/>
                <w:szCs w:val="18"/>
                <w:highlight w:val="green"/>
              </w:rPr>
              <w:t xml:space="preserve"> A</w:t>
            </w:r>
            <w:r w:rsidRPr="0024393B">
              <w:rPr>
                <w:rFonts w:cs="Arial"/>
                <w:b/>
                <w:bCs/>
                <w:i/>
                <w:iCs/>
                <w:sz w:val="18"/>
                <w:szCs w:val="18"/>
                <w:highlight w:val="green"/>
              </w:rPr>
              <w:t xml:space="preserve"> rate per day for </w:t>
            </w:r>
            <w:r>
              <w:rPr>
                <w:rFonts w:cs="Arial"/>
                <w:b/>
                <w:bCs/>
                <w:i/>
                <w:iCs/>
                <w:sz w:val="18"/>
                <w:szCs w:val="18"/>
                <w:highlight w:val="green"/>
              </w:rPr>
              <w:t>l</w:t>
            </w:r>
            <w:r w:rsidRPr="0024393B">
              <w:rPr>
                <w:rFonts w:cs="Arial"/>
                <w:b/>
                <w:bCs/>
                <w:i/>
                <w:iCs/>
                <w:sz w:val="18"/>
                <w:szCs w:val="18"/>
                <w:highlight w:val="green"/>
              </w:rPr>
              <w:t>iquidated damages</w:t>
            </w:r>
            <w:r>
              <w:rPr>
                <w:rFonts w:cs="Arial"/>
                <w:b/>
                <w:bCs/>
                <w:i/>
                <w:iCs/>
                <w:sz w:val="18"/>
                <w:szCs w:val="18"/>
                <w:highlight w:val="green"/>
              </w:rPr>
              <w:t xml:space="preserve"> </w:t>
            </w:r>
            <w:r w:rsidRPr="003D571A">
              <w:rPr>
                <w:b/>
                <w:i/>
                <w:sz w:val="18"/>
                <w:highlight w:val="green"/>
                <w:u w:val="single"/>
              </w:rPr>
              <w:t>MUST</w:t>
            </w:r>
            <w:r w:rsidRPr="0024393B">
              <w:rPr>
                <w:rFonts w:cs="Arial"/>
                <w:b/>
                <w:bCs/>
                <w:i/>
                <w:iCs/>
                <w:sz w:val="18"/>
                <w:szCs w:val="18"/>
                <w:highlight w:val="green"/>
              </w:rPr>
              <w:t xml:space="preserve"> be specified.</w:t>
            </w:r>
          </w:p>
        </w:tc>
      </w:tr>
      <w:tr w:rsidR="003F1C2B" w:rsidRPr="008D5465" w14:paraId="19F6C94F" w14:textId="77777777" w:rsidTr="003F1C2B">
        <w:trPr>
          <w:trHeight w:val="459"/>
        </w:trPr>
        <w:tc>
          <w:tcPr>
            <w:tcW w:w="567" w:type="dxa"/>
            <w:vMerge w:val="restart"/>
            <w:shd w:val="clear" w:color="auto" w:fill="DBE5F1" w:themeFill="accent1" w:themeFillTint="33"/>
          </w:tcPr>
          <w:p w14:paraId="7D095CD3" w14:textId="77777777" w:rsidR="003F1C2B" w:rsidRPr="008D5465" w:rsidRDefault="003F1C2B" w:rsidP="007F437F">
            <w:pPr>
              <w:pStyle w:val="IndentParaLevel1"/>
              <w:numPr>
                <w:ilvl w:val="0"/>
                <w:numId w:val="73"/>
              </w:numPr>
              <w:spacing w:before="120" w:after="120"/>
              <w:ind w:left="174" w:right="-7" w:hanging="174"/>
              <w:rPr>
                <w:sz w:val="18"/>
                <w:szCs w:val="18"/>
              </w:rPr>
            </w:pPr>
            <w:bookmarkStart w:id="939" w:name="_Ref98418933"/>
          </w:p>
        </w:tc>
        <w:bookmarkEnd w:id="939"/>
        <w:tc>
          <w:tcPr>
            <w:tcW w:w="3119" w:type="dxa"/>
            <w:vMerge w:val="restart"/>
            <w:shd w:val="clear" w:color="auto" w:fill="DBE5F1" w:themeFill="accent1" w:themeFillTint="33"/>
          </w:tcPr>
          <w:p w14:paraId="6B3B1365" w14:textId="4CA26772" w:rsidR="003F1C2B" w:rsidRPr="005E0C4A" w:rsidRDefault="003F1C2B" w:rsidP="00D42929">
            <w:pPr>
              <w:pStyle w:val="IndentParaLevel1"/>
              <w:numPr>
                <w:ilvl w:val="0"/>
                <w:numId w:val="43"/>
              </w:numPr>
              <w:spacing w:before="120" w:after="120"/>
              <w:ind w:left="0"/>
              <w:rPr>
                <w:rFonts w:cs="Arial"/>
                <w:sz w:val="18"/>
                <w:szCs w:val="18"/>
              </w:rPr>
            </w:pPr>
            <w:r w:rsidRPr="005E0C4A">
              <w:rPr>
                <w:sz w:val="18"/>
                <w:szCs w:val="18"/>
              </w:rPr>
              <w:t>Warranty Period:</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_Ref73812305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7.7</w:t>
            </w:r>
            <w:r w:rsidRPr="005E0C4A">
              <w:rPr>
                <w:rFonts w:cs="Arial"/>
                <w:sz w:val="18"/>
                <w:szCs w:val="18"/>
              </w:rPr>
              <w:fldChar w:fldCharType="end"/>
            </w:r>
            <w:r w:rsidRPr="005E0C4A">
              <w:rPr>
                <w:rFonts w:cs="Arial"/>
                <w:sz w:val="18"/>
                <w:szCs w:val="18"/>
              </w:rPr>
              <w:t>)</w:t>
            </w:r>
          </w:p>
        </w:tc>
        <w:tc>
          <w:tcPr>
            <w:tcW w:w="6520" w:type="dxa"/>
            <w:gridSpan w:val="9"/>
            <w:shd w:val="clear" w:color="auto" w:fill="95B3D7" w:themeFill="accent1" w:themeFillTint="99"/>
          </w:tcPr>
          <w:p w14:paraId="5463F690" w14:textId="77777777" w:rsidR="003F1C2B" w:rsidRPr="003F1C2B" w:rsidRDefault="003F1C2B" w:rsidP="003F1C2B">
            <w:pPr>
              <w:pStyle w:val="IndentParaLevel1"/>
              <w:numPr>
                <w:ilvl w:val="0"/>
                <w:numId w:val="43"/>
              </w:numPr>
              <w:spacing w:before="120" w:after="120"/>
              <w:ind w:left="0"/>
              <w:rPr>
                <w:sz w:val="18"/>
                <w:szCs w:val="18"/>
              </w:rPr>
            </w:pPr>
            <w:r>
              <w:rPr>
                <w:b/>
                <w:bCs/>
                <w:sz w:val="18"/>
                <w:szCs w:val="18"/>
              </w:rPr>
              <w:t xml:space="preserve">Which paragraph of the definition of Warranty Period applies (tick </w:t>
            </w:r>
            <w:r>
              <w:rPr>
                <w:rFonts w:ascii="Wingdings" w:eastAsia="Wingdings" w:hAnsi="Wingdings" w:cs="Wingdings"/>
                <w:b/>
                <w:bCs/>
                <w:sz w:val="18"/>
                <w:szCs w:val="18"/>
              </w:rPr>
              <w:t>ü</w:t>
            </w:r>
            <w:r>
              <w:rPr>
                <w:b/>
                <w:bCs/>
                <w:sz w:val="18"/>
                <w:szCs w:val="18"/>
              </w:rPr>
              <w:t>):</w:t>
            </w:r>
          </w:p>
        </w:tc>
      </w:tr>
      <w:tr w:rsidR="003F1C2B" w:rsidRPr="008D5465" w14:paraId="0F17AAAB" w14:textId="77777777" w:rsidTr="007B4080">
        <w:trPr>
          <w:trHeight w:val="408"/>
        </w:trPr>
        <w:tc>
          <w:tcPr>
            <w:tcW w:w="567" w:type="dxa"/>
            <w:vMerge/>
            <w:shd w:val="clear" w:color="auto" w:fill="DBE5F1" w:themeFill="accent1" w:themeFillTint="33"/>
          </w:tcPr>
          <w:p w14:paraId="2B958AC1"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2F8EAA7"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424EC8A8" w14:textId="77777777" w:rsidR="003F1C2B" w:rsidRPr="003F1C2B" w:rsidRDefault="003F1C2B" w:rsidP="003F1C2B">
            <w:pPr>
              <w:pStyle w:val="IndentParaLevel1"/>
              <w:tabs>
                <w:tab w:val="left" w:pos="0"/>
              </w:tabs>
              <w:spacing w:before="120" w:after="120"/>
              <w:ind w:left="481" w:hanging="481"/>
              <w:rPr>
                <w:sz w:val="16"/>
                <w:szCs w:val="16"/>
              </w:rPr>
            </w:pPr>
            <w:r w:rsidRPr="009F4F29">
              <w:rPr>
                <w:b/>
                <w:bCs/>
                <w:sz w:val="16"/>
                <w:szCs w:val="16"/>
              </w:rPr>
              <w:t>Paragraph (a)</w:t>
            </w:r>
            <w:r w:rsidR="009F4F29">
              <w:rPr>
                <w:b/>
                <w:bCs/>
                <w:sz w:val="16"/>
                <w:szCs w:val="16"/>
              </w:rPr>
              <w:t xml:space="preserve"> </w:t>
            </w:r>
            <w:r w:rsidR="009F4F29" w:rsidRPr="009F4F29">
              <w:rPr>
                <w:sz w:val="16"/>
                <w:szCs w:val="16"/>
              </w:rPr>
              <w:t>(</w:t>
            </w:r>
            <w:r w:rsidR="009F4F29" w:rsidRPr="009F4F29">
              <w:rPr>
                <w:i/>
                <w:iCs/>
                <w:sz w:val="16"/>
                <w:szCs w:val="16"/>
              </w:rPr>
              <w:t>ONE Component</w:t>
            </w:r>
            <w:r w:rsidR="009F4F29">
              <w:rPr>
                <w:sz w:val="16"/>
                <w:szCs w:val="16"/>
              </w:rPr>
              <w:t>)</w:t>
            </w:r>
          </w:p>
        </w:tc>
        <w:tc>
          <w:tcPr>
            <w:tcW w:w="2381" w:type="dxa"/>
            <w:shd w:val="clear" w:color="auto" w:fill="DBE5F1" w:themeFill="accent1" w:themeFillTint="33"/>
          </w:tcPr>
          <w:p w14:paraId="6374B384" w14:textId="77777777" w:rsidR="003F1C2B" w:rsidRDefault="003F1C2B" w:rsidP="003F1C2B">
            <w:pPr>
              <w:pStyle w:val="IndentParaLevel1"/>
              <w:numPr>
                <w:ilvl w:val="0"/>
                <w:numId w:val="43"/>
              </w:numPr>
              <w:spacing w:before="120" w:after="120"/>
              <w:ind w:left="0"/>
              <w:jc w:val="center"/>
              <w:rPr>
                <w:b/>
                <w:bCs/>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0D2ED59A" w14:textId="77777777" w:rsidTr="007B4080">
        <w:trPr>
          <w:trHeight w:val="407"/>
        </w:trPr>
        <w:tc>
          <w:tcPr>
            <w:tcW w:w="567" w:type="dxa"/>
            <w:vMerge/>
            <w:shd w:val="clear" w:color="auto" w:fill="DBE5F1" w:themeFill="accent1" w:themeFillTint="33"/>
          </w:tcPr>
          <w:p w14:paraId="19FB2230"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525B4A87"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1346F4A3" w14:textId="77777777" w:rsidR="003F1C2B" w:rsidRPr="003F1C2B" w:rsidRDefault="003F1C2B" w:rsidP="009F4F29">
            <w:pPr>
              <w:pStyle w:val="IndentParaLevel1"/>
              <w:tabs>
                <w:tab w:val="left" w:pos="0"/>
              </w:tabs>
              <w:spacing w:before="120" w:after="120"/>
              <w:ind w:left="0"/>
              <w:rPr>
                <w:sz w:val="16"/>
                <w:szCs w:val="16"/>
              </w:rPr>
            </w:pPr>
            <w:r w:rsidRPr="009F4F29">
              <w:rPr>
                <w:b/>
                <w:bCs/>
                <w:sz w:val="16"/>
                <w:szCs w:val="16"/>
              </w:rPr>
              <w:t>Paragraph (b)(i)</w:t>
            </w:r>
            <w:r w:rsidR="009F4F29">
              <w:rPr>
                <w:sz w:val="16"/>
                <w:szCs w:val="16"/>
              </w:rPr>
              <w:t xml:space="preserve"> (</w:t>
            </w:r>
            <w:r w:rsidR="009F4F29">
              <w:rPr>
                <w:i/>
                <w:iCs/>
                <w:sz w:val="16"/>
                <w:szCs w:val="16"/>
              </w:rPr>
              <w:t>MULTIPLE</w:t>
            </w:r>
            <w:r w:rsidR="009F4F29" w:rsidRPr="009F4F29">
              <w:rPr>
                <w:i/>
                <w:iCs/>
                <w:sz w:val="16"/>
                <w:szCs w:val="16"/>
              </w:rPr>
              <w:t xml:space="preserve"> Component</w:t>
            </w:r>
            <w:r w:rsidR="009F4F29">
              <w:rPr>
                <w:i/>
                <w:iCs/>
                <w:sz w:val="16"/>
                <w:szCs w:val="16"/>
              </w:rPr>
              <w:t>s with Warranty Period to run from Date of Acceptance of last Component</w:t>
            </w:r>
            <w:r w:rsidR="009F4F29">
              <w:rPr>
                <w:sz w:val="16"/>
                <w:szCs w:val="16"/>
              </w:rPr>
              <w:t>)</w:t>
            </w:r>
          </w:p>
        </w:tc>
        <w:tc>
          <w:tcPr>
            <w:tcW w:w="2381" w:type="dxa"/>
            <w:shd w:val="clear" w:color="auto" w:fill="DBE5F1" w:themeFill="accent1" w:themeFillTint="33"/>
          </w:tcPr>
          <w:p w14:paraId="2423D1A8" w14:textId="77777777" w:rsidR="003F1C2B" w:rsidRDefault="003F1C2B" w:rsidP="003F1C2B">
            <w:pPr>
              <w:pStyle w:val="IndentParaLevel1"/>
              <w:tabs>
                <w:tab w:val="left" w:pos="0"/>
              </w:tabs>
              <w:spacing w:before="120" w:after="120"/>
              <w:ind w:left="481" w:hanging="481"/>
              <w:jc w:val="center"/>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2C1BE841" w14:textId="77777777" w:rsidTr="007B4080">
        <w:trPr>
          <w:trHeight w:val="407"/>
        </w:trPr>
        <w:tc>
          <w:tcPr>
            <w:tcW w:w="567" w:type="dxa"/>
            <w:vMerge/>
            <w:shd w:val="clear" w:color="auto" w:fill="DBE5F1" w:themeFill="accent1" w:themeFillTint="33"/>
          </w:tcPr>
          <w:p w14:paraId="58C537EE"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0FF8E23"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06FCA50B" w14:textId="77777777" w:rsidR="003F1C2B" w:rsidRPr="003F1C2B" w:rsidRDefault="003F1C2B" w:rsidP="009F4F29">
            <w:pPr>
              <w:pStyle w:val="IndentParaLevel1"/>
              <w:tabs>
                <w:tab w:val="left" w:pos="0"/>
              </w:tabs>
              <w:spacing w:before="120" w:after="120"/>
              <w:ind w:left="0"/>
              <w:rPr>
                <w:sz w:val="16"/>
                <w:szCs w:val="16"/>
              </w:rPr>
            </w:pPr>
            <w:r w:rsidRPr="009F4F29">
              <w:rPr>
                <w:b/>
                <w:bCs/>
                <w:sz w:val="16"/>
                <w:szCs w:val="16"/>
              </w:rPr>
              <w:t>Paragraph (b)(ii)</w:t>
            </w:r>
            <w:r w:rsidR="009F4F29">
              <w:rPr>
                <w:sz w:val="16"/>
                <w:szCs w:val="16"/>
              </w:rPr>
              <w:t xml:space="preserve"> (</w:t>
            </w:r>
            <w:r w:rsidR="009F4F29">
              <w:rPr>
                <w:i/>
                <w:iCs/>
                <w:sz w:val="16"/>
                <w:szCs w:val="16"/>
              </w:rPr>
              <w:t>MULTIPLE</w:t>
            </w:r>
            <w:r w:rsidR="009F4F29" w:rsidRPr="009F4F29">
              <w:rPr>
                <w:i/>
                <w:iCs/>
                <w:sz w:val="16"/>
                <w:szCs w:val="16"/>
              </w:rPr>
              <w:t xml:space="preserve"> Component</w:t>
            </w:r>
            <w:r w:rsidR="009F4F29">
              <w:rPr>
                <w:i/>
                <w:iCs/>
                <w:sz w:val="16"/>
                <w:szCs w:val="16"/>
              </w:rPr>
              <w:t>s with separate Warranty Periods for each Component</w:t>
            </w:r>
            <w:r w:rsidR="009F4F29">
              <w:rPr>
                <w:sz w:val="16"/>
                <w:szCs w:val="16"/>
              </w:rPr>
              <w:t xml:space="preserve">) </w:t>
            </w:r>
          </w:p>
        </w:tc>
        <w:tc>
          <w:tcPr>
            <w:tcW w:w="2381" w:type="dxa"/>
            <w:shd w:val="clear" w:color="auto" w:fill="DBE5F1" w:themeFill="accent1" w:themeFillTint="33"/>
          </w:tcPr>
          <w:p w14:paraId="25543FAF" w14:textId="77777777" w:rsidR="003F1C2B" w:rsidRDefault="003F1C2B" w:rsidP="003F1C2B">
            <w:pPr>
              <w:pStyle w:val="IndentParaLevel1"/>
              <w:tabs>
                <w:tab w:val="left" w:pos="0"/>
              </w:tabs>
              <w:spacing w:before="120" w:after="120"/>
              <w:ind w:left="481" w:hanging="481"/>
              <w:jc w:val="center"/>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70CE207E" w14:textId="77777777" w:rsidTr="00BC1AFE">
        <w:trPr>
          <w:trHeight w:val="251"/>
        </w:trPr>
        <w:tc>
          <w:tcPr>
            <w:tcW w:w="567" w:type="dxa"/>
            <w:vMerge/>
            <w:shd w:val="clear" w:color="auto" w:fill="DBE5F1" w:themeFill="accent1" w:themeFillTint="33"/>
          </w:tcPr>
          <w:p w14:paraId="45A9CA9F"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1DCF1AC4"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2D42A559" w14:textId="77777777" w:rsidR="003F1C2B" w:rsidRDefault="003F1C2B" w:rsidP="00912266">
            <w:pPr>
              <w:pStyle w:val="IndentParaLevel1"/>
              <w:numPr>
                <w:ilvl w:val="0"/>
                <w:numId w:val="43"/>
              </w:numPr>
              <w:spacing w:before="120" w:after="120"/>
              <w:ind w:left="0"/>
              <w:rPr>
                <w:b/>
                <w:bCs/>
                <w:sz w:val="18"/>
                <w:szCs w:val="18"/>
              </w:rPr>
            </w:pPr>
            <w:r>
              <w:rPr>
                <w:b/>
                <w:bCs/>
                <w:sz w:val="18"/>
                <w:szCs w:val="18"/>
              </w:rPr>
              <w:t>Where paragraph (a) of the definition of Warranty Period applies:</w:t>
            </w:r>
          </w:p>
        </w:tc>
      </w:tr>
      <w:tr w:rsidR="003F1C2B" w:rsidRPr="008D5465" w14:paraId="3614EF31" w14:textId="77777777" w:rsidTr="009B617A">
        <w:trPr>
          <w:trHeight w:val="398"/>
        </w:trPr>
        <w:tc>
          <w:tcPr>
            <w:tcW w:w="567" w:type="dxa"/>
            <w:vMerge/>
            <w:shd w:val="clear" w:color="auto" w:fill="DBE5F1" w:themeFill="accent1" w:themeFillTint="33"/>
          </w:tcPr>
          <w:p w14:paraId="2EC187D2"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51845B7B"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5C95CD68" w14:textId="61F0DB91" w:rsidR="007B4080" w:rsidRPr="007B4080" w:rsidRDefault="003F1C2B" w:rsidP="007B4080">
            <w:pPr>
              <w:pStyle w:val="IndentParaLevel1"/>
              <w:numPr>
                <w:ilvl w:val="0"/>
                <w:numId w:val="43"/>
              </w:numPr>
              <w:spacing w:before="120" w:after="120"/>
              <w:ind w:left="0"/>
              <w:rPr>
                <w:i/>
                <w:iCs/>
                <w:sz w:val="16"/>
                <w:szCs w:val="16"/>
              </w:rPr>
            </w:pPr>
            <w:r w:rsidRPr="003D39BC">
              <w:rPr>
                <w:sz w:val="16"/>
                <w:szCs w:val="16"/>
              </w:rPr>
              <w:t xml:space="preserve">Commences on the Date of Acceptance and ends on the expiry of </w:t>
            </w:r>
            <w:r w:rsidRPr="003D39BC">
              <w:rPr>
                <w:rFonts w:cs="Arial"/>
                <w:sz w:val="16"/>
                <w:szCs w:val="16"/>
                <w:highlight w:val="green"/>
              </w:rPr>
              <w:t>[## insert duration]</w:t>
            </w:r>
            <w:r w:rsidRPr="003D39BC">
              <w:rPr>
                <w:rFonts w:cs="Arial"/>
                <w:sz w:val="16"/>
                <w:szCs w:val="16"/>
              </w:rPr>
              <w:t xml:space="preserve"> </w:t>
            </w:r>
            <w:r w:rsidR="003D39BC" w:rsidRPr="00574133">
              <w:rPr>
                <w:i/>
                <w:iCs/>
                <w:sz w:val="16"/>
                <w:szCs w:val="16"/>
              </w:rPr>
              <w:t>(If nothing is stated, 12 months.)</w:t>
            </w:r>
          </w:p>
          <w:p w14:paraId="5DB64F81" w14:textId="77777777" w:rsidR="007B4080" w:rsidRPr="003D39BC" w:rsidRDefault="007B4080" w:rsidP="007B4080">
            <w:pPr>
              <w:pStyle w:val="IndentParaLevel1"/>
              <w:spacing w:before="120" w:after="120"/>
              <w:rPr>
                <w:i/>
                <w:iCs/>
                <w:sz w:val="16"/>
                <w:szCs w:val="16"/>
              </w:rPr>
            </w:pPr>
          </w:p>
        </w:tc>
      </w:tr>
      <w:tr w:rsidR="003F1C2B" w:rsidRPr="008D5465" w14:paraId="47C76D12" w14:textId="77777777" w:rsidTr="004B222E">
        <w:trPr>
          <w:trHeight w:val="204"/>
        </w:trPr>
        <w:tc>
          <w:tcPr>
            <w:tcW w:w="567" w:type="dxa"/>
            <w:vMerge/>
            <w:shd w:val="clear" w:color="auto" w:fill="DBE5F1" w:themeFill="accent1" w:themeFillTint="33"/>
          </w:tcPr>
          <w:p w14:paraId="5C28F0C8"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9AA1B86"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7DEEA89C" w14:textId="77777777" w:rsidR="003F1C2B" w:rsidRPr="006D55C0" w:rsidRDefault="003F1C2B" w:rsidP="00D42929">
            <w:pPr>
              <w:pStyle w:val="IndentParaLevel1"/>
              <w:numPr>
                <w:ilvl w:val="0"/>
                <w:numId w:val="43"/>
              </w:numPr>
              <w:spacing w:before="120" w:after="120"/>
              <w:ind w:left="0"/>
              <w:rPr>
                <w:rFonts w:cs="Arial"/>
                <w:b/>
                <w:bCs/>
                <w:sz w:val="18"/>
                <w:szCs w:val="18"/>
              </w:rPr>
            </w:pPr>
            <w:r>
              <w:rPr>
                <w:b/>
                <w:bCs/>
                <w:sz w:val="18"/>
                <w:szCs w:val="18"/>
              </w:rPr>
              <w:t>Where paragraph (b)(i) of the definition of Warranty Period applies:</w:t>
            </w:r>
          </w:p>
        </w:tc>
      </w:tr>
      <w:tr w:rsidR="003F1C2B" w:rsidRPr="008D5465" w14:paraId="77CE7A70" w14:textId="77777777" w:rsidTr="004B222E">
        <w:trPr>
          <w:trHeight w:val="204"/>
        </w:trPr>
        <w:tc>
          <w:tcPr>
            <w:tcW w:w="567" w:type="dxa"/>
            <w:vMerge/>
            <w:shd w:val="clear" w:color="auto" w:fill="DBE5F1" w:themeFill="accent1" w:themeFillTint="33"/>
          </w:tcPr>
          <w:p w14:paraId="48B023E1"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85D4E80"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1E993D39" w14:textId="77777777" w:rsidR="003F1C2B" w:rsidRDefault="003F1C2B" w:rsidP="00D42929">
            <w:pPr>
              <w:pStyle w:val="IndentParaLevel1"/>
              <w:numPr>
                <w:ilvl w:val="0"/>
                <w:numId w:val="43"/>
              </w:numPr>
              <w:spacing w:before="120" w:after="120"/>
              <w:ind w:left="0"/>
              <w:rPr>
                <w:rFonts w:cs="Arial"/>
                <w:b/>
                <w:bCs/>
                <w:sz w:val="18"/>
                <w:szCs w:val="18"/>
              </w:rPr>
            </w:pPr>
            <w:r>
              <w:rPr>
                <w:sz w:val="16"/>
                <w:szCs w:val="16"/>
              </w:rPr>
              <w:t xml:space="preserve">Commences on the Date of Acceptance of the last Component to achieve Acceptance and ends on the expiry of </w:t>
            </w:r>
            <w:r w:rsidRPr="005449D7">
              <w:rPr>
                <w:rFonts w:cs="Arial"/>
                <w:sz w:val="16"/>
                <w:szCs w:val="16"/>
                <w:highlight w:val="green"/>
              </w:rPr>
              <w:t>[## insert duration]</w:t>
            </w:r>
            <w:r w:rsidR="003D39BC">
              <w:rPr>
                <w:rFonts w:cs="Arial"/>
                <w:sz w:val="16"/>
                <w:szCs w:val="16"/>
              </w:rPr>
              <w:t xml:space="preserve"> </w:t>
            </w:r>
            <w:r w:rsidR="003D39BC" w:rsidRPr="00574133">
              <w:rPr>
                <w:i/>
                <w:iCs/>
                <w:sz w:val="16"/>
                <w:szCs w:val="16"/>
              </w:rPr>
              <w:t>(If nothing is stated, 12 months.)</w:t>
            </w:r>
          </w:p>
        </w:tc>
      </w:tr>
      <w:tr w:rsidR="003F1C2B" w:rsidRPr="008D5465" w14:paraId="767914CA" w14:textId="77777777" w:rsidTr="003F1C2B">
        <w:trPr>
          <w:trHeight w:val="369"/>
        </w:trPr>
        <w:tc>
          <w:tcPr>
            <w:tcW w:w="567" w:type="dxa"/>
            <w:vMerge/>
            <w:shd w:val="clear" w:color="auto" w:fill="DBE5F1" w:themeFill="accent1" w:themeFillTint="33"/>
          </w:tcPr>
          <w:p w14:paraId="473C0682"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64D291C0"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7D2E5B7F" w14:textId="77777777" w:rsidR="003F1C2B" w:rsidRPr="005449D7" w:rsidRDefault="003F1C2B" w:rsidP="00D42929">
            <w:pPr>
              <w:pStyle w:val="IndentParaLevel1"/>
              <w:numPr>
                <w:ilvl w:val="0"/>
                <w:numId w:val="43"/>
              </w:numPr>
              <w:spacing w:before="120" w:after="120"/>
              <w:ind w:left="0"/>
              <w:rPr>
                <w:b/>
                <w:bCs/>
                <w:sz w:val="18"/>
                <w:szCs w:val="18"/>
              </w:rPr>
            </w:pPr>
            <w:r>
              <w:rPr>
                <w:b/>
                <w:bCs/>
                <w:sz w:val="18"/>
                <w:szCs w:val="18"/>
              </w:rPr>
              <w:t>Where paragraph (b)(ii) of the definition of Warranty Period applies:</w:t>
            </w:r>
          </w:p>
        </w:tc>
      </w:tr>
      <w:tr w:rsidR="003F1C2B" w:rsidRPr="008D5465" w14:paraId="602A7D45" w14:textId="77777777" w:rsidTr="009F4F29">
        <w:trPr>
          <w:trHeight w:val="368"/>
        </w:trPr>
        <w:tc>
          <w:tcPr>
            <w:tcW w:w="567" w:type="dxa"/>
            <w:vMerge/>
            <w:shd w:val="clear" w:color="auto" w:fill="DBE5F1" w:themeFill="accent1" w:themeFillTint="33"/>
          </w:tcPr>
          <w:p w14:paraId="1E1F7AC0"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38B4EAD9"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0FA24B2B" w14:textId="77777777" w:rsidR="003F1C2B" w:rsidRDefault="009F4F29" w:rsidP="00D42929">
            <w:pPr>
              <w:pStyle w:val="IndentParaLevel1"/>
              <w:numPr>
                <w:ilvl w:val="0"/>
                <w:numId w:val="43"/>
              </w:numPr>
              <w:spacing w:before="120" w:after="120"/>
              <w:ind w:left="0"/>
              <w:rPr>
                <w:b/>
                <w:bCs/>
                <w:sz w:val="18"/>
                <w:szCs w:val="18"/>
              </w:rPr>
            </w:pPr>
            <w:r>
              <w:rPr>
                <w:sz w:val="16"/>
                <w:szCs w:val="16"/>
              </w:rPr>
              <w:t>In respect of each Component, commences on the Date of Acceptance of that Component and ends on the expiry of the following period corresponding to that Component:</w:t>
            </w:r>
          </w:p>
        </w:tc>
      </w:tr>
      <w:tr w:rsidR="009F4F29" w:rsidRPr="008D5465" w14:paraId="79845295" w14:textId="77777777" w:rsidTr="007B4080">
        <w:trPr>
          <w:trHeight w:val="489"/>
        </w:trPr>
        <w:tc>
          <w:tcPr>
            <w:tcW w:w="567" w:type="dxa"/>
            <w:vMerge/>
            <w:shd w:val="clear" w:color="auto" w:fill="DBE5F1" w:themeFill="accent1" w:themeFillTint="33"/>
          </w:tcPr>
          <w:p w14:paraId="5914B94D"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0B1594C5"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95B3D7" w:themeFill="accent1" w:themeFillTint="99"/>
          </w:tcPr>
          <w:p w14:paraId="55F8FC38" w14:textId="77777777" w:rsidR="009F4F29" w:rsidRPr="005449D7" w:rsidRDefault="009F4F29" w:rsidP="00D42929">
            <w:pPr>
              <w:pStyle w:val="IndentParaLevel1"/>
              <w:numPr>
                <w:ilvl w:val="0"/>
                <w:numId w:val="43"/>
              </w:numPr>
              <w:spacing w:before="120" w:after="120"/>
              <w:ind w:left="0"/>
              <w:rPr>
                <w:b/>
                <w:bCs/>
                <w:sz w:val="18"/>
                <w:szCs w:val="18"/>
              </w:rPr>
            </w:pPr>
            <w:r w:rsidRPr="005449D7">
              <w:rPr>
                <w:b/>
                <w:bCs/>
                <w:sz w:val="18"/>
                <w:szCs w:val="18"/>
              </w:rPr>
              <w:t>No</w:t>
            </w:r>
          </w:p>
        </w:tc>
        <w:tc>
          <w:tcPr>
            <w:tcW w:w="3572" w:type="dxa"/>
            <w:gridSpan w:val="7"/>
            <w:shd w:val="clear" w:color="auto" w:fill="95B3D7" w:themeFill="accent1" w:themeFillTint="99"/>
          </w:tcPr>
          <w:p w14:paraId="4BF0C217" w14:textId="77777777" w:rsidR="009F4F29" w:rsidRPr="005449D7" w:rsidRDefault="009F4F29" w:rsidP="00574133">
            <w:pPr>
              <w:pStyle w:val="IndentParaLevel1"/>
              <w:numPr>
                <w:ilvl w:val="0"/>
                <w:numId w:val="43"/>
              </w:numPr>
              <w:spacing w:before="120" w:after="120"/>
              <w:ind w:left="0"/>
              <w:jc w:val="center"/>
              <w:rPr>
                <w:b/>
                <w:bCs/>
                <w:sz w:val="18"/>
                <w:szCs w:val="18"/>
              </w:rPr>
            </w:pPr>
            <w:r w:rsidRPr="005449D7">
              <w:rPr>
                <w:b/>
                <w:bCs/>
                <w:sz w:val="18"/>
                <w:szCs w:val="18"/>
              </w:rPr>
              <w:t>Component</w:t>
            </w:r>
          </w:p>
        </w:tc>
        <w:tc>
          <w:tcPr>
            <w:tcW w:w="2381" w:type="dxa"/>
            <w:shd w:val="clear" w:color="auto" w:fill="95B3D7" w:themeFill="accent1" w:themeFillTint="99"/>
          </w:tcPr>
          <w:p w14:paraId="6E52CCB6" w14:textId="5C439697" w:rsidR="009F4F29" w:rsidRPr="005449D7" w:rsidRDefault="009F4F29" w:rsidP="009F4F29">
            <w:pPr>
              <w:pStyle w:val="IndentParaLevel1"/>
              <w:numPr>
                <w:ilvl w:val="0"/>
                <w:numId w:val="43"/>
              </w:numPr>
              <w:spacing w:before="120" w:after="120"/>
              <w:ind w:left="0"/>
              <w:jc w:val="center"/>
              <w:rPr>
                <w:b/>
                <w:bCs/>
                <w:sz w:val="18"/>
                <w:szCs w:val="18"/>
              </w:rPr>
            </w:pPr>
            <w:r w:rsidRPr="005449D7">
              <w:rPr>
                <w:b/>
                <w:bCs/>
                <w:sz w:val="18"/>
                <w:szCs w:val="18"/>
              </w:rPr>
              <w:t>Warranty Period</w:t>
            </w:r>
            <w:r>
              <w:rPr>
                <w:b/>
                <w:bCs/>
                <w:sz w:val="18"/>
                <w:szCs w:val="18"/>
              </w:rPr>
              <w:br/>
            </w:r>
            <w:r w:rsidRPr="00FB2BCA">
              <w:rPr>
                <w:i/>
                <w:iCs/>
                <w:sz w:val="14"/>
                <w:szCs w:val="14"/>
              </w:rPr>
              <w:t>(If nothing is</w:t>
            </w:r>
            <w:r>
              <w:rPr>
                <w:i/>
                <w:iCs/>
                <w:sz w:val="14"/>
                <w:szCs w:val="14"/>
              </w:rPr>
              <w:t xml:space="preserve"> </w:t>
            </w:r>
            <w:r w:rsidRPr="00FB2BCA">
              <w:rPr>
                <w:i/>
                <w:iCs/>
                <w:sz w:val="14"/>
                <w:szCs w:val="14"/>
              </w:rPr>
              <w:t xml:space="preserve">stated, </w:t>
            </w:r>
            <w:r w:rsidR="003D39BC">
              <w:rPr>
                <w:i/>
                <w:iCs/>
                <w:sz w:val="14"/>
                <w:szCs w:val="14"/>
              </w:rPr>
              <w:t>12</w:t>
            </w:r>
            <w:r w:rsidRPr="00FB2BCA">
              <w:rPr>
                <w:i/>
                <w:iCs/>
                <w:sz w:val="14"/>
                <w:szCs w:val="14"/>
              </w:rPr>
              <w:t xml:space="preserve"> months)</w:t>
            </w:r>
          </w:p>
        </w:tc>
      </w:tr>
      <w:tr w:rsidR="009F4F29" w:rsidRPr="008D5465" w14:paraId="5E3EBC17" w14:textId="77777777" w:rsidTr="007B4080">
        <w:trPr>
          <w:trHeight w:val="102"/>
        </w:trPr>
        <w:tc>
          <w:tcPr>
            <w:tcW w:w="567" w:type="dxa"/>
            <w:vMerge/>
            <w:shd w:val="clear" w:color="auto" w:fill="DBE5F1" w:themeFill="accent1" w:themeFillTint="33"/>
          </w:tcPr>
          <w:p w14:paraId="646110B1"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ACA4C29"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3DD8B66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1</w:t>
            </w:r>
          </w:p>
        </w:tc>
        <w:tc>
          <w:tcPr>
            <w:tcW w:w="3572" w:type="dxa"/>
            <w:gridSpan w:val="7"/>
            <w:shd w:val="clear" w:color="auto" w:fill="DBE5F1" w:themeFill="accent1" w:themeFillTint="33"/>
          </w:tcPr>
          <w:p w14:paraId="3DD9A03F"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60E57823"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9F4F29" w:rsidRPr="008D5465" w14:paraId="183411D5" w14:textId="77777777" w:rsidTr="007B4080">
        <w:trPr>
          <w:trHeight w:val="102"/>
        </w:trPr>
        <w:tc>
          <w:tcPr>
            <w:tcW w:w="567" w:type="dxa"/>
            <w:vMerge/>
            <w:shd w:val="clear" w:color="auto" w:fill="DBE5F1" w:themeFill="accent1" w:themeFillTint="33"/>
          </w:tcPr>
          <w:p w14:paraId="27C2B558"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3B3B586"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5047DD99"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2</w:t>
            </w:r>
          </w:p>
        </w:tc>
        <w:tc>
          <w:tcPr>
            <w:tcW w:w="3572" w:type="dxa"/>
            <w:gridSpan w:val="7"/>
            <w:shd w:val="clear" w:color="auto" w:fill="DBE5F1" w:themeFill="accent1" w:themeFillTint="33"/>
          </w:tcPr>
          <w:p w14:paraId="700D239A"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431BAFCD"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9F4F29" w:rsidRPr="008D5465" w14:paraId="08B8850E" w14:textId="77777777" w:rsidTr="007B4080">
        <w:trPr>
          <w:trHeight w:val="102"/>
        </w:trPr>
        <w:tc>
          <w:tcPr>
            <w:tcW w:w="567" w:type="dxa"/>
            <w:vMerge/>
            <w:shd w:val="clear" w:color="auto" w:fill="DBE5F1" w:themeFill="accent1" w:themeFillTint="33"/>
          </w:tcPr>
          <w:p w14:paraId="209CE15C"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3D7E5D1D"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33C7017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3</w:t>
            </w:r>
          </w:p>
        </w:tc>
        <w:tc>
          <w:tcPr>
            <w:tcW w:w="3572" w:type="dxa"/>
            <w:gridSpan w:val="7"/>
            <w:shd w:val="clear" w:color="auto" w:fill="DBE5F1" w:themeFill="accent1" w:themeFillTint="33"/>
          </w:tcPr>
          <w:p w14:paraId="748F391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358D4C65"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7F437F" w:rsidRPr="008D5465" w14:paraId="2CD91750" w14:textId="77777777" w:rsidTr="004A5E56">
        <w:tc>
          <w:tcPr>
            <w:tcW w:w="567" w:type="dxa"/>
            <w:shd w:val="clear" w:color="auto" w:fill="DBE5F1" w:themeFill="accent1" w:themeFillTint="33"/>
          </w:tcPr>
          <w:p w14:paraId="29D50CB4"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0" w:name="_Ref98420369"/>
          </w:p>
        </w:tc>
        <w:bookmarkEnd w:id="940"/>
        <w:tc>
          <w:tcPr>
            <w:tcW w:w="3119" w:type="dxa"/>
            <w:shd w:val="clear" w:color="auto" w:fill="DBE5F1" w:themeFill="accent1" w:themeFillTint="33"/>
          </w:tcPr>
          <w:p w14:paraId="6D552C15" w14:textId="526E30BB"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Advance Payment:</w:t>
            </w:r>
            <w:r w:rsidRPr="005E0C4A">
              <w:rPr>
                <w:rFonts w:cs="Arial"/>
                <w:sz w:val="18"/>
                <w:szCs w:val="18"/>
              </w:rPr>
              <w:br/>
              <w:t xml:space="preserve">(Clause </w:t>
            </w:r>
            <w:r w:rsidR="00837D57">
              <w:rPr>
                <w:rFonts w:cs="Arial"/>
                <w:sz w:val="18"/>
                <w:szCs w:val="18"/>
              </w:rPr>
              <w:fldChar w:fldCharType="begin"/>
            </w:r>
            <w:r w:rsidR="00837D57">
              <w:rPr>
                <w:rFonts w:cs="Arial"/>
                <w:sz w:val="18"/>
                <w:szCs w:val="18"/>
              </w:rPr>
              <w:instrText xml:space="preserve"> REF _Ref175946745 \w \h </w:instrText>
            </w:r>
            <w:r w:rsidR="00837D57">
              <w:rPr>
                <w:rFonts w:cs="Arial"/>
                <w:sz w:val="18"/>
                <w:szCs w:val="18"/>
              </w:rPr>
            </w:r>
            <w:r w:rsidR="00837D57">
              <w:rPr>
                <w:rFonts w:cs="Arial"/>
                <w:sz w:val="18"/>
                <w:szCs w:val="18"/>
              </w:rPr>
              <w:fldChar w:fldCharType="separate"/>
            </w:r>
            <w:r w:rsidR="005D5770">
              <w:rPr>
                <w:rFonts w:cs="Arial"/>
                <w:sz w:val="18"/>
                <w:szCs w:val="18"/>
              </w:rPr>
              <w:t>8.1(b)</w:t>
            </w:r>
            <w:r w:rsidR="00837D57">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7890189" w14:textId="77777777" w:rsidR="006D55C0" w:rsidRPr="006D55C0" w:rsidRDefault="00D42929" w:rsidP="006D55C0">
            <w:pPr>
              <w:pStyle w:val="IndentParaLevel1"/>
              <w:numPr>
                <w:ilvl w:val="0"/>
                <w:numId w:val="43"/>
              </w:numPr>
              <w:tabs>
                <w:tab w:val="left" w:pos="3291"/>
              </w:tabs>
              <w:spacing w:before="120" w:after="120"/>
              <w:ind w:left="0"/>
              <w:rPr>
                <w:sz w:val="18"/>
                <w:szCs w:val="18"/>
              </w:rPr>
            </w:pPr>
            <w:r>
              <w:rPr>
                <w:rFonts w:cs="Arial"/>
                <w:sz w:val="18"/>
                <w:szCs w:val="18"/>
              </w:rPr>
              <w:t>Is Advance Payment required</w:t>
            </w:r>
            <w:r w:rsidRPr="00BA6609">
              <w:rPr>
                <w:rFonts w:cs="Arial"/>
                <w:sz w:val="18"/>
                <w:szCs w:val="18"/>
              </w:rPr>
              <w:t xml:space="preserve">:  </w:t>
            </w:r>
            <w:r w:rsidR="006D55C0" w:rsidRPr="00A36C50">
              <w:rPr>
                <w:sz w:val="18"/>
                <w:szCs w:val="18"/>
              </w:rPr>
              <w:fldChar w:fldCharType="begin">
                <w:ffData>
                  <w:name w:val="Check2"/>
                  <w:enabled/>
                  <w:calcOnExit w:val="0"/>
                  <w:checkBox>
                    <w:sizeAuto/>
                    <w:default w:val="0"/>
                  </w:checkBox>
                </w:ffData>
              </w:fldChar>
            </w:r>
            <w:r w:rsidR="006D55C0" w:rsidRPr="00A36C50">
              <w:rPr>
                <w:sz w:val="18"/>
                <w:szCs w:val="18"/>
              </w:rPr>
              <w:instrText xml:space="preserve"> FORMCHECKBOX </w:instrText>
            </w:r>
            <w:r w:rsidR="006D55C0" w:rsidRPr="00A36C50">
              <w:rPr>
                <w:sz w:val="18"/>
                <w:szCs w:val="18"/>
              </w:rPr>
            </w:r>
            <w:r w:rsidR="006D55C0" w:rsidRPr="00A36C50">
              <w:rPr>
                <w:sz w:val="18"/>
                <w:szCs w:val="18"/>
              </w:rPr>
              <w:fldChar w:fldCharType="separate"/>
            </w:r>
            <w:r w:rsidR="006D55C0" w:rsidRPr="00A36C50">
              <w:rPr>
                <w:sz w:val="18"/>
                <w:szCs w:val="18"/>
              </w:rPr>
              <w:fldChar w:fldCharType="end"/>
            </w:r>
            <w:r w:rsidR="006D55C0">
              <w:rPr>
                <w:sz w:val="18"/>
                <w:szCs w:val="18"/>
              </w:rPr>
              <w:t xml:space="preserve"> </w:t>
            </w:r>
            <w:r w:rsidR="006D55C0" w:rsidRPr="00A36C50">
              <w:rPr>
                <w:rFonts w:cs="Arial"/>
                <w:bCs/>
                <w:snapToGrid w:val="0"/>
                <w:sz w:val="18"/>
                <w:szCs w:val="18"/>
              </w:rPr>
              <w:t xml:space="preserve">Yes </w:t>
            </w:r>
            <w:r w:rsidR="006D55C0" w:rsidRPr="00A36C50">
              <w:rPr>
                <w:rFonts w:cs="Arial"/>
                <w:bCs/>
                <w:snapToGrid w:val="0"/>
                <w:sz w:val="18"/>
                <w:szCs w:val="18"/>
              </w:rPr>
              <w:tab/>
            </w:r>
            <w:r w:rsidR="006D55C0" w:rsidRPr="00A36C50">
              <w:rPr>
                <w:sz w:val="18"/>
                <w:szCs w:val="18"/>
              </w:rPr>
              <w:fldChar w:fldCharType="begin">
                <w:ffData>
                  <w:name w:val="Check2"/>
                  <w:enabled/>
                  <w:calcOnExit w:val="0"/>
                  <w:checkBox>
                    <w:sizeAuto/>
                    <w:default w:val="0"/>
                  </w:checkBox>
                </w:ffData>
              </w:fldChar>
            </w:r>
            <w:r w:rsidR="006D55C0" w:rsidRPr="00A36C50">
              <w:rPr>
                <w:sz w:val="18"/>
                <w:szCs w:val="18"/>
              </w:rPr>
              <w:instrText xml:space="preserve"> FORMCHECKBOX </w:instrText>
            </w:r>
            <w:r w:rsidR="006D55C0" w:rsidRPr="00A36C50">
              <w:rPr>
                <w:sz w:val="18"/>
                <w:szCs w:val="18"/>
              </w:rPr>
            </w:r>
            <w:r w:rsidR="006D55C0" w:rsidRPr="00A36C50">
              <w:rPr>
                <w:sz w:val="18"/>
                <w:szCs w:val="18"/>
              </w:rPr>
              <w:fldChar w:fldCharType="separate"/>
            </w:r>
            <w:r w:rsidR="006D55C0" w:rsidRPr="00A36C50">
              <w:rPr>
                <w:sz w:val="18"/>
                <w:szCs w:val="18"/>
              </w:rPr>
              <w:fldChar w:fldCharType="end"/>
            </w:r>
            <w:r w:rsidR="006D55C0">
              <w:rPr>
                <w:sz w:val="18"/>
                <w:szCs w:val="18"/>
              </w:rPr>
              <w:t xml:space="preserve"> </w:t>
            </w:r>
            <w:r w:rsidR="006D55C0" w:rsidRPr="00A36C50">
              <w:rPr>
                <w:sz w:val="18"/>
                <w:szCs w:val="18"/>
              </w:rPr>
              <w:t>No</w:t>
            </w:r>
          </w:p>
          <w:p w14:paraId="73E07428" w14:textId="449E7ACC" w:rsidR="00367BEA" w:rsidRDefault="00D42929" w:rsidP="006D55C0">
            <w:pPr>
              <w:pStyle w:val="IndentParaLevel1"/>
              <w:numPr>
                <w:ilvl w:val="0"/>
                <w:numId w:val="43"/>
              </w:numPr>
              <w:spacing w:before="120" w:after="120"/>
              <w:ind w:left="0"/>
              <w:rPr>
                <w:sz w:val="18"/>
                <w:szCs w:val="18"/>
              </w:rPr>
            </w:pPr>
            <w:r w:rsidRPr="00BA6609">
              <w:rPr>
                <w:rFonts w:cs="Arial"/>
                <w:sz w:val="18"/>
                <w:szCs w:val="18"/>
              </w:rPr>
              <w:t xml:space="preserve">If </w:t>
            </w:r>
            <w:r w:rsidRPr="002D1D1C">
              <w:rPr>
                <w:sz w:val="18"/>
                <w:szCs w:val="18"/>
              </w:rPr>
              <w:t>required</w:t>
            </w:r>
            <w:r w:rsidR="00367BEA">
              <w:rPr>
                <w:sz w:val="18"/>
                <w:szCs w:val="18"/>
              </w:rPr>
              <w:t>:</w:t>
            </w:r>
            <w:r w:rsidRPr="002D1D1C">
              <w:rPr>
                <w:sz w:val="18"/>
                <w:szCs w:val="18"/>
              </w:rPr>
              <w:t xml:space="preserve"> </w:t>
            </w:r>
          </w:p>
          <w:p w14:paraId="074DF3FC" w14:textId="3B1EEE19" w:rsidR="00D42929" w:rsidRPr="00367BEA" w:rsidRDefault="00367BEA" w:rsidP="00750935">
            <w:pPr>
              <w:pStyle w:val="IndentParaLevel1"/>
              <w:tabs>
                <w:tab w:val="left" w:pos="484"/>
              </w:tabs>
              <w:spacing w:before="120" w:after="120"/>
              <w:ind w:left="0"/>
              <w:rPr>
                <w:sz w:val="18"/>
                <w:szCs w:val="18"/>
              </w:rPr>
            </w:pPr>
            <w:r>
              <w:rPr>
                <w:sz w:val="18"/>
                <w:szCs w:val="18"/>
              </w:rPr>
              <w:t>(a)</w:t>
            </w:r>
            <w:r>
              <w:rPr>
                <w:sz w:val="18"/>
                <w:szCs w:val="18"/>
              </w:rPr>
              <w:tab/>
            </w:r>
            <w:r w:rsidR="00D42929" w:rsidRPr="002D1D1C">
              <w:rPr>
                <w:sz w:val="18"/>
                <w:szCs w:val="18"/>
              </w:rPr>
              <w:t xml:space="preserve">the </w:t>
            </w:r>
            <w:r w:rsidR="00D42929">
              <w:rPr>
                <w:sz w:val="18"/>
                <w:szCs w:val="18"/>
              </w:rPr>
              <w:t xml:space="preserve">amount of the </w:t>
            </w:r>
            <w:r w:rsidR="00D42929" w:rsidRPr="002D1D1C">
              <w:rPr>
                <w:sz w:val="18"/>
                <w:szCs w:val="18"/>
              </w:rPr>
              <w:t xml:space="preserve">Advance </w:t>
            </w:r>
            <w:r w:rsidR="00D42929">
              <w:rPr>
                <w:sz w:val="18"/>
                <w:szCs w:val="18"/>
              </w:rPr>
              <w:t xml:space="preserve">Payment </w:t>
            </w:r>
            <w:r w:rsidR="00D42929" w:rsidRPr="002D1D1C">
              <w:rPr>
                <w:sz w:val="18"/>
                <w:szCs w:val="18"/>
              </w:rPr>
              <w:t>is</w:t>
            </w:r>
            <w:r w:rsidR="00D42929" w:rsidRPr="00367BEA">
              <w:rPr>
                <w:sz w:val="18"/>
                <w:szCs w:val="18"/>
              </w:rPr>
              <w:t xml:space="preserve"> </w:t>
            </w:r>
            <w:r w:rsidR="009555BD" w:rsidRPr="00367BEA">
              <w:rPr>
                <w:sz w:val="18"/>
                <w:szCs w:val="18"/>
              </w:rPr>
              <w:t>%</w:t>
            </w:r>
            <w:r w:rsidR="00D42929" w:rsidRPr="00367BEA">
              <w:rPr>
                <w:sz w:val="18"/>
                <w:szCs w:val="18"/>
              </w:rPr>
              <w:t>[</w:t>
            </w:r>
            <w:r w:rsidR="0040219A">
              <w:rPr>
                <w:sz w:val="18"/>
                <w:szCs w:val="18"/>
                <w:highlight w:val="yellow"/>
              </w:rPr>
              <w:t>##i</w:t>
            </w:r>
            <w:r w:rsidR="00D42929" w:rsidRPr="00C6189E">
              <w:rPr>
                <w:sz w:val="18"/>
                <w:szCs w:val="18"/>
                <w:highlight w:val="yellow"/>
              </w:rPr>
              <w:t>nsert</w:t>
            </w:r>
            <w:r w:rsidR="00D42929" w:rsidRPr="00367BEA">
              <w:rPr>
                <w:sz w:val="18"/>
                <w:szCs w:val="18"/>
              </w:rPr>
              <w:t>]</w:t>
            </w:r>
            <w:r w:rsidR="009555BD" w:rsidRPr="00367BEA">
              <w:rPr>
                <w:sz w:val="18"/>
                <w:szCs w:val="18"/>
              </w:rPr>
              <w:t xml:space="preserve"> of the Contract Sum</w:t>
            </w:r>
          </w:p>
          <w:p w14:paraId="5E0CD1CA" w14:textId="5A0FDAD3" w:rsidR="00367BEA" w:rsidRPr="00BA6609" w:rsidRDefault="00367BEA" w:rsidP="00750935">
            <w:pPr>
              <w:pStyle w:val="IndentParaLevel1"/>
              <w:tabs>
                <w:tab w:val="left" w:pos="0"/>
              </w:tabs>
              <w:spacing w:before="120" w:after="120"/>
              <w:ind w:left="481" w:hanging="481"/>
              <w:rPr>
                <w:sz w:val="18"/>
                <w:szCs w:val="18"/>
              </w:rPr>
            </w:pPr>
            <w:r>
              <w:rPr>
                <w:sz w:val="18"/>
                <w:szCs w:val="18"/>
              </w:rPr>
              <w:t>(b)</w:t>
            </w:r>
            <w:r>
              <w:rPr>
                <w:sz w:val="18"/>
                <w:szCs w:val="18"/>
              </w:rPr>
              <w:tab/>
              <w:t xml:space="preserve">the period for payment of the Advance Payment is </w:t>
            </w:r>
            <w:r>
              <w:rPr>
                <w:rFonts w:cs="Arial"/>
                <w:sz w:val="18"/>
                <w:szCs w:val="18"/>
              </w:rPr>
              <w:t>[</w:t>
            </w:r>
            <w:r w:rsidR="0040219A">
              <w:rPr>
                <w:rFonts w:cs="Arial"/>
                <w:sz w:val="18"/>
                <w:szCs w:val="18"/>
                <w:highlight w:val="green"/>
              </w:rPr>
              <w:t>##i</w:t>
            </w:r>
            <w:r w:rsidRPr="00C6189E">
              <w:rPr>
                <w:rFonts w:cs="Arial"/>
                <w:sz w:val="18"/>
                <w:szCs w:val="18"/>
                <w:highlight w:val="green"/>
              </w:rPr>
              <w:t>nsert</w:t>
            </w:r>
            <w:r>
              <w:rPr>
                <w:rFonts w:cs="Arial"/>
                <w:sz w:val="18"/>
                <w:szCs w:val="18"/>
              </w:rPr>
              <w:t>]</w:t>
            </w:r>
            <w:r w:rsidRPr="00367BEA">
              <w:rPr>
                <w:sz w:val="18"/>
                <w:szCs w:val="18"/>
              </w:rPr>
              <w:t xml:space="preserve"> Business Days after the Contract Date </w:t>
            </w:r>
          </w:p>
        </w:tc>
      </w:tr>
      <w:tr w:rsidR="007F437F" w:rsidRPr="008D5465" w14:paraId="6A22D000" w14:textId="77777777" w:rsidTr="004A5E56">
        <w:tc>
          <w:tcPr>
            <w:tcW w:w="567" w:type="dxa"/>
            <w:shd w:val="clear" w:color="auto" w:fill="DBE5F1" w:themeFill="accent1" w:themeFillTint="33"/>
          </w:tcPr>
          <w:p w14:paraId="1F60253E" w14:textId="77777777" w:rsidR="00D42929" w:rsidRPr="00751AA6" w:rsidRDefault="00D42929" w:rsidP="007F437F">
            <w:pPr>
              <w:pStyle w:val="IndentParaLevel1"/>
              <w:numPr>
                <w:ilvl w:val="0"/>
                <w:numId w:val="73"/>
              </w:numPr>
              <w:spacing w:before="120" w:after="120"/>
              <w:ind w:left="174" w:right="-7" w:hanging="174"/>
              <w:rPr>
                <w:rFonts w:cs="Arial"/>
                <w:sz w:val="18"/>
                <w:szCs w:val="18"/>
              </w:rPr>
            </w:pPr>
            <w:bookmarkStart w:id="941" w:name="_Ref98420632"/>
          </w:p>
        </w:tc>
        <w:bookmarkEnd w:id="941"/>
        <w:tc>
          <w:tcPr>
            <w:tcW w:w="3119" w:type="dxa"/>
            <w:shd w:val="clear" w:color="auto" w:fill="DBE5F1" w:themeFill="accent1" w:themeFillTint="33"/>
          </w:tcPr>
          <w:p w14:paraId="46817272" w14:textId="6D6FE0D2" w:rsidR="00D42929" w:rsidRPr="005E0C4A" w:rsidDel="000B3BDF" w:rsidRDefault="00D42929" w:rsidP="00D42929">
            <w:pPr>
              <w:spacing w:before="120" w:after="120"/>
              <w:rPr>
                <w:sz w:val="18"/>
                <w:szCs w:val="18"/>
              </w:rPr>
            </w:pPr>
            <w:r w:rsidRPr="005E0C4A">
              <w:rPr>
                <w:rFonts w:cs="Arial"/>
                <w:sz w:val="18"/>
                <w:szCs w:val="18"/>
              </w:rPr>
              <w:t>Advance Payment Security:</w:t>
            </w:r>
            <w:r w:rsidRPr="005E0C4A">
              <w:rPr>
                <w:rFonts w:cs="Arial"/>
                <w:sz w:val="18"/>
                <w:szCs w:val="18"/>
              </w:rPr>
              <w:br/>
              <w:t>(</w:t>
            </w:r>
            <w:r w:rsidRPr="005E0C4A">
              <w:rPr>
                <w:rFonts w:cs="Arial"/>
                <w:sz w:val="18"/>
                <w:szCs w:val="18"/>
              </w:rPr>
              <w:fldChar w:fldCharType="begin"/>
            </w:r>
            <w:r w:rsidRPr="005E0C4A">
              <w:rPr>
                <w:rFonts w:cs="Arial"/>
                <w:sz w:val="18"/>
                <w:szCs w:val="18"/>
              </w:rPr>
              <w:instrText xml:space="preserve"> REF _Ref105424918 \w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Schedule 6</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6F105EB8" w14:textId="77777777" w:rsidR="00D42929" w:rsidRDefault="003D39BC" w:rsidP="00D42929">
            <w:pPr>
              <w:pStyle w:val="IndentParaLevel1"/>
              <w:tabs>
                <w:tab w:val="left" w:pos="0"/>
              </w:tabs>
              <w:spacing w:before="120" w:after="120"/>
              <w:ind w:left="481" w:hanging="481"/>
              <w:rPr>
                <w:sz w:val="18"/>
                <w:szCs w:val="18"/>
              </w:rPr>
            </w:pPr>
            <w:r>
              <w:rPr>
                <w:sz w:val="18"/>
                <w:szCs w:val="18"/>
              </w:rPr>
              <w:t>(a)</w:t>
            </w:r>
            <w:r>
              <w:rPr>
                <w:sz w:val="18"/>
                <w:szCs w:val="18"/>
              </w:rPr>
              <w:tab/>
            </w:r>
            <w:r w:rsidR="00D42929" w:rsidRPr="00BA6609">
              <w:rPr>
                <w:sz w:val="18"/>
                <w:szCs w:val="18"/>
              </w:rPr>
              <w:t xml:space="preserve">Must not expire earlier than </w:t>
            </w:r>
            <w:r w:rsidR="00D42929">
              <w:rPr>
                <w:rFonts w:cs="Arial"/>
                <w:sz w:val="18"/>
                <w:szCs w:val="18"/>
                <w:highlight w:val="green"/>
              </w:rPr>
              <w:t>[#</w:t>
            </w:r>
            <w:r w:rsidR="00D42929" w:rsidRPr="008D492A">
              <w:rPr>
                <w:rFonts w:cs="Arial"/>
                <w:sz w:val="18"/>
                <w:szCs w:val="18"/>
                <w:highlight w:val="green"/>
              </w:rPr>
              <w:t xml:space="preserve"># </w:t>
            </w:r>
            <w:r w:rsidR="00D42929">
              <w:rPr>
                <w:rFonts w:cs="Arial"/>
                <w:sz w:val="18"/>
                <w:szCs w:val="18"/>
                <w:highlight w:val="green"/>
              </w:rPr>
              <w:t>insert]</w:t>
            </w:r>
            <w:r w:rsidR="00D42929">
              <w:rPr>
                <w:rFonts w:cs="Arial"/>
                <w:sz w:val="18"/>
                <w:szCs w:val="18"/>
              </w:rPr>
              <w:t xml:space="preserve"> </w:t>
            </w:r>
            <w:r w:rsidR="00D42929" w:rsidRPr="00BA6609">
              <w:rPr>
                <w:sz w:val="18"/>
                <w:szCs w:val="18"/>
              </w:rPr>
              <w:t>after the Contract Date</w:t>
            </w:r>
          </w:p>
          <w:p w14:paraId="620EBAD8" w14:textId="311F4B7B" w:rsidR="00D42929" w:rsidRPr="00A91167" w:rsidDel="000B3BDF" w:rsidRDefault="00D42929" w:rsidP="00FB2BCA">
            <w:pPr>
              <w:pStyle w:val="IndentParaLevel1"/>
              <w:tabs>
                <w:tab w:val="left" w:pos="0"/>
              </w:tabs>
              <w:spacing w:before="120" w:after="120"/>
              <w:ind w:left="482" w:hanging="482"/>
              <w:rPr>
                <w:sz w:val="18"/>
                <w:szCs w:val="18"/>
              </w:rPr>
            </w:pPr>
            <w:r>
              <w:rPr>
                <w:sz w:val="18"/>
                <w:szCs w:val="18"/>
              </w:rPr>
              <w:t>(b)</w:t>
            </w:r>
            <w:r w:rsidRPr="00A577ED">
              <w:rPr>
                <w:sz w:val="18"/>
                <w:szCs w:val="18"/>
              </w:rPr>
              <w:t xml:space="preserve"> </w:t>
            </w:r>
            <w:r>
              <w:rPr>
                <w:sz w:val="18"/>
                <w:szCs w:val="18"/>
              </w:rPr>
              <w:tab/>
            </w:r>
            <w:r w:rsidR="0065361E">
              <w:rPr>
                <w:sz w:val="18"/>
                <w:szCs w:val="18"/>
              </w:rPr>
              <w:t xml:space="preserve">Number of </w:t>
            </w:r>
            <w:r w:rsidRPr="002C23FF">
              <w:rPr>
                <w:sz w:val="18"/>
                <w:szCs w:val="18"/>
              </w:rPr>
              <w:t xml:space="preserve">Business Days after the Date of </w:t>
            </w:r>
            <w:r>
              <w:rPr>
                <w:sz w:val="18"/>
                <w:szCs w:val="18"/>
              </w:rPr>
              <w:t>Acceptance</w:t>
            </w:r>
            <w:r w:rsidR="0065361E" w:rsidRPr="00750935">
              <w:rPr>
                <w:sz w:val="18"/>
                <w:szCs w:val="18"/>
              </w:rPr>
              <w:t xml:space="preserve"> of the last Component to achieve Acceptance</w:t>
            </w:r>
            <w:r w:rsidR="0065361E">
              <w:rPr>
                <w:sz w:val="18"/>
                <w:szCs w:val="18"/>
              </w:rPr>
              <w:t xml:space="preserve"> for release of Advance Security</w:t>
            </w:r>
            <w:r>
              <w:rPr>
                <w:sz w:val="18"/>
                <w:szCs w:val="18"/>
              </w:rPr>
              <w:t>:</w:t>
            </w:r>
            <w:r w:rsidR="005E0C4A">
              <w:rPr>
                <w:sz w:val="18"/>
                <w:szCs w:val="18"/>
              </w:rPr>
              <w:t xml:space="preserve"> </w:t>
            </w:r>
            <w:r w:rsidRPr="00A91167">
              <w:rPr>
                <w:sz w:val="18"/>
                <w:szCs w:val="18"/>
                <w:highlight w:val="green"/>
                <w:shd w:val="clear" w:color="000000" w:fill="auto"/>
              </w:rPr>
              <w:t>[</w:t>
            </w:r>
            <w:r w:rsidRPr="00A91167">
              <w:rPr>
                <w:rFonts w:cs="Arial"/>
                <w:sz w:val="18"/>
                <w:szCs w:val="18"/>
                <w:highlight w:val="green"/>
              </w:rPr>
              <w:t>## insert]</w:t>
            </w:r>
            <w:r w:rsidR="0065361E" w:rsidRPr="002C23FF">
              <w:rPr>
                <w:sz w:val="18"/>
                <w:szCs w:val="18"/>
              </w:rPr>
              <w:t xml:space="preserve"> Business Days</w:t>
            </w:r>
          </w:p>
        </w:tc>
      </w:tr>
      <w:tr w:rsidR="007B4080" w:rsidRPr="008D5465" w14:paraId="3B312108" w14:textId="77777777" w:rsidTr="007B4080">
        <w:trPr>
          <w:trHeight w:val="395"/>
        </w:trPr>
        <w:tc>
          <w:tcPr>
            <w:tcW w:w="567" w:type="dxa"/>
            <w:vMerge w:val="restart"/>
            <w:shd w:val="clear" w:color="auto" w:fill="DBE5F1" w:themeFill="accent1" w:themeFillTint="33"/>
          </w:tcPr>
          <w:p w14:paraId="5492808B" w14:textId="77777777" w:rsidR="007B4080" w:rsidRPr="00CF2618" w:rsidRDefault="007B4080" w:rsidP="007F437F">
            <w:pPr>
              <w:pStyle w:val="ListParagraph"/>
              <w:numPr>
                <w:ilvl w:val="0"/>
                <w:numId w:val="73"/>
              </w:numPr>
              <w:spacing w:before="120" w:after="120"/>
              <w:ind w:left="174" w:right="-7" w:hanging="174"/>
              <w:rPr>
                <w:rFonts w:cs="Arial"/>
                <w:sz w:val="18"/>
                <w:szCs w:val="18"/>
              </w:rPr>
            </w:pPr>
            <w:bookmarkStart w:id="942" w:name="_Ref98420705"/>
            <w:r>
              <w:rPr>
                <w:rFonts w:cs="Arial"/>
                <w:sz w:val="18"/>
                <w:szCs w:val="18"/>
              </w:rPr>
              <w:t xml:space="preserve"> </w:t>
            </w:r>
            <w:bookmarkEnd w:id="942"/>
          </w:p>
        </w:tc>
        <w:tc>
          <w:tcPr>
            <w:tcW w:w="3119" w:type="dxa"/>
            <w:vMerge w:val="restart"/>
            <w:shd w:val="clear" w:color="auto" w:fill="DBE5F1" w:themeFill="accent1" w:themeFillTint="33"/>
          </w:tcPr>
          <w:p w14:paraId="135A2798" w14:textId="38A1B348" w:rsidR="007B4080" w:rsidRPr="005E0C4A" w:rsidRDefault="007B4080" w:rsidP="00D42929">
            <w:pPr>
              <w:spacing w:before="120" w:after="120"/>
              <w:rPr>
                <w:rFonts w:cs="Arial"/>
                <w:sz w:val="18"/>
                <w:szCs w:val="18"/>
              </w:rPr>
            </w:pPr>
            <w:r w:rsidRPr="005E0C4A">
              <w:rPr>
                <w:rFonts w:cs="Arial"/>
                <w:sz w:val="18"/>
                <w:szCs w:val="18"/>
              </w:rPr>
              <w:t>Time for submission of payment claims by the Supplier:</w:t>
            </w:r>
            <w:r w:rsidRPr="005E0C4A">
              <w:rPr>
                <w:rFonts w:cs="Arial"/>
                <w:sz w:val="18"/>
                <w:szCs w:val="18"/>
              </w:rPr>
              <w:br/>
              <w:t xml:space="preserve">(Clause </w:t>
            </w:r>
            <w:r>
              <w:rPr>
                <w:rFonts w:cs="Arial"/>
                <w:sz w:val="18"/>
                <w:szCs w:val="18"/>
              </w:rPr>
              <w:fldChar w:fldCharType="begin"/>
            </w:r>
            <w:r>
              <w:rPr>
                <w:rFonts w:cs="Arial"/>
                <w:sz w:val="18"/>
                <w:szCs w:val="18"/>
              </w:rPr>
              <w:instrText xml:space="preserve"> REF _Ref176871918 \w \h </w:instrText>
            </w:r>
            <w:r>
              <w:rPr>
                <w:rFonts w:cs="Arial"/>
                <w:sz w:val="18"/>
                <w:szCs w:val="18"/>
              </w:rPr>
            </w:r>
            <w:r>
              <w:rPr>
                <w:rFonts w:cs="Arial"/>
                <w:sz w:val="18"/>
                <w:szCs w:val="18"/>
              </w:rPr>
              <w:fldChar w:fldCharType="separate"/>
            </w:r>
            <w:r w:rsidR="005D5770">
              <w:rPr>
                <w:rFonts w:cs="Arial"/>
                <w:sz w:val="18"/>
                <w:szCs w:val="18"/>
              </w:rPr>
              <w:t>8.2(a)</w:t>
            </w:r>
            <w:r>
              <w:rPr>
                <w:rFonts w:cs="Arial"/>
                <w:sz w:val="18"/>
                <w:szCs w:val="18"/>
              </w:rPr>
              <w:fldChar w:fldCharType="end"/>
            </w:r>
            <w:r w:rsidRPr="005E0C4A">
              <w:rPr>
                <w:rFonts w:cs="Arial"/>
                <w:sz w:val="18"/>
                <w:szCs w:val="18"/>
              </w:rPr>
              <w:t>)</w:t>
            </w:r>
          </w:p>
        </w:tc>
        <w:tc>
          <w:tcPr>
            <w:tcW w:w="6520" w:type="dxa"/>
            <w:gridSpan w:val="9"/>
            <w:shd w:val="clear" w:color="auto" w:fill="95B3D7" w:themeFill="accent1" w:themeFillTint="99"/>
          </w:tcPr>
          <w:p w14:paraId="1741323E" w14:textId="1967AE8F" w:rsidR="007B4080" w:rsidRPr="00574133" w:rsidRDefault="007B4080" w:rsidP="00FB2BCA">
            <w:pPr>
              <w:pStyle w:val="IndentParaLevel1"/>
              <w:tabs>
                <w:tab w:val="left" w:pos="0"/>
              </w:tabs>
              <w:spacing w:before="120" w:after="60"/>
              <w:ind w:left="482" w:hanging="482"/>
              <w:rPr>
                <w:rFonts w:cs="Arial"/>
                <w:b/>
                <w:bCs/>
                <w:sz w:val="18"/>
                <w:szCs w:val="18"/>
              </w:rPr>
            </w:pPr>
            <w:r w:rsidRPr="003D39BC">
              <w:rPr>
                <w:sz w:val="18"/>
                <w:szCs w:val="18"/>
              </w:rPr>
              <w:t>Milestones DO NOT apply:</w:t>
            </w:r>
          </w:p>
        </w:tc>
      </w:tr>
      <w:tr w:rsidR="003D39BC" w:rsidRPr="008D5465" w14:paraId="76087455" w14:textId="77777777" w:rsidTr="00574133">
        <w:trPr>
          <w:trHeight w:val="384"/>
        </w:trPr>
        <w:tc>
          <w:tcPr>
            <w:tcW w:w="567" w:type="dxa"/>
            <w:vMerge/>
            <w:shd w:val="clear" w:color="auto" w:fill="DBE5F1" w:themeFill="accent1" w:themeFillTint="33"/>
          </w:tcPr>
          <w:p w14:paraId="2617AEB5"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59621E1"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B9EA38F" w14:textId="57E463A8" w:rsidR="003D39BC" w:rsidRPr="00574133" w:rsidRDefault="003D39BC" w:rsidP="00574133">
            <w:pPr>
              <w:pStyle w:val="IndentParaLevel1"/>
              <w:tabs>
                <w:tab w:val="left" w:pos="0"/>
              </w:tabs>
              <w:spacing w:before="120" w:after="60"/>
              <w:ind w:left="0"/>
              <w:rPr>
                <w:sz w:val="16"/>
                <w:szCs w:val="16"/>
              </w:rPr>
            </w:pPr>
            <w:r w:rsidRPr="00574133">
              <w:rPr>
                <w:sz w:val="16"/>
                <w:szCs w:val="16"/>
              </w:rPr>
              <w:t xml:space="preserve">Until Acceptance (clause </w:t>
            </w:r>
            <w:r w:rsidRPr="00574133">
              <w:rPr>
                <w:sz w:val="16"/>
                <w:szCs w:val="16"/>
              </w:rPr>
              <w:fldChar w:fldCharType="begin"/>
            </w:r>
            <w:r w:rsidRPr="00574133">
              <w:rPr>
                <w:sz w:val="16"/>
                <w:szCs w:val="16"/>
              </w:rPr>
              <w:instrText xml:space="preserve"> REF _Ref174891207 \w \h  \* MERGEFORMAT </w:instrText>
            </w:r>
            <w:r w:rsidRPr="00574133">
              <w:rPr>
                <w:sz w:val="16"/>
                <w:szCs w:val="16"/>
              </w:rPr>
            </w:r>
            <w:r w:rsidRPr="00574133">
              <w:rPr>
                <w:sz w:val="16"/>
                <w:szCs w:val="16"/>
              </w:rPr>
              <w:fldChar w:fldCharType="separate"/>
            </w:r>
            <w:r w:rsidR="005D5770">
              <w:rPr>
                <w:sz w:val="16"/>
                <w:szCs w:val="16"/>
              </w:rPr>
              <w:t>8.2(a)(i)A</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2FF5714D" w14:textId="77777777" w:rsidR="003D39BC" w:rsidRPr="00574133" w:rsidRDefault="003D39BC" w:rsidP="00574133">
            <w:pPr>
              <w:pStyle w:val="IndentParaLevel1"/>
              <w:tabs>
                <w:tab w:val="left" w:pos="0"/>
              </w:tabs>
              <w:spacing w:before="120" w:after="60"/>
              <w:ind w:left="0"/>
              <w:rPr>
                <w:rFonts w:cs="Arial"/>
                <w:sz w:val="16"/>
                <w:szCs w:val="16"/>
              </w:rPr>
            </w:pPr>
            <w:r w:rsidRPr="00574133">
              <w:rPr>
                <w:rFonts w:cs="Arial"/>
                <w:sz w:val="16"/>
                <w:szCs w:val="16"/>
                <w:highlight w:val="green"/>
              </w:rPr>
              <w:t>[## insert</w:t>
            </w:r>
            <w:r w:rsidRPr="00574133">
              <w:rPr>
                <w:rFonts w:cs="Arial"/>
                <w:sz w:val="16"/>
                <w:szCs w:val="16"/>
              </w:rPr>
              <w:t xml:space="preserve">] day of each month </w:t>
            </w:r>
            <w:r w:rsidRPr="00574133">
              <w:rPr>
                <w:rFonts w:cs="Arial"/>
                <w:sz w:val="16"/>
                <w:szCs w:val="16"/>
              </w:rPr>
              <w:br/>
            </w:r>
            <w:r w:rsidRPr="003D39BC">
              <w:rPr>
                <w:rFonts w:cs="Arial"/>
                <w:i/>
                <w:iCs/>
                <w:sz w:val="16"/>
                <w:szCs w:val="16"/>
              </w:rPr>
              <w:t>(If nothing is stated, the 5th day of each month for Supplier Activities performed to the end of the preceding month)</w:t>
            </w:r>
          </w:p>
        </w:tc>
      </w:tr>
      <w:tr w:rsidR="003D39BC" w:rsidRPr="008D5465" w14:paraId="2177BE60" w14:textId="77777777" w:rsidTr="00574133">
        <w:trPr>
          <w:trHeight w:val="384"/>
        </w:trPr>
        <w:tc>
          <w:tcPr>
            <w:tcW w:w="567" w:type="dxa"/>
            <w:vMerge/>
            <w:shd w:val="clear" w:color="auto" w:fill="DBE5F1" w:themeFill="accent1" w:themeFillTint="33"/>
          </w:tcPr>
          <w:p w14:paraId="3D63C728"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7DC2120"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2EF8911" w14:textId="198A62D7" w:rsidR="003D39BC" w:rsidRPr="00574133" w:rsidRDefault="003D39BC" w:rsidP="00574133">
            <w:pPr>
              <w:pStyle w:val="IndentParaLevel1"/>
              <w:tabs>
                <w:tab w:val="left" w:pos="0"/>
              </w:tabs>
              <w:spacing w:before="120" w:after="60"/>
              <w:ind w:left="0"/>
              <w:rPr>
                <w:sz w:val="16"/>
                <w:szCs w:val="16"/>
              </w:rPr>
            </w:pPr>
            <w:r w:rsidRPr="00574133">
              <w:rPr>
                <w:sz w:val="16"/>
                <w:szCs w:val="16"/>
              </w:rPr>
              <w:t xml:space="preserve">Notice of Acceptance (clause </w:t>
            </w:r>
            <w:r w:rsidR="00837D57">
              <w:rPr>
                <w:sz w:val="16"/>
                <w:szCs w:val="16"/>
              </w:rPr>
              <w:fldChar w:fldCharType="begin"/>
            </w:r>
            <w:r w:rsidR="00837D57">
              <w:rPr>
                <w:sz w:val="16"/>
                <w:szCs w:val="16"/>
              </w:rPr>
              <w:instrText xml:space="preserve"> REF _Ref175934351 \w \h </w:instrText>
            </w:r>
            <w:r w:rsidR="00837D57">
              <w:rPr>
                <w:sz w:val="16"/>
                <w:szCs w:val="16"/>
              </w:rPr>
            </w:r>
            <w:r w:rsidR="00837D57">
              <w:rPr>
                <w:sz w:val="16"/>
                <w:szCs w:val="16"/>
              </w:rPr>
              <w:fldChar w:fldCharType="separate"/>
            </w:r>
            <w:r w:rsidR="005D5770">
              <w:rPr>
                <w:sz w:val="16"/>
                <w:szCs w:val="16"/>
              </w:rPr>
              <w:t>8.2(a)(i)B</w:t>
            </w:r>
            <w:r w:rsidR="00837D57">
              <w:rPr>
                <w:sz w:val="16"/>
                <w:szCs w:val="16"/>
              </w:rPr>
              <w:fldChar w:fldCharType="end"/>
            </w:r>
            <w:r w:rsidRPr="00574133">
              <w:rPr>
                <w:sz w:val="16"/>
                <w:szCs w:val="16"/>
              </w:rPr>
              <w:t xml:space="preserve">) </w:t>
            </w:r>
          </w:p>
        </w:tc>
        <w:tc>
          <w:tcPr>
            <w:tcW w:w="3798" w:type="dxa"/>
            <w:gridSpan w:val="4"/>
            <w:shd w:val="clear" w:color="auto" w:fill="DBE5F1" w:themeFill="accent1" w:themeFillTint="33"/>
          </w:tcPr>
          <w:p w14:paraId="0A6A0CBF"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3F7C1D1B" w14:textId="77777777" w:rsidTr="00574133">
        <w:trPr>
          <w:trHeight w:val="384"/>
        </w:trPr>
        <w:tc>
          <w:tcPr>
            <w:tcW w:w="567" w:type="dxa"/>
            <w:vMerge/>
            <w:shd w:val="clear" w:color="auto" w:fill="DBE5F1" w:themeFill="accent1" w:themeFillTint="33"/>
          </w:tcPr>
          <w:p w14:paraId="09CF2B31"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BB8A0C2"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24FC27E4" w14:textId="7EEF4D6A" w:rsidR="003D39BC" w:rsidRPr="00574133" w:rsidRDefault="003D39BC" w:rsidP="00574133">
            <w:pPr>
              <w:pStyle w:val="IndentParaLevel1"/>
              <w:tabs>
                <w:tab w:val="left" w:pos="0"/>
                <w:tab w:val="left" w:pos="2206"/>
              </w:tabs>
              <w:spacing w:before="120" w:after="60"/>
              <w:ind w:left="0"/>
              <w:rPr>
                <w:sz w:val="16"/>
                <w:szCs w:val="16"/>
              </w:rPr>
            </w:pPr>
            <w:r w:rsidRPr="00574133">
              <w:rPr>
                <w:sz w:val="16"/>
                <w:szCs w:val="16"/>
              </w:rPr>
              <w:t xml:space="preserve">Final Payment Claim (clause </w:t>
            </w:r>
            <w:r w:rsidRPr="00574133">
              <w:rPr>
                <w:sz w:val="16"/>
                <w:szCs w:val="16"/>
              </w:rPr>
              <w:fldChar w:fldCharType="begin"/>
            </w:r>
            <w:r w:rsidRPr="00574133">
              <w:rPr>
                <w:sz w:val="16"/>
                <w:szCs w:val="16"/>
              </w:rPr>
              <w:instrText xml:space="preserve"> REF _Ref174796271 \w \h  \* MERGEFORMAT </w:instrText>
            </w:r>
            <w:r w:rsidRPr="00574133">
              <w:rPr>
                <w:sz w:val="16"/>
                <w:szCs w:val="16"/>
              </w:rPr>
            </w:r>
            <w:r w:rsidRPr="00574133">
              <w:rPr>
                <w:sz w:val="16"/>
                <w:szCs w:val="16"/>
              </w:rPr>
              <w:fldChar w:fldCharType="separate"/>
            </w:r>
            <w:r w:rsidR="005D5770">
              <w:rPr>
                <w:sz w:val="16"/>
                <w:szCs w:val="16"/>
              </w:rPr>
              <w:t>8.2(a)(i)C</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78932194"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415A284F" w14:textId="77777777" w:rsidTr="00574133">
        <w:trPr>
          <w:trHeight w:val="384"/>
        </w:trPr>
        <w:tc>
          <w:tcPr>
            <w:tcW w:w="567" w:type="dxa"/>
            <w:vMerge/>
            <w:shd w:val="clear" w:color="auto" w:fill="DBE5F1" w:themeFill="accent1" w:themeFillTint="33"/>
          </w:tcPr>
          <w:p w14:paraId="177575D8"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0369B91" w14:textId="77777777" w:rsidR="003D39BC" w:rsidRPr="005E0C4A" w:rsidRDefault="003D39BC" w:rsidP="00D42929">
            <w:pPr>
              <w:spacing w:before="120" w:after="120"/>
              <w:rPr>
                <w:rFonts w:cs="Arial"/>
                <w:sz w:val="18"/>
                <w:szCs w:val="18"/>
              </w:rPr>
            </w:pPr>
          </w:p>
        </w:tc>
        <w:tc>
          <w:tcPr>
            <w:tcW w:w="6520" w:type="dxa"/>
            <w:gridSpan w:val="9"/>
            <w:shd w:val="clear" w:color="auto" w:fill="95B3D7" w:themeFill="accent1" w:themeFillTint="99"/>
          </w:tcPr>
          <w:p w14:paraId="19FAB0B7" w14:textId="77777777" w:rsidR="003D39BC" w:rsidRPr="003D39BC" w:rsidRDefault="003D39BC" w:rsidP="00FB2BCA">
            <w:pPr>
              <w:pStyle w:val="IndentParaLevel1"/>
              <w:tabs>
                <w:tab w:val="left" w:pos="0"/>
              </w:tabs>
              <w:spacing w:before="120" w:after="60"/>
              <w:ind w:left="482" w:hanging="482"/>
              <w:rPr>
                <w:sz w:val="18"/>
                <w:szCs w:val="18"/>
              </w:rPr>
            </w:pPr>
            <w:r w:rsidRPr="003D39BC">
              <w:rPr>
                <w:sz w:val="18"/>
                <w:szCs w:val="18"/>
              </w:rPr>
              <w:t>Milestones DO apply:</w:t>
            </w:r>
          </w:p>
        </w:tc>
      </w:tr>
      <w:tr w:rsidR="003D39BC" w:rsidRPr="008D5465" w14:paraId="78CD9769" w14:textId="77777777" w:rsidTr="00574133">
        <w:trPr>
          <w:trHeight w:val="384"/>
        </w:trPr>
        <w:tc>
          <w:tcPr>
            <w:tcW w:w="567" w:type="dxa"/>
            <w:vMerge/>
            <w:shd w:val="clear" w:color="auto" w:fill="DBE5F1" w:themeFill="accent1" w:themeFillTint="33"/>
          </w:tcPr>
          <w:p w14:paraId="3AC931A5"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38263B4"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4C37C549" w14:textId="04BB4037" w:rsidR="003D39BC" w:rsidRPr="00574133" w:rsidRDefault="003D39BC" w:rsidP="00574133">
            <w:pPr>
              <w:pStyle w:val="IndentParaLevel1"/>
              <w:tabs>
                <w:tab w:val="left" w:pos="0"/>
              </w:tabs>
              <w:spacing w:before="120" w:after="60"/>
              <w:ind w:left="0"/>
              <w:rPr>
                <w:sz w:val="16"/>
                <w:szCs w:val="16"/>
              </w:rPr>
            </w:pPr>
            <w:r w:rsidRPr="003D39BC">
              <w:rPr>
                <w:sz w:val="16"/>
                <w:szCs w:val="16"/>
              </w:rPr>
              <w:t xml:space="preserve">Until Acceptance (clause </w:t>
            </w:r>
            <w:r w:rsidRPr="00574133">
              <w:rPr>
                <w:sz w:val="16"/>
                <w:szCs w:val="16"/>
              </w:rPr>
              <w:fldChar w:fldCharType="begin"/>
            </w:r>
            <w:r w:rsidRPr="00574133">
              <w:rPr>
                <w:sz w:val="16"/>
                <w:szCs w:val="16"/>
              </w:rPr>
              <w:instrText xml:space="preserve"> REF _Ref174891228 \w \h  \* MERGEFORMAT </w:instrText>
            </w:r>
            <w:r w:rsidRPr="00574133">
              <w:rPr>
                <w:sz w:val="16"/>
                <w:szCs w:val="16"/>
              </w:rPr>
            </w:r>
            <w:r w:rsidRPr="00574133">
              <w:rPr>
                <w:sz w:val="16"/>
                <w:szCs w:val="16"/>
              </w:rPr>
              <w:fldChar w:fldCharType="separate"/>
            </w:r>
            <w:r w:rsidR="005D5770">
              <w:rPr>
                <w:sz w:val="16"/>
                <w:szCs w:val="16"/>
              </w:rPr>
              <w:t>8.2(a)(ii)A</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129853A5"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w:t>
            </w:r>
            <w:r w:rsidRPr="003D39BC">
              <w:rPr>
                <w:rFonts w:cs="Arial"/>
                <w:sz w:val="16"/>
                <w:szCs w:val="16"/>
              </w:rPr>
              <w:t xml:space="preserve"> </w:t>
            </w:r>
            <w:r w:rsidRPr="00574133">
              <w:rPr>
                <w:rFonts w:cs="Arial"/>
                <w:sz w:val="16"/>
                <w:szCs w:val="16"/>
              </w:rPr>
              <w:t>Business Days after the Milestone is achieved</w:t>
            </w:r>
            <w:r w:rsidRPr="003D39BC">
              <w:rPr>
                <w:rFonts w:cs="Arial"/>
                <w:sz w:val="16"/>
                <w:szCs w:val="16"/>
              </w:rPr>
              <w:t xml:space="preserve"> </w:t>
            </w:r>
            <w:r w:rsidRPr="003D39BC">
              <w:rPr>
                <w:rFonts w:cs="Arial"/>
                <w:i/>
                <w:iCs/>
                <w:sz w:val="16"/>
                <w:szCs w:val="16"/>
              </w:rPr>
              <w:t>(If nothing is stated, 10 Business Days)</w:t>
            </w:r>
          </w:p>
        </w:tc>
      </w:tr>
      <w:tr w:rsidR="003D39BC" w:rsidRPr="008D5465" w14:paraId="126C210D" w14:textId="77777777" w:rsidTr="00574133">
        <w:trPr>
          <w:trHeight w:val="384"/>
        </w:trPr>
        <w:tc>
          <w:tcPr>
            <w:tcW w:w="567" w:type="dxa"/>
            <w:vMerge/>
            <w:shd w:val="clear" w:color="auto" w:fill="DBE5F1" w:themeFill="accent1" w:themeFillTint="33"/>
          </w:tcPr>
          <w:p w14:paraId="02369960"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3A69FAA"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2A48018C" w14:textId="440FB84E" w:rsidR="003D39BC" w:rsidRPr="00574133" w:rsidRDefault="003D39BC" w:rsidP="00574133">
            <w:pPr>
              <w:pStyle w:val="IndentParaLevel1"/>
              <w:tabs>
                <w:tab w:val="left" w:pos="0"/>
              </w:tabs>
              <w:spacing w:before="120" w:after="60"/>
              <w:ind w:left="0"/>
              <w:rPr>
                <w:sz w:val="16"/>
                <w:szCs w:val="16"/>
              </w:rPr>
            </w:pPr>
            <w:r w:rsidRPr="003D39BC">
              <w:rPr>
                <w:sz w:val="16"/>
                <w:szCs w:val="16"/>
              </w:rPr>
              <w:t>Notice of Acceptance (clause</w:t>
            </w:r>
            <w:r>
              <w:rPr>
                <w:sz w:val="16"/>
                <w:szCs w:val="16"/>
              </w:rPr>
              <w:t xml:space="preserve"> </w:t>
            </w:r>
            <w:r w:rsidR="00837D57">
              <w:rPr>
                <w:sz w:val="16"/>
                <w:szCs w:val="16"/>
              </w:rPr>
              <w:fldChar w:fldCharType="begin"/>
            </w:r>
            <w:r w:rsidR="00837D57">
              <w:rPr>
                <w:sz w:val="16"/>
                <w:szCs w:val="16"/>
              </w:rPr>
              <w:instrText xml:space="preserve"> REF _Ref175934353 \w \h </w:instrText>
            </w:r>
            <w:r w:rsidR="00837D57">
              <w:rPr>
                <w:sz w:val="16"/>
                <w:szCs w:val="16"/>
              </w:rPr>
            </w:r>
            <w:r w:rsidR="00837D57">
              <w:rPr>
                <w:sz w:val="16"/>
                <w:szCs w:val="16"/>
              </w:rPr>
              <w:fldChar w:fldCharType="separate"/>
            </w:r>
            <w:r w:rsidR="005D5770">
              <w:rPr>
                <w:sz w:val="16"/>
                <w:szCs w:val="16"/>
              </w:rPr>
              <w:t>8.2(a)(ii)B</w:t>
            </w:r>
            <w:r w:rsidR="00837D57">
              <w:rPr>
                <w:sz w:val="16"/>
                <w:szCs w:val="16"/>
              </w:rPr>
              <w:fldChar w:fldCharType="end"/>
            </w:r>
            <w:r w:rsidRPr="00574133">
              <w:rPr>
                <w:sz w:val="16"/>
                <w:szCs w:val="16"/>
              </w:rPr>
              <w:t>)</w:t>
            </w:r>
          </w:p>
        </w:tc>
        <w:tc>
          <w:tcPr>
            <w:tcW w:w="3798" w:type="dxa"/>
            <w:gridSpan w:val="4"/>
            <w:shd w:val="clear" w:color="auto" w:fill="DBE5F1" w:themeFill="accent1" w:themeFillTint="33"/>
          </w:tcPr>
          <w:p w14:paraId="27701897"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3687DA62" w14:textId="77777777" w:rsidTr="00574133">
        <w:trPr>
          <w:trHeight w:val="384"/>
        </w:trPr>
        <w:tc>
          <w:tcPr>
            <w:tcW w:w="567" w:type="dxa"/>
            <w:vMerge/>
            <w:shd w:val="clear" w:color="auto" w:fill="DBE5F1" w:themeFill="accent1" w:themeFillTint="33"/>
          </w:tcPr>
          <w:p w14:paraId="593CB6CA"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93D5B62"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1E7814A" w14:textId="688FA234" w:rsidR="003D39BC" w:rsidRPr="00574133" w:rsidRDefault="003D39BC" w:rsidP="00574133">
            <w:pPr>
              <w:pStyle w:val="IndentParaLevel1"/>
              <w:tabs>
                <w:tab w:val="left" w:pos="0"/>
              </w:tabs>
              <w:spacing w:before="120" w:after="60"/>
              <w:ind w:left="0"/>
              <w:rPr>
                <w:sz w:val="16"/>
                <w:szCs w:val="16"/>
              </w:rPr>
            </w:pPr>
            <w:r w:rsidRPr="003D39BC">
              <w:rPr>
                <w:sz w:val="16"/>
                <w:szCs w:val="16"/>
              </w:rPr>
              <w:t xml:space="preserve">Final Payment Claim </w:t>
            </w:r>
            <w:r w:rsidRPr="00B248DA">
              <w:rPr>
                <w:sz w:val="16"/>
                <w:szCs w:val="16"/>
              </w:rPr>
              <w:t>(clause</w:t>
            </w:r>
            <w:r>
              <w:rPr>
                <w:sz w:val="16"/>
                <w:szCs w:val="16"/>
              </w:rPr>
              <w:t xml:space="preserve"> </w:t>
            </w:r>
            <w:r w:rsidRPr="00574133">
              <w:rPr>
                <w:sz w:val="16"/>
                <w:szCs w:val="16"/>
              </w:rPr>
              <w:fldChar w:fldCharType="begin"/>
            </w:r>
            <w:r w:rsidRPr="00574133">
              <w:rPr>
                <w:sz w:val="16"/>
                <w:szCs w:val="16"/>
              </w:rPr>
              <w:instrText xml:space="preserve"> REF _Ref174796302 \w \h  \* MERGEFORMAT </w:instrText>
            </w:r>
            <w:r w:rsidRPr="00574133">
              <w:rPr>
                <w:sz w:val="16"/>
                <w:szCs w:val="16"/>
              </w:rPr>
            </w:r>
            <w:r w:rsidRPr="00574133">
              <w:rPr>
                <w:sz w:val="16"/>
                <w:szCs w:val="16"/>
              </w:rPr>
              <w:fldChar w:fldCharType="separate"/>
            </w:r>
            <w:r w:rsidR="005D5770">
              <w:rPr>
                <w:sz w:val="16"/>
                <w:szCs w:val="16"/>
              </w:rPr>
              <w:t>8.2(a)(ii)C</w:t>
            </w:r>
            <w:r w:rsidRPr="00574133">
              <w:rPr>
                <w:sz w:val="16"/>
                <w:szCs w:val="16"/>
              </w:rPr>
              <w:fldChar w:fldCharType="end"/>
            </w:r>
          </w:p>
        </w:tc>
        <w:tc>
          <w:tcPr>
            <w:tcW w:w="3798" w:type="dxa"/>
            <w:gridSpan w:val="4"/>
            <w:shd w:val="clear" w:color="auto" w:fill="DBE5F1" w:themeFill="accent1" w:themeFillTint="33"/>
          </w:tcPr>
          <w:p w14:paraId="7957C0AE"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7F437F" w:rsidRPr="008D5465" w14:paraId="24C7561F" w14:textId="77777777" w:rsidTr="004A5E56">
        <w:tc>
          <w:tcPr>
            <w:tcW w:w="567" w:type="dxa"/>
            <w:shd w:val="clear" w:color="auto" w:fill="DBE5F1" w:themeFill="accent1" w:themeFillTint="33"/>
          </w:tcPr>
          <w:p w14:paraId="49BEDD1B" w14:textId="77777777" w:rsidR="00D42929" w:rsidRPr="00CF2618" w:rsidRDefault="00D42929" w:rsidP="007F437F">
            <w:pPr>
              <w:pStyle w:val="ListParagraph"/>
              <w:numPr>
                <w:ilvl w:val="0"/>
                <w:numId w:val="73"/>
              </w:numPr>
              <w:spacing w:before="120" w:after="120"/>
              <w:ind w:left="174" w:right="-7" w:hanging="174"/>
              <w:rPr>
                <w:rFonts w:cs="Arial"/>
                <w:sz w:val="18"/>
                <w:szCs w:val="18"/>
              </w:rPr>
            </w:pPr>
            <w:bookmarkStart w:id="943" w:name="_Ref98420749"/>
            <w:bookmarkStart w:id="944" w:name="_Ref105687382"/>
          </w:p>
        </w:tc>
        <w:bookmarkEnd w:id="943"/>
        <w:bookmarkEnd w:id="944"/>
        <w:tc>
          <w:tcPr>
            <w:tcW w:w="3119" w:type="dxa"/>
            <w:shd w:val="clear" w:color="auto" w:fill="DBE5F1" w:themeFill="accent1" w:themeFillTint="33"/>
          </w:tcPr>
          <w:p w14:paraId="3A353E02" w14:textId="03D0B891" w:rsidR="00D42929" w:rsidRPr="005E0C4A" w:rsidRDefault="00D42929" w:rsidP="00D42929">
            <w:pPr>
              <w:spacing w:before="120" w:after="120"/>
              <w:rPr>
                <w:rFonts w:cs="Arial"/>
                <w:sz w:val="18"/>
                <w:szCs w:val="18"/>
              </w:rPr>
            </w:pPr>
            <w:r w:rsidRPr="005E0C4A">
              <w:rPr>
                <w:rFonts w:cs="Arial"/>
                <w:sz w:val="18"/>
                <w:szCs w:val="18"/>
              </w:rPr>
              <w:t>Interest rate:</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_Ref73812701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8.7(a)(ii)</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2798AD77" w14:textId="77777777" w:rsidR="003D39BC" w:rsidRPr="008D5465" w:rsidRDefault="003D39BC" w:rsidP="003D39BC">
            <w:pPr>
              <w:pStyle w:val="IndentParaLevel1"/>
              <w:numPr>
                <w:ilvl w:val="0"/>
                <w:numId w:val="43"/>
              </w:numPr>
              <w:spacing w:before="120" w:after="120"/>
              <w:ind w:left="0"/>
              <w:rPr>
                <w:rFonts w:cs="Arial"/>
                <w:sz w:val="18"/>
                <w:szCs w:val="18"/>
              </w:rPr>
            </w:pPr>
            <w:r w:rsidRPr="008D5465">
              <w:rPr>
                <w:rFonts w:cs="Arial"/>
                <w:sz w:val="18"/>
                <w:szCs w:val="18"/>
              </w:rPr>
              <w:t xml:space="preserve">If </w:t>
            </w:r>
            <w:r>
              <w:rPr>
                <w:rFonts w:cs="Arial"/>
                <w:sz w:val="18"/>
                <w:szCs w:val="18"/>
              </w:rPr>
              <w:t xml:space="preserve">Contract Sum is less than $3M, </w:t>
            </w:r>
            <w:r w:rsidRPr="008D5465">
              <w:rPr>
                <w:rFonts w:cs="Arial"/>
                <w:sz w:val="18"/>
                <w:szCs w:val="18"/>
              </w:rPr>
              <w:t xml:space="preserve">the </w:t>
            </w:r>
            <w:r w:rsidRPr="00CF2618">
              <w:rPr>
                <w:rFonts w:cs="Arial"/>
                <w:i/>
                <w:sz w:val="18"/>
                <w:szCs w:val="18"/>
              </w:rPr>
              <w:t>Fair Payments Policy</w:t>
            </w:r>
            <w:r w:rsidRPr="008D5465">
              <w:rPr>
                <w:rFonts w:cs="Arial"/>
                <w:sz w:val="18"/>
                <w:szCs w:val="18"/>
              </w:rPr>
              <w:t xml:space="preserve"> appl</w:t>
            </w:r>
            <w:r>
              <w:rPr>
                <w:rFonts w:cs="Arial"/>
                <w:sz w:val="18"/>
                <w:szCs w:val="18"/>
              </w:rPr>
              <w:t>ies and the interest rate is</w:t>
            </w:r>
            <w:r w:rsidRPr="008D5465">
              <w:rPr>
                <w:rFonts w:cs="Arial"/>
                <w:sz w:val="18"/>
                <w:szCs w:val="18"/>
              </w:rPr>
              <w:t>:</w:t>
            </w:r>
            <w:r>
              <w:rPr>
                <w:rFonts w:cs="Arial"/>
                <w:sz w:val="18"/>
                <w:szCs w:val="18"/>
              </w:rPr>
              <w:t xml:space="preserve"> </w:t>
            </w:r>
            <w:r>
              <w:rPr>
                <w:rFonts w:cs="Arial"/>
                <w:sz w:val="18"/>
                <w:szCs w:val="18"/>
              </w:rPr>
              <w:br/>
            </w:r>
            <w:r>
              <w:rPr>
                <w:sz w:val="18"/>
                <w:szCs w:val="18"/>
              </w:rPr>
              <w:br/>
              <w:t xml:space="preserve">Simple interest calculated on a daily basis at the rate for the time being fixed under Section 2 of the </w:t>
            </w:r>
            <w:r>
              <w:rPr>
                <w:i/>
                <w:sz w:val="18"/>
                <w:szCs w:val="18"/>
              </w:rPr>
              <w:t>Penalty Interest Rates Act 1983</w:t>
            </w:r>
            <w:r>
              <w:rPr>
                <w:sz w:val="18"/>
                <w:szCs w:val="18"/>
              </w:rPr>
              <w:t xml:space="preserve"> (Vic)</w:t>
            </w:r>
          </w:p>
          <w:p w14:paraId="2391A082" w14:textId="7D9C9665" w:rsidR="00D42929" w:rsidRPr="005E0C4A" w:rsidRDefault="003D39BC" w:rsidP="00CF4508">
            <w:pPr>
              <w:pStyle w:val="IndentParaLevel1"/>
              <w:spacing w:before="120" w:after="120"/>
              <w:ind w:left="0"/>
              <w:rPr>
                <w:rFonts w:cs="Arial"/>
                <w:sz w:val="18"/>
                <w:szCs w:val="18"/>
              </w:rPr>
            </w:pPr>
            <w:r w:rsidRPr="002C3106">
              <w:rPr>
                <w:rFonts w:cs="Arial"/>
                <w:sz w:val="18"/>
                <w:szCs w:val="18"/>
              </w:rPr>
              <w:t>If the Contract Sum is greater than $3</w:t>
            </w:r>
            <w:r>
              <w:rPr>
                <w:rFonts w:cs="Arial"/>
                <w:sz w:val="18"/>
                <w:szCs w:val="18"/>
              </w:rPr>
              <w:t>M</w:t>
            </w:r>
            <w:r w:rsidRPr="002C3106">
              <w:rPr>
                <w:rFonts w:cs="Arial"/>
                <w:sz w:val="18"/>
                <w:szCs w:val="18"/>
              </w:rPr>
              <w:t xml:space="preserve">, the </w:t>
            </w:r>
            <w:r w:rsidRPr="002C3106">
              <w:rPr>
                <w:rFonts w:cs="Arial"/>
                <w:i/>
                <w:sz w:val="18"/>
                <w:szCs w:val="18"/>
              </w:rPr>
              <w:t>Fair Payments Policy</w:t>
            </w:r>
            <w:r w:rsidRPr="002C3106">
              <w:rPr>
                <w:rFonts w:cs="Arial"/>
                <w:sz w:val="18"/>
                <w:szCs w:val="18"/>
              </w:rPr>
              <w:t xml:space="preserve"> does not apply and the interest rate is:</w:t>
            </w:r>
            <w:r>
              <w:rPr>
                <w:rFonts w:cs="Arial"/>
                <w:sz w:val="18"/>
                <w:szCs w:val="18"/>
              </w:rPr>
              <w:t xml:space="preserve"> </w:t>
            </w:r>
            <w:r>
              <w:rPr>
                <w:rFonts w:cs="Arial"/>
                <w:sz w:val="18"/>
                <w:szCs w:val="18"/>
              </w:rPr>
              <w:br/>
            </w:r>
            <w:r>
              <w:rPr>
                <w:rFonts w:cs="Arial"/>
                <w:sz w:val="18"/>
                <w:szCs w:val="18"/>
              </w:rPr>
              <w:br/>
            </w:r>
            <w:r w:rsidRPr="002C3106">
              <w:rPr>
                <w:rFonts w:cs="Arial"/>
                <w:sz w:val="18"/>
                <w:szCs w:val="18"/>
              </w:rPr>
              <w:t>[</w:t>
            </w:r>
            <w:r w:rsidRPr="002C3106">
              <w:rPr>
                <w:rFonts w:cs="Arial"/>
                <w:sz w:val="18"/>
                <w:szCs w:val="18"/>
                <w:highlight w:val="green"/>
              </w:rPr>
              <w:t>insert</w:t>
            </w:r>
            <w:r w:rsidRPr="002C3106">
              <w:rPr>
                <w:rFonts w:cs="Arial"/>
                <w:sz w:val="18"/>
                <w:szCs w:val="18"/>
              </w:rPr>
              <w:t>]%</w:t>
            </w:r>
            <w:r>
              <w:rPr>
                <w:rFonts w:cs="Arial"/>
                <w:sz w:val="18"/>
                <w:szCs w:val="18"/>
              </w:rPr>
              <w:br/>
            </w:r>
            <w:r w:rsidRPr="00B02605">
              <w:rPr>
                <w:rFonts w:cs="Arial"/>
                <w:i/>
                <w:sz w:val="18"/>
                <w:szCs w:val="18"/>
              </w:rPr>
              <w:t>(if nothing stated</w:t>
            </w:r>
            <w:r>
              <w:rPr>
                <w:rFonts w:cs="Arial"/>
                <w:i/>
                <w:sz w:val="18"/>
                <w:szCs w:val="18"/>
              </w:rPr>
              <w:t>, 8%</w:t>
            </w:r>
            <w:r w:rsidRPr="00B02605">
              <w:rPr>
                <w:rFonts w:cs="Arial"/>
                <w:i/>
                <w:sz w:val="18"/>
                <w:szCs w:val="18"/>
              </w:rPr>
              <w:t>)</w:t>
            </w:r>
          </w:p>
        </w:tc>
      </w:tr>
      <w:tr w:rsidR="007F437F" w:rsidRPr="008D5465" w14:paraId="46796FBA" w14:textId="77777777" w:rsidTr="004A5E56">
        <w:tc>
          <w:tcPr>
            <w:tcW w:w="567" w:type="dxa"/>
            <w:shd w:val="clear" w:color="auto" w:fill="DBE5F1" w:themeFill="accent1" w:themeFillTint="33"/>
          </w:tcPr>
          <w:p w14:paraId="0E3FB443" w14:textId="77777777" w:rsidR="00D42929" w:rsidRPr="00CF2618" w:rsidRDefault="00D42929" w:rsidP="007F437F">
            <w:pPr>
              <w:pStyle w:val="ListParagraph"/>
              <w:numPr>
                <w:ilvl w:val="0"/>
                <w:numId w:val="73"/>
              </w:numPr>
              <w:spacing w:before="120" w:after="120"/>
              <w:ind w:left="174" w:right="-7" w:hanging="174"/>
              <w:rPr>
                <w:sz w:val="18"/>
                <w:szCs w:val="18"/>
              </w:rPr>
            </w:pPr>
            <w:bookmarkStart w:id="945" w:name="_Ref98421854"/>
          </w:p>
        </w:tc>
        <w:bookmarkEnd w:id="945"/>
        <w:tc>
          <w:tcPr>
            <w:tcW w:w="3119" w:type="dxa"/>
            <w:shd w:val="clear" w:color="auto" w:fill="DBE5F1" w:themeFill="accent1" w:themeFillTint="33"/>
          </w:tcPr>
          <w:p w14:paraId="3CF32F61" w14:textId="70790528" w:rsidR="00D42929" w:rsidRPr="005E0C4A" w:rsidRDefault="00D42929" w:rsidP="00D42929">
            <w:pPr>
              <w:spacing w:before="120" w:after="120"/>
              <w:rPr>
                <w:rFonts w:cs="Arial"/>
                <w:sz w:val="18"/>
                <w:szCs w:val="18"/>
              </w:rPr>
            </w:pPr>
            <w:r w:rsidRPr="005E0C4A">
              <w:rPr>
                <w:sz w:val="18"/>
                <w:szCs w:val="18"/>
              </w:rPr>
              <w:t xml:space="preserve">Authorised nominating authorities:  </w:t>
            </w:r>
            <w:r w:rsidRPr="005E0C4A">
              <w:rPr>
                <w:sz w:val="18"/>
                <w:szCs w:val="18"/>
              </w:rPr>
              <w:br/>
              <w:t xml:space="preserve">(Clause </w:t>
            </w:r>
            <w:r w:rsidRPr="005E0C4A">
              <w:rPr>
                <w:sz w:val="18"/>
                <w:szCs w:val="18"/>
              </w:rPr>
              <w:fldChar w:fldCharType="begin"/>
            </w:r>
            <w:r w:rsidRPr="005E0C4A">
              <w:rPr>
                <w:sz w:val="18"/>
                <w:szCs w:val="18"/>
              </w:rPr>
              <w:instrText xml:space="preserve"> REF _Ref73812749 \w \h  \* MERGEFORMAT </w:instrText>
            </w:r>
            <w:r w:rsidRPr="005E0C4A">
              <w:rPr>
                <w:sz w:val="18"/>
                <w:szCs w:val="18"/>
              </w:rPr>
            </w:r>
            <w:r w:rsidRPr="005E0C4A">
              <w:rPr>
                <w:sz w:val="18"/>
                <w:szCs w:val="18"/>
              </w:rPr>
              <w:fldChar w:fldCharType="separate"/>
            </w:r>
            <w:r w:rsidR="005D5770">
              <w:rPr>
                <w:sz w:val="18"/>
                <w:szCs w:val="18"/>
              </w:rPr>
              <w:t>8.10(d)</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586D6930" w14:textId="77777777" w:rsidR="00D42929" w:rsidRPr="00C55D11" w:rsidRDefault="00D42929" w:rsidP="007A4BB5">
            <w:pPr>
              <w:tabs>
                <w:tab w:val="right" w:leader="dot" w:pos="4848"/>
              </w:tabs>
              <w:suppressAutoHyphens/>
              <w:spacing w:before="120" w:after="60"/>
              <w:ind w:left="357" w:hanging="357"/>
              <w:rPr>
                <w:rFonts w:cs="Arial"/>
                <w:sz w:val="18"/>
                <w:szCs w:val="18"/>
              </w:rPr>
            </w:pPr>
            <w:r w:rsidRPr="00C55D11">
              <w:rPr>
                <w:rFonts w:cs="Arial"/>
                <w:sz w:val="18"/>
                <w:szCs w:val="18"/>
              </w:rPr>
              <w:t xml:space="preserve">1. </w:t>
            </w:r>
            <w:r>
              <w:rPr>
                <w:rFonts w:cs="Arial"/>
                <w:sz w:val="18"/>
                <w:szCs w:val="18"/>
              </w:rPr>
              <w:tab/>
            </w:r>
            <w:r w:rsidRPr="00C55D11">
              <w:rPr>
                <w:rFonts w:cs="Arial"/>
                <w:sz w:val="18"/>
                <w:szCs w:val="18"/>
              </w:rPr>
              <w:t>Adjudicate Today Pty Limited;</w:t>
            </w:r>
          </w:p>
          <w:p w14:paraId="7869452E"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2. </w:t>
            </w:r>
            <w:r>
              <w:rPr>
                <w:rFonts w:cs="Arial"/>
                <w:sz w:val="18"/>
                <w:szCs w:val="18"/>
              </w:rPr>
              <w:tab/>
            </w:r>
            <w:r w:rsidRPr="00C55D11">
              <w:rPr>
                <w:rFonts w:cs="Arial"/>
                <w:sz w:val="18"/>
                <w:szCs w:val="18"/>
              </w:rPr>
              <w:t>Australian Solutions Centre Pty Ltd;</w:t>
            </w:r>
          </w:p>
          <w:p w14:paraId="798FE161"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3. </w:t>
            </w:r>
            <w:r>
              <w:rPr>
                <w:rFonts w:cs="Arial"/>
                <w:sz w:val="18"/>
                <w:szCs w:val="18"/>
              </w:rPr>
              <w:tab/>
            </w:r>
            <w:r w:rsidRPr="00C55D11">
              <w:rPr>
                <w:rFonts w:cs="Arial"/>
                <w:sz w:val="18"/>
                <w:szCs w:val="18"/>
              </w:rPr>
              <w:t>Resolution Institute;</w:t>
            </w:r>
          </w:p>
          <w:p w14:paraId="1FC64731"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4. </w:t>
            </w:r>
            <w:r>
              <w:rPr>
                <w:rFonts w:cs="Arial"/>
                <w:sz w:val="18"/>
                <w:szCs w:val="18"/>
              </w:rPr>
              <w:tab/>
            </w:r>
            <w:r w:rsidRPr="00C55D11">
              <w:rPr>
                <w:rFonts w:cs="Arial"/>
                <w:sz w:val="18"/>
                <w:szCs w:val="18"/>
              </w:rPr>
              <w:t>Rialto Adjudications Pty Ltd;</w:t>
            </w:r>
          </w:p>
          <w:p w14:paraId="14A5ED82" w14:textId="77777777" w:rsidR="00D42929" w:rsidRPr="00DA2B10" w:rsidRDefault="00D42929" w:rsidP="005E0C4A">
            <w:pPr>
              <w:tabs>
                <w:tab w:val="right" w:leader="dot" w:pos="4848"/>
              </w:tabs>
              <w:suppressAutoHyphens/>
              <w:spacing w:before="60" w:after="60"/>
              <w:ind w:left="357" w:hanging="357"/>
              <w:rPr>
                <w:rFonts w:cs="Arial"/>
                <w:sz w:val="18"/>
                <w:szCs w:val="18"/>
              </w:rPr>
            </w:pPr>
            <w:r w:rsidRPr="00DA2B10">
              <w:rPr>
                <w:rFonts w:cs="Arial"/>
                <w:sz w:val="18"/>
                <w:szCs w:val="18"/>
              </w:rPr>
              <w:t xml:space="preserve">5. </w:t>
            </w:r>
            <w:r>
              <w:rPr>
                <w:rFonts w:cs="Arial"/>
                <w:sz w:val="18"/>
                <w:szCs w:val="18"/>
              </w:rPr>
              <w:tab/>
            </w:r>
            <w:r w:rsidRPr="00DA2B10">
              <w:rPr>
                <w:rFonts w:cs="Arial"/>
                <w:sz w:val="18"/>
                <w:szCs w:val="18"/>
              </w:rPr>
              <w:t>RICS Dispute Resolution Service; or</w:t>
            </w:r>
          </w:p>
          <w:p w14:paraId="3C954B60" w14:textId="77777777" w:rsidR="00D42929" w:rsidRPr="000A59BA" w:rsidRDefault="00D42929" w:rsidP="005E0C4A">
            <w:pPr>
              <w:tabs>
                <w:tab w:val="right" w:leader="dot" w:pos="4848"/>
              </w:tabs>
              <w:suppressAutoHyphens/>
              <w:spacing w:before="60" w:after="60"/>
              <w:ind w:left="357" w:hanging="357"/>
              <w:rPr>
                <w:rFonts w:cs="Arial"/>
                <w:sz w:val="18"/>
                <w:szCs w:val="18"/>
              </w:rPr>
            </w:pPr>
            <w:r w:rsidRPr="00487A0D">
              <w:rPr>
                <w:rFonts w:cs="Arial"/>
                <w:sz w:val="18"/>
                <w:szCs w:val="18"/>
              </w:rPr>
              <w:t xml:space="preserve">6. </w:t>
            </w:r>
            <w:r>
              <w:rPr>
                <w:rFonts w:cs="Arial"/>
                <w:sz w:val="18"/>
                <w:szCs w:val="18"/>
              </w:rPr>
              <w:tab/>
            </w:r>
            <w:r w:rsidRPr="00487A0D">
              <w:rPr>
                <w:rFonts w:cs="Arial"/>
                <w:sz w:val="18"/>
                <w:szCs w:val="18"/>
              </w:rPr>
              <w:t xml:space="preserve">such other entity authorised pursuant to the </w:t>
            </w:r>
            <w:r w:rsidRPr="00487A0D">
              <w:rPr>
                <w:rFonts w:cs="Arial"/>
                <w:i/>
                <w:sz w:val="18"/>
                <w:szCs w:val="18"/>
              </w:rPr>
              <w:t xml:space="preserve">Building and Construction Industry Security of Payment Act 2002 </w:t>
            </w:r>
            <w:r w:rsidRPr="00DD5904">
              <w:rPr>
                <w:rFonts w:cs="Arial"/>
                <w:iCs/>
                <w:sz w:val="18"/>
                <w:szCs w:val="18"/>
              </w:rPr>
              <w:t>(Vic).</w:t>
            </w:r>
          </w:p>
        </w:tc>
      </w:tr>
      <w:tr w:rsidR="007F437F" w:rsidRPr="008D5465" w14:paraId="6F4FB467" w14:textId="77777777" w:rsidTr="004A5E56">
        <w:tc>
          <w:tcPr>
            <w:tcW w:w="567" w:type="dxa"/>
            <w:shd w:val="clear" w:color="auto" w:fill="DBE5F1" w:themeFill="accent1" w:themeFillTint="33"/>
          </w:tcPr>
          <w:p w14:paraId="3BC001D8"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6" w:name="_Ref105686388"/>
          </w:p>
        </w:tc>
        <w:bookmarkEnd w:id="946"/>
        <w:tc>
          <w:tcPr>
            <w:tcW w:w="3119" w:type="dxa"/>
            <w:shd w:val="clear" w:color="auto" w:fill="DBE5F1" w:themeFill="accent1" w:themeFillTint="33"/>
          </w:tcPr>
          <w:p w14:paraId="50139C0D" w14:textId="67F539B5" w:rsidR="00D42929" w:rsidRPr="005E0C4A" w:rsidRDefault="00D42929" w:rsidP="00D42929">
            <w:pPr>
              <w:pStyle w:val="IndentParaLevel1"/>
              <w:numPr>
                <w:ilvl w:val="0"/>
                <w:numId w:val="43"/>
              </w:numPr>
              <w:spacing w:before="120" w:after="120"/>
              <w:ind w:left="0"/>
              <w:rPr>
                <w:sz w:val="18"/>
                <w:szCs w:val="18"/>
              </w:rPr>
            </w:pPr>
            <w:r w:rsidRPr="005E0C4A">
              <w:rPr>
                <w:rFonts w:cs="Arial"/>
                <w:sz w:val="18"/>
                <w:szCs w:val="18"/>
              </w:rPr>
              <w:t>Supplier's Margin:</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_Ref73551022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10</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1B567DBC" w14:textId="1CF68A48" w:rsidR="00D42929" w:rsidRPr="00C55D11" w:rsidRDefault="00D42929" w:rsidP="00D42929">
            <w:pPr>
              <w:pStyle w:val="IndentParaLevel1"/>
              <w:numPr>
                <w:ilvl w:val="0"/>
                <w:numId w:val="43"/>
              </w:numPr>
              <w:spacing w:before="120" w:after="120"/>
              <w:ind w:left="0"/>
              <w:rPr>
                <w:rFonts w:cs="Arial"/>
                <w:sz w:val="18"/>
                <w:szCs w:val="18"/>
              </w:rPr>
            </w:pPr>
            <w:r w:rsidRPr="00C55D11">
              <w:rPr>
                <w:rFonts w:cs="Arial"/>
                <w:sz w:val="18"/>
                <w:szCs w:val="18"/>
              </w:rPr>
              <w:t>[</w:t>
            </w:r>
            <w:r w:rsidR="0040219A" w:rsidRPr="0040219A">
              <w:rPr>
                <w:rFonts w:cs="Arial"/>
                <w:iCs/>
                <w:sz w:val="18"/>
                <w:szCs w:val="18"/>
                <w:highlight w:val="yellow"/>
              </w:rPr>
              <w:t>##i</w:t>
            </w:r>
            <w:r w:rsidRPr="0040219A">
              <w:rPr>
                <w:rFonts w:cs="Arial"/>
                <w:iCs/>
                <w:sz w:val="18"/>
                <w:szCs w:val="18"/>
                <w:highlight w:val="yellow"/>
              </w:rPr>
              <w:t>nsert percentage</w:t>
            </w:r>
            <w:r w:rsidRPr="00C55D11">
              <w:rPr>
                <w:rFonts w:cs="Arial"/>
                <w:sz w:val="18"/>
                <w:szCs w:val="18"/>
              </w:rPr>
              <w:t>] %</w:t>
            </w:r>
          </w:p>
          <w:p w14:paraId="20261065" w14:textId="552B28BC" w:rsidR="00D42929" w:rsidRPr="00CF4508" w:rsidRDefault="00D42929" w:rsidP="00CF4508">
            <w:pPr>
              <w:pStyle w:val="IndentParaLevel1"/>
              <w:numPr>
                <w:ilvl w:val="0"/>
                <w:numId w:val="43"/>
              </w:numPr>
              <w:spacing w:before="120" w:after="120"/>
              <w:ind w:left="0"/>
              <w:rPr>
                <w:rFonts w:cs="Arial"/>
                <w:sz w:val="18"/>
                <w:szCs w:val="18"/>
              </w:rPr>
            </w:pPr>
            <w:r w:rsidRPr="00C55D11">
              <w:rPr>
                <w:rFonts w:cs="Arial"/>
                <w:i/>
                <w:sz w:val="18"/>
                <w:szCs w:val="18"/>
              </w:rPr>
              <w:t xml:space="preserve">(if nothing stated </w:t>
            </w:r>
            <w:r>
              <w:rPr>
                <w:rFonts w:cs="Arial"/>
                <w:i/>
                <w:sz w:val="18"/>
                <w:szCs w:val="18"/>
              </w:rPr>
              <w:t>10</w:t>
            </w:r>
            <w:r w:rsidRPr="00DA2B10">
              <w:rPr>
                <w:rFonts w:cs="Arial"/>
                <w:i/>
                <w:sz w:val="18"/>
                <w:szCs w:val="18"/>
              </w:rPr>
              <w:t xml:space="preserve"> %)</w:t>
            </w:r>
          </w:p>
        </w:tc>
      </w:tr>
      <w:tr w:rsidR="007F437F" w:rsidRPr="008D5465" w14:paraId="323C2971" w14:textId="77777777" w:rsidTr="004A5E56">
        <w:tc>
          <w:tcPr>
            <w:tcW w:w="567" w:type="dxa"/>
            <w:shd w:val="clear" w:color="auto" w:fill="DBE5F1" w:themeFill="accent1" w:themeFillTint="33"/>
          </w:tcPr>
          <w:p w14:paraId="5FC8B8B8" w14:textId="77777777" w:rsidR="00D42929" w:rsidRPr="008D5465" w:rsidRDefault="00D42929" w:rsidP="007F437F">
            <w:pPr>
              <w:pStyle w:val="IndentParaLevel1"/>
              <w:numPr>
                <w:ilvl w:val="0"/>
                <w:numId w:val="73"/>
              </w:numPr>
              <w:spacing w:before="120" w:after="120"/>
              <w:ind w:left="174" w:right="-7" w:hanging="174"/>
              <w:rPr>
                <w:sz w:val="18"/>
                <w:szCs w:val="18"/>
                <w:lang w:eastAsia="zh-CN"/>
              </w:rPr>
            </w:pPr>
            <w:bookmarkStart w:id="947" w:name="_Ref98418645"/>
          </w:p>
        </w:tc>
        <w:bookmarkEnd w:id="947"/>
        <w:tc>
          <w:tcPr>
            <w:tcW w:w="3119" w:type="dxa"/>
            <w:shd w:val="clear" w:color="auto" w:fill="DBE5F1" w:themeFill="accent1" w:themeFillTint="33"/>
          </w:tcPr>
          <w:p w14:paraId="32635ADD" w14:textId="51915394" w:rsidR="00D42929" w:rsidRPr="005E0C4A" w:rsidRDefault="00D42929" w:rsidP="00D42929">
            <w:pPr>
              <w:pStyle w:val="IndentParaLevel1"/>
              <w:numPr>
                <w:ilvl w:val="0"/>
                <w:numId w:val="43"/>
              </w:numPr>
              <w:spacing w:before="120" w:after="120"/>
              <w:ind w:left="0"/>
              <w:rPr>
                <w:sz w:val="18"/>
                <w:szCs w:val="18"/>
                <w:lang w:eastAsia="zh-CN"/>
              </w:rPr>
            </w:pPr>
            <w:r w:rsidRPr="005E0C4A">
              <w:rPr>
                <w:sz w:val="18"/>
                <w:szCs w:val="18"/>
                <w:lang w:eastAsia="zh-CN"/>
              </w:rPr>
              <w:t>Delay Events - other:</w:t>
            </w:r>
            <w:r w:rsidRPr="005E0C4A">
              <w:rPr>
                <w:sz w:val="18"/>
                <w:szCs w:val="18"/>
                <w:lang w:eastAsia="zh-CN"/>
              </w:rPr>
              <w:br/>
            </w:r>
            <w:r w:rsidRPr="005E0C4A">
              <w:rPr>
                <w:rFonts w:cs="Arial"/>
                <w:sz w:val="18"/>
                <w:szCs w:val="18"/>
              </w:rPr>
              <w:t>(Clause</w:t>
            </w:r>
            <w:r w:rsidR="00F93D8B">
              <w:rPr>
                <w:rFonts w:cs="Arial"/>
                <w:sz w:val="18"/>
                <w:szCs w:val="18"/>
              </w:rPr>
              <w:t>s</w:t>
            </w:r>
            <w:r w:rsidRPr="005E0C4A">
              <w:rPr>
                <w:rFonts w:cs="Arial"/>
                <w:sz w:val="18"/>
                <w:szCs w:val="18"/>
              </w:rPr>
              <w:t xml:space="preserv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00F93D8B">
              <w:rPr>
                <w:rFonts w:cs="Arial"/>
                <w:sz w:val="18"/>
                <w:szCs w:val="18"/>
              </w:rPr>
              <w:t>,</w:t>
            </w:r>
            <w:r w:rsidRPr="005E0C4A">
              <w:rPr>
                <w:rFonts w:cs="Arial"/>
                <w:sz w:val="18"/>
                <w:szCs w:val="18"/>
              </w:rPr>
              <w:t xml:space="preserve"> </w:t>
            </w:r>
            <w:r w:rsidRPr="005E0C4A">
              <w:rPr>
                <w:rFonts w:cs="Arial"/>
                <w:sz w:val="18"/>
                <w:szCs w:val="18"/>
              </w:rPr>
              <w:fldChar w:fldCharType="begin"/>
            </w:r>
            <w:r w:rsidRPr="005E0C4A">
              <w:rPr>
                <w:rFonts w:cs="Arial"/>
                <w:sz w:val="18"/>
                <w:szCs w:val="18"/>
              </w:rPr>
              <w:instrText xml:space="preserve"> REF _Ref73475646 \n \h  \* MERGEFORMAT </w:instrText>
            </w:r>
            <w:r w:rsidRPr="005E0C4A">
              <w:rPr>
                <w:rFonts w:cs="Arial"/>
                <w:sz w:val="18"/>
                <w:szCs w:val="18"/>
              </w:rPr>
            </w:r>
            <w:r w:rsidRPr="005E0C4A">
              <w:rPr>
                <w:rFonts w:cs="Arial"/>
                <w:sz w:val="18"/>
                <w:szCs w:val="18"/>
              </w:rPr>
              <w:fldChar w:fldCharType="separate"/>
            </w:r>
            <w:r w:rsidR="005D5770">
              <w:rPr>
                <w:rFonts w:cs="Arial"/>
                <w:sz w:val="18"/>
                <w:szCs w:val="18"/>
              </w:rPr>
              <w:t>9.3</w:t>
            </w:r>
            <w:r w:rsidRPr="005E0C4A">
              <w:rPr>
                <w:rFonts w:cs="Arial"/>
                <w:sz w:val="18"/>
                <w:szCs w:val="18"/>
              </w:rPr>
              <w:fldChar w:fldCharType="end"/>
            </w:r>
            <w:r w:rsidR="00F93D8B">
              <w:rPr>
                <w:rFonts w:cs="Arial"/>
                <w:sz w:val="18"/>
                <w:szCs w:val="18"/>
              </w:rPr>
              <w:t xml:space="preserve"> and </w:t>
            </w:r>
            <w:r w:rsidR="00F93D8B">
              <w:rPr>
                <w:rFonts w:cs="Arial"/>
                <w:sz w:val="18"/>
                <w:szCs w:val="18"/>
              </w:rPr>
              <w:fldChar w:fldCharType="begin"/>
            </w:r>
            <w:r w:rsidR="00F93D8B">
              <w:rPr>
                <w:rFonts w:cs="Arial"/>
                <w:sz w:val="18"/>
                <w:szCs w:val="18"/>
              </w:rPr>
              <w:instrText xml:space="preserve"> REF _Ref73577217 \w \h </w:instrText>
            </w:r>
            <w:r w:rsidR="00F93D8B">
              <w:rPr>
                <w:rFonts w:cs="Arial"/>
                <w:sz w:val="18"/>
                <w:szCs w:val="18"/>
              </w:rPr>
            </w:r>
            <w:r w:rsidR="00F93D8B">
              <w:rPr>
                <w:rFonts w:cs="Arial"/>
                <w:sz w:val="18"/>
                <w:szCs w:val="18"/>
              </w:rPr>
              <w:fldChar w:fldCharType="separate"/>
            </w:r>
            <w:r w:rsidR="005D5770">
              <w:rPr>
                <w:rFonts w:cs="Arial"/>
                <w:sz w:val="18"/>
                <w:szCs w:val="18"/>
              </w:rPr>
              <w:t>10.3</w:t>
            </w:r>
            <w:r w:rsidR="00F93D8B">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tcPr>
          <w:p w14:paraId="28A198F8" w14:textId="29C14980" w:rsidR="00D42929" w:rsidRPr="002C23FF" w:rsidRDefault="00D42929" w:rsidP="00D42929">
            <w:pPr>
              <w:pStyle w:val="IndentParaLevel1"/>
              <w:spacing w:before="120" w:after="120"/>
              <w:ind w:left="0"/>
              <w:rPr>
                <w:rFonts w:cs="Arial"/>
                <w:b/>
                <w:i/>
                <w:sz w:val="18"/>
                <w:szCs w:val="18"/>
                <w:highlight w:val="green"/>
              </w:rPr>
            </w:pPr>
            <w:r w:rsidRPr="002C23FF">
              <w:rPr>
                <w:rFonts w:cs="Arial"/>
                <w:sz w:val="18"/>
                <w:szCs w:val="18"/>
                <w:highlight w:val="green"/>
              </w:rPr>
              <w:t>[</w:t>
            </w:r>
            <w:r w:rsidRPr="002C23FF">
              <w:rPr>
                <w:rFonts w:cs="Arial"/>
                <w:b/>
                <w:i/>
                <w:sz w:val="18"/>
                <w:szCs w:val="18"/>
                <w:highlight w:val="green"/>
              </w:rPr>
              <w:t xml:space="preserve">Guidance Note: Insert any other events entitling the Supplier to an extension of time </w:t>
            </w:r>
            <w:r w:rsidR="003D39BC">
              <w:rPr>
                <w:rFonts w:cs="Arial"/>
                <w:b/>
                <w:i/>
                <w:sz w:val="18"/>
                <w:szCs w:val="18"/>
                <w:highlight w:val="green"/>
              </w:rPr>
              <w:t>but</w:t>
            </w:r>
            <w:r w:rsidR="003D39BC" w:rsidRPr="005B7EFD">
              <w:rPr>
                <w:rFonts w:cs="Arial"/>
                <w:b/>
                <w:i/>
                <w:sz w:val="18"/>
                <w:szCs w:val="18"/>
                <w:highlight w:val="green"/>
              </w:rPr>
              <w:t xml:space="preserve"> </w:t>
            </w:r>
            <w:r w:rsidR="003D39BC">
              <w:rPr>
                <w:rFonts w:cs="Arial"/>
                <w:b/>
                <w:i/>
                <w:sz w:val="18"/>
                <w:szCs w:val="18"/>
                <w:highlight w:val="green"/>
              </w:rPr>
              <w:t>s</w:t>
            </w:r>
            <w:r w:rsidR="003D39BC" w:rsidRPr="005B7EFD">
              <w:rPr>
                <w:rFonts w:cs="Arial"/>
                <w:b/>
                <w:i/>
                <w:sz w:val="18"/>
                <w:szCs w:val="18"/>
                <w:highlight w:val="green"/>
              </w:rPr>
              <w:t>eek legal advice before expanding the definition of Delay Event</w:t>
            </w:r>
            <w:r w:rsidR="003D39BC">
              <w:rPr>
                <w:rFonts w:cs="Arial"/>
                <w:b/>
                <w:i/>
                <w:sz w:val="18"/>
                <w:szCs w:val="18"/>
                <w:highlight w:val="green"/>
              </w:rPr>
              <w:t>s.]</w:t>
            </w:r>
            <w:r w:rsidRPr="002C23FF">
              <w:rPr>
                <w:rFonts w:cs="Arial"/>
                <w:b/>
                <w:i/>
                <w:sz w:val="18"/>
                <w:szCs w:val="18"/>
                <w:highlight w:val="green"/>
              </w:rPr>
              <w:t xml:space="preserve"> </w:t>
            </w:r>
          </w:p>
          <w:p w14:paraId="3DE26B53" w14:textId="77777777" w:rsidR="00D42929" w:rsidRPr="00BA6609" w:rsidRDefault="00D42929" w:rsidP="00D42929">
            <w:pPr>
              <w:pStyle w:val="IndentParaLevel1"/>
              <w:spacing w:before="120" w:after="120"/>
              <w:ind w:left="0"/>
              <w:rPr>
                <w:rFonts w:cs="Arial"/>
                <w:sz w:val="18"/>
                <w:szCs w:val="18"/>
              </w:rPr>
            </w:pPr>
            <w:r w:rsidRPr="00BA6609">
              <w:rPr>
                <w:rFonts w:cs="Arial"/>
                <w:i/>
                <w:sz w:val="18"/>
                <w:szCs w:val="18"/>
              </w:rPr>
              <w:t>(if nothing stated, not applicable)</w:t>
            </w:r>
          </w:p>
        </w:tc>
      </w:tr>
      <w:tr w:rsidR="007F437F" w:rsidRPr="008D5465" w14:paraId="7692759C" w14:textId="77777777" w:rsidTr="004A5E56">
        <w:tc>
          <w:tcPr>
            <w:tcW w:w="567" w:type="dxa"/>
            <w:shd w:val="clear" w:color="auto" w:fill="DBE5F1" w:themeFill="accent1" w:themeFillTint="33"/>
          </w:tcPr>
          <w:p w14:paraId="490EA92B" w14:textId="77777777" w:rsidR="00D42929" w:rsidRPr="008D5465" w:rsidRDefault="00D42929" w:rsidP="007F437F">
            <w:pPr>
              <w:pStyle w:val="IndentParaLevel1"/>
              <w:numPr>
                <w:ilvl w:val="0"/>
                <w:numId w:val="73"/>
              </w:numPr>
              <w:spacing w:before="120" w:after="120"/>
              <w:ind w:left="174" w:right="-7" w:hanging="174"/>
              <w:rPr>
                <w:sz w:val="18"/>
                <w:szCs w:val="18"/>
                <w:lang w:eastAsia="zh-CN"/>
              </w:rPr>
            </w:pPr>
            <w:bookmarkStart w:id="948" w:name="_Ref105577607"/>
          </w:p>
        </w:tc>
        <w:bookmarkEnd w:id="948"/>
        <w:tc>
          <w:tcPr>
            <w:tcW w:w="3119" w:type="dxa"/>
            <w:shd w:val="clear" w:color="auto" w:fill="DBE5F1" w:themeFill="accent1" w:themeFillTint="33"/>
          </w:tcPr>
          <w:p w14:paraId="527CBDA6" w14:textId="6D1E8F64" w:rsidR="00D42929" w:rsidRPr="005E0C4A" w:rsidRDefault="00D42929" w:rsidP="00D42929">
            <w:pPr>
              <w:pStyle w:val="IndentParaLevel1"/>
              <w:spacing w:before="120" w:after="120"/>
              <w:ind w:left="0"/>
              <w:rPr>
                <w:sz w:val="18"/>
                <w:szCs w:val="18"/>
                <w:lang w:eastAsia="zh-CN"/>
              </w:rPr>
            </w:pPr>
            <w:r w:rsidRPr="005E0C4A">
              <w:rPr>
                <w:sz w:val="18"/>
                <w:szCs w:val="18"/>
                <w:lang w:eastAsia="zh-CN"/>
              </w:rPr>
              <w:t>Compensable Delay Events - other:</w:t>
            </w:r>
            <w:r w:rsidRPr="005E0C4A">
              <w:rPr>
                <w:sz w:val="18"/>
                <w:szCs w:val="18"/>
                <w:lang w:eastAsia="zh-CN"/>
              </w:rPr>
              <w:br/>
              <w:t>(Clause</w:t>
            </w:r>
            <w:r w:rsidR="00F93D8B">
              <w:rPr>
                <w:sz w:val="18"/>
                <w:szCs w:val="18"/>
                <w:lang w:eastAsia="zh-CN"/>
              </w:rPr>
              <w:t>s</w:t>
            </w:r>
            <w:r w:rsidRPr="005E0C4A">
              <w:rPr>
                <w:sz w:val="18"/>
                <w:szCs w:val="18"/>
                <w:lang w:eastAsia="zh-CN"/>
              </w:rPr>
              <w:t xml:space="preserv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00F93D8B" w:rsidRPr="005E0C4A">
              <w:rPr>
                <w:rFonts w:cs="Arial"/>
                <w:sz w:val="18"/>
                <w:szCs w:val="18"/>
              </w:rPr>
              <w:t xml:space="preserve"> and</w:t>
            </w:r>
            <w:r w:rsidR="00F93D8B">
              <w:rPr>
                <w:rFonts w:cs="Arial"/>
                <w:sz w:val="18"/>
                <w:szCs w:val="18"/>
              </w:rPr>
              <w:t xml:space="preserve"> </w:t>
            </w:r>
            <w:r w:rsidR="00F93D8B">
              <w:rPr>
                <w:rFonts w:cs="Arial"/>
                <w:sz w:val="18"/>
                <w:szCs w:val="18"/>
              </w:rPr>
              <w:fldChar w:fldCharType="begin"/>
            </w:r>
            <w:r w:rsidR="00F93D8B">
              <w:rPr>
                <w:rFonts w:cs="Arial"/>
                <w:sz w:val="18"/>
                <w:szCs w:val="18"/>
              </w:rPr>
              <w:instrText xml:space="preserve"> REF _Ref102378921 \w \h </w:instrText>
            </w:r>
            <w:r w:rsidR="00F93D8B">
              <w:rPr>
                <w:rFonts w:cs="Arial"/>
                <w:sz w:val="18"/>
                <w:szCs w:val="18"/>
              </w:rPr>
            </w:r>
            <w:r w:rsidR="00F93D8B">
              <w:rPr>
                <w:rFonts w:cs="Arial"/>
                <w:sz w:val="18"/>
                <w:szCs w:val="18"/>
              </w:rPr>
              <w:fldChar w:fldCharType="separate"/>
            </w:r>
            <w:r w:rsidR="005D5770">
              <w:rPr>
                <w:rFonts w:cs="Arial"/>
                <w:sz w:val="18"/>
                <w:szCs w:val="18"/>
              </w:rPr>
              <w:t>10.4</w:t>
            </w:r>
            <w:r w:rsidR="00F93D8B">
              <w:rPr>
                <w:rFonts w:cs="Arial"/>
                <w:sz w:val="18"/>
                <w:szCs w:val="18"/>
              </w:rPr>
              <w:fldChar w:fldCharType="end"/>
            </w:r>
            <w:r w:rsidRPr="005E0C4A">
              <w:rPr>
                <w:rFonts w:cs="Arial"/>
                <w:sz w:val="18"/>
                <w:szCs w:val="18"/>
              </w:rPr>
              <w:t>)</w:t>
            </w:r>
          </w:p>
          <w:p w14:paraId="168459C8" w14:textId="77777777" w:rsidR="00D42929" w:rsidRPr="005E0C4A" w:rsidRDefault="00D42929" w:rsidP="00D42929">
            <w:pPr>
              <w:pStyle w:val="IndentParaLevel1"/>
              <w:spacing w:before="120" w:after="120"/>
              <w:ind w:left="0"/>
              <w:rPr>
                <w:sz w:val="18"/>
                <w:szCs w:val="18"/>
                <w:lang w:eastAsia="zh-CN"/>
              </w:rPr>
            </w:pPr>
          </w:p>
        </w:tc>
        <w:tc>
          <w:tcPr>
            <w:tcW w:w="6520" w:type="dxa"/>
            <w:gridSpan w:val="9"/>
            <w:shd w:val="clear" w:color="auto" w:fill="DBE5F1" w:themeFill="accent1" w:themeFillTint="33"/>
          </w:tcPr>
          <w:p w14:paraId="6E750447" w14:textId="77777777" w:rsidR="00E2070B" w:rsidRDefault="00D42929" w:rsidP="005E0C4A">
            <w:pPr>
              <w:pStyle w:val="IndentParaLevel1"/>
              <w:numPr>
                <w:ilvl w:val="0"/>
                <w:numId w:val="43"/>
              </w:numPr>
              <w:spacing w:before="120" w:after="120"/>
              <w:ind w:left="346" w:hanging="346"/>
              <w:rPr>
                <w:rFonts w:cs="Arial"/>
                <w:sz w:val="18"/>
                <w:szCs w:val="18"/>
              </w:rPr>
            </w:pPr>
            <w:r>
              <w:rPr>
                <w:rFonts w:cs="Arial"/>
                <w:sz w:val="18"/>
                <w:szCs w:val="18"/>
              </w:rPr>
              <w:t xml:space="preserve">1. </w:t>
            </w:r>
            <w:r>
              <w:rPr>
                <w:rFonts w:cs="Arial"/>
                <w:sz w:val="18"/>
                <w:szCs w:val="18"/>
              </w:rPr>
              <w:tab/>
            </w:r>
            <w:r w:rsidRPr="00056C55">
              <w:rPr>
                <w:rFonts w:cs="Arial"/>
                <w:sz w:val="18"/>
                <w:szCs w:val="18"/>
              </w:rPr>
              <w:t>If the Design Obligations apply:</w:t>
            </w:r>
          </w:p>
          <w:p w14:paraId="1A320198" w14:textId="77777777" w:rsidR="00D42929" w:rsidRPr="00886A57" w:rsidRDefault="00E2070B" w:rsidP="005E0C4A">
            <w:pPr>
              <w:pStyle w:val="IndentParaLevel1"/>
              <w:numPr>
                <w:ilvl w:val="0"/>
                <w:numId w:val="43"/>
              </w:numPr>
              <w:spacing w:before="120" w:after="120"/>
              <w:ind w:left="346" w:hanging="346"/>
              <w:rPr>
                <w:rFonts w:cs="Arial"/>
                <w:sz w:val="18"/>
                <w:szCs w:val="18"/>
              </w:rPr>
            </w:pPr>
            <w:r>
              <w:rPr>
                <w:rFonts w:cs="Arial"/>
                <w:sz w:val="18"/>
                <w:szCs w:val="18"/>
              </w:rPr>
              <w:tab/>
            </w:r>
            <w:r w:rsidR="00D42929" w:rsidRPr="00886A57">
              <w:rPr>
                <w:rFonts w:cs="Arial"/>
                <w:sz w:val="18"/>
                <w:szCs w:val="18"/>
              </w:rPr>
              <w:t>………………………………………………………………….</w:t>
            </w:r>
          </w:p>
          <w:p w14:paraId="0B73E9FB" w14:textId="77777777" w:rsidR="00D42929" w:rsidRPr="00012F8B" w:rsidRDefault="00D42929" w:rsidP="00D42929">
            <w:pPr>
              <w:pStyle w:val="IndentParaLevel1"/>
              <w:numPr>
                <w:ilvl w:val="0"/>
                <w:numId w:val="43"/>
              </w:numPr>
              <w:spacing w:before="120" w:after="120"/>
              <w:ind w:left="347"/>
              <w:rPr>
                <w:rFonts w:cs="Arial"/>
                <w:sz w:val="18"/>
                <w:szCs w:val="18"/>
              </w:rPr>
            </w:pPr>
            <w:r w:rsidRPr="00012F8B">
              <w:rPr>
                <w:rFonts w:cs="Arial"/>
                <w:sz w:val="18"/>
                <w:szCs w:val="18"/>
              </w:rPr>
              <w:t>………………………………………………………………….</w:t>
            </w:r>
          </w:p>
          <w:p w14:paraId="78E3F9C7" w14:textId="77777777" w:rsidR="00D42929" w:rsidRDefault="00D42929" w:rsidP="00D42929">
            <w:pPr>
              <w:pStyle w:val="IndentParaLevel1"/>
              <w:numPr>
                <w:ilvl w:val="0"/>
                <w:numId w:val="43"/>
              </w:numPr>
              <w:spacing w:before="120" w:after="120"/>
              <w:ind w:left="347"/>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p w14:paraId="5CF23EF4"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2. </w:t>
            </w:r>
            <w:r>
              <w:rPr>
                <w:rFonts w:cs="Arial"/>
                <w:sz w:val="18"/>
                <w:szCs w:val="18"/>
              </w:rPr>
              <w:tab/>
            </w:r>
            <w:r w:rsidRPr="00056C55">
              <w:rPr>
                <w:rFonts w:cs="Arial"/>
                <w:sz w:val="18"/>
                <w:szCs w:val="18"/>
              </w:rPr>
              <w:t xml:space="preserve">If the </w:t>
            </w:r>
            <w:r>
              <w:rPr>
                <w:rFonts w:cs="Arial"/>
                <w:sz w:val="18"/>
                <w:szCs w:val="18"/>
              </w:rPr>
              <w:t xml:space="preserve">Installation </w:t>
            </w:r>
            <w:r w:rsidRPr="00056C55">
              <w:rPr>
                <w:rFonts w:cs="Arial"/>
                <w:sz w:val="18"/>
                <w:szCs w:val="18"/>
              </w:rPr>
              <w:t>Obligations apply:</w:t>
            </w:r>
          </w:p>
          <w:p w14:paraId="5465F3A0" w14:textId="77777777" w:rsidR="00D42929" w:rsidRPr="00886A57" w:rsidRDefault="00E2070B" w:rsidP="00D42929">
            <w:pPr>
              <w:pStyle w:val="IndentParaLevel1"/>
              <w:numPr>
                <w:ilvl w:val="0"/>
                <w:numId w:val="43"/>
              </w:numPr>
              <w:spacing w:before="120" w:after="120"/>
              <w:ind w:left="347" w:hanging="347"/>
              <w:rPr>
                <w:rFonts w:cs="Arial"/>
                <w:sz w:val="18"/>
                <w:szCs w:val="18"/>
              </w:rPr>
            </w:pPr>
            <w:r>
              <w:rPr>
                <w:rFonts w:cs="Arial"/>
                <w:sz w:val="18"/>
                <w:szCs w:val="18"/>
              </w:rPr>
              <w:tab/>
            </w:r>
            <w:r w:rsidR="00D42929" w:rsidRPr="00886A57">
              <w:rPr>
                <w:rFonts w:cs="Arial"/>
                <w:sz w:val="18"/>
                <w:szCs w:val="18"/>
              </w:rPr>
              <w:t>………………………………………………………………….</w:t>
            </w:r>
          </w:p>
          <w:p w14:paraId="66402AEC" w14:textId="77777777" w:rsidR="00D42929" w:rsidRPr="00012F8B" w:rsidRDefault="00D42929" w:rsidP="00D42929">
            <w:pPr>
              <w:pStyle w:val="IndentParaLevel1"/>
              <w:numPr>
                <w:ilvl w:val="0"/>
                <w:numId w:val="43"/>
              </w:numPr>
              <w:spacing w:before="120" w:after="120"/>
              <w:ind w:left="347"/>
              <w:rPr>
                <w:rFonts w:cs="Arial"/>
                <w:sz w:val="18"/>
                <w:szCs w:val="18"/>
              </w:rPr>
            </w:pPr>
            <w:r w:rsidRPr="00012F8B">
              <w:rPr>
                <w:rFonts w:cs="Arial"/>
                <w:sz w:val="18"/>
                <w:szCs w:val="18"/>
              </w:rPr>
              <w:t>………………………………………………………………….</w:t>
            </w:r>
          </w:p>
          <w:p w14:paraId="46BB8BDB" w14:textId="77777777" w:rsidR="00D42929" w:rsidRDefault="00D42929" w:rsidP="00D42929">
            <w:pPr>
              <w:pStyle w:val="IndentParaLevel1"/>
              <w:spacing w:before="120" w:after="120"/>
              <w:ind w:left="347"/>
              <w:rPr>
                <w:rFonts w:cs="Arial"/>
                <w:i/>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p w14:paraId="23F12E85" w14:textId="36E2C6B1" w:rsidR="00D42929" w:rsidRPr="00C55D11" w:rsidRDefault="00D42929" w:rsidP="00D42929">
            <w:pPr>
              <w:pStyle w:val="IndentParaLevel1"/>
              <w:spacing w:before="120" w:after="120"/>
              <w:ind w:left="0"/>
              <w:rPr>
                <w:rFonts w:cs="Arial"/>
                <w:sz w:val="18"/>
                <w:szCs w:val="18"/>
              </w:rPr>
            </w:pPr>
            <w:r w:rsidRPr="00014538">
              <w:rPr>
                <w:sz w:val="18"/>
                <w:szCs w:val="18"/>
                <w:shd w:val="clear" w:color="000000" w:fill="auto"/>
              </w:rPr>
              <w:t>[</w:t>
            </w:r>
            <w:r w:rsidRPr="008D492A">
              <w:rPr>
                <w:rFonts w:cs="Arial"/>
                <w:b/>
                <w:i/>
                <w:sz w:val="18"/>
                <w:szCs w:val="18"/>
                <w:highlight w:val="green"/>
              </w:rPr>
              <w:t xml:space="preserve">Guidance Note: Insert any other </w:t>
            </w:r>
            <w:r w:rsidR="003D39BC">
              <w:rPr>
                <w:rFonts w:cs="Arial"/>
                <w:b/>
                <w:i/>
                <w:sz w:val="18"/>
                <w:szCs w:val="18"/>
                <w:highlight w:val="green"/>
              </w:rPr>
              <w:t>Delay E</w:t>
            </w:r>
            <w:r w:rsidRPr="008D492A">
              <w:rPr>
                <w:rFonts w:cs="Arial"/>
                <w:b/>
                <w:i/>
                <w:sz w:val="18"/>
                <w:szCs w:val="18"/>
                <w:highlight w:val="green"/>
              </w:rPr>
              <w:t xml:space="preserve">vents entitling the </w:t>
            </w:r>
            <w:r w:rsidR="00521E4A">
              <w:rPr>
                <w:rFonts w:cs="Arial"/>
                <w:b/>
                <w:i/>
                <w:sz w:val="18"/>
                <w:szCs w:val="18"/>
                <w:highlight w:val="green"/>
              </w:rPr>
              <w:t>Supplier</w:t>
            </w:r>
            <w:r w:rsidRPr="008D492A">
              <w:rPr>
                <w:rFonts w:cs="Arial"/>
                <w:b/>
                <w:i/>
                <w:sz w:val="18"/>
                <w:szCs w:val="18"/>
                <w:highlight w:val="green"/>
              </w:rPr>
              <w:t xml:space="preserve"> to delay costs in circumstances where the </w:t>
            </w:r>
            <w:r w:rsidR="00521E4A">
              <w:rPr>
                <w:rFonts w:cs="Arial"/>
                <w:b/>
                <w:i/>
                <w:sz w:val="18"/>
                <w:szCs w:val="18"/>
                <w:highlight w:val="green"/>
              </w:rPr>
              <w:t>Supplier</w:t>
            </w:r>
            <w:r w:rsidRPr="008D492A">
              <w:rPr>
                <w:rFonts w:cs="Arial"/>
                <w:b/>
                <w:i/>
                <w:sz w:val="18"/>
                <w:szCs w:val="18"/>
                <w:highlight w:val="green"/>
              </w:rPr>
              <w:t xml:space="preserve"> has been granted an EOT.</w:t>
            </w:r>
            <w:r>
              <w:rPr>
                <w:rFonts w:cs="Arial"/>
                <w:sz w:val="18"/>
                <w:szCs w:val="18"/>
              </w:rPr>
              <w:t>]</w:t>
            </w:r>
          </w:p>
        </w:tc>
      </w:tr>
      <w:tr w:rsidR="007F437F" w:rsidRPr="008D5465" w14:paraId="04125D2A" w14:textId="77777777" w:rsidTr="004A5E56">
        <w:tc>
          <w:tcPr>
            <w:tcW w:w="567" w:type="dxa"/>
            <w:shd w:val="clear" w:color="auto" w:fill="DBE5F1" w:themeFill="accent1" w:themeFillTint="33"/>
          </w:tcPr>
          <w:p w14:paraId="6BB6E4F2"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9" w:name="_Ref104457051"/>
          </w:p>
        </w:tc>
        <w:bookmarkEnd w:id="949"/>
        <w:tc>
          <w:tcPr>
            <w:tcW w:w="3119" w:type="dxa"/>
            <w:shd w:val="clear" w:color="auto" w:fill="DBE5F1" w:themeFill="accent1" w:themeFillTint="33"/>
          </w:tcPr>
          <w:p w14:paraId="6279FABE" w14:textId="08818EF3"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Working Day:</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vAlign w:val="center"/>
          </w:tcPr>
          <w:p w14:paraId="7C953B56" w14:textId="3F5696A6" w:rsidR="00D42929" w:rsidRDefault="00D42929" w:rsidP="00D42929">
            <w:pPr>
              <w:pStyle w:val="IndentParaLevel1"/>
              <w:spacing w:before="120" w:after="120"/>
              <w:ind w:left="0"/>
              <w:rPr>
                <w:rFonts w:cs="Arial"/>
                <w:sz w:val="18"/>
                <w:szCs w:val="18"/>
              </w:rPr>
            </w:pPr>
            <w:r>
              <w:rPr>
                <w:rFonts w:cs="Arial"/>
                <w:sz w:val="18"/>
                <w:szCs w:val="18"/>
              </w:rPr>
              <w:t>[</w:t>
            </w:r>
            <w:r w:rsidRPr="008D492A">
              <w:rPr>
                <w:rFonts w:cs="Arial"/>
                <w:sz w:val="18"/>
                <w:szCs w:val="18"/>
                <w:highlight w:val="green"/>
              </w:rPr>
              <w:t>##insert working days</w:t>
            </w:r>
            <w:r w:rsidR="003D39BC" w:rsidRPr="00370306">
              <w:rPr>
                <w:rFonts w:cs="Arial"/>
                <w:sz w:val="18"/>
                <w:szCs w:val="18"/>
                <w:highlight w:val="green"/>
              </w:rPr>
              <w:t xml:space="preserve"> or insert "None specified"</w:t>
            </w:r>
            <w:r w:rsidR="003D39BC" w:rsidRPr="00644B36">
              <w:rPr>
                <w:rFonts w:cs="Arial"/>
                <w:sz w:val="18"/>
                <w:szCs w:val="18"/>
                <w:highlight w:val="green"/>
              </w:rPr>
              <w:t>.</w:t>
            </w:r>
            <w:r>
              <w:rPr>
                <w:rFonts w:cs="Arial"/>
                <w:sz w:val="18"/>
                <w:szCs w:val="18"/>
              </w:rPr>
              <w:t>]</w:t>
            </w:r>
            <w:r w:rsidR="003D39BC">
              <w:rPr>
                <w:rFonts w:cs="Arial"/>
                <w:sz w:val="18"/>
                <w:szCs w:val="18"/>
              </w:rPr>
              <w:t xml:space="preserve"> </w:t>
            </w:r>
            <w:r w:rsidR="003D39BC" w:rsidRPr="0040219A">
              <w:rPr>
                <w:b/>
                <w:bCs/>
                <w:i/>
                <w:sz w:val="18"/>
                <w:szCs w:val="18"/>
                <w:highlight w:val="green"/>
              </w:rPr>
              <w:t>[</w:t>
            </w:r>
            <w:r w:rsidR="003D39BC" w:rsidRPr="0040219A">
              <w:rPr>
                <w:rFonts w:cs="Arial"/>
                <w:b/>
                <w:i/>
                <w:sz w:val="18"/>
                <w:szCs w:val="18"/>
                <w:highlight w:val="green"/>
              </w:rPr>
              <w:t>Guidance Note: if Working Days are specified here, ensure that they are reflected in both the tender program and subsequently in the Contract Program, where applicable.]</w:t>
            </w:r>
            <w:r w:rsidR="003D39BC">
              <w:rPr>
                <w:rFonts w:cs="Arial"/>
                <w:b/>
                <w:i/>
                <w:sz w:val="18"/>
                <w:szCs w:val="18"/>
              </w:rPr>
              <w:t xml:space="preserve"> </w:t>
            </w:r>
            <w:r w:rsidR="003D39BC" w:rsidRPr="00CF2618">
              <w:rPr>
                <w:i/>
                <w:sz w:val="18"/>
                <w:szCs w:val="18"/>
              </w:rPr>
              <w:t xml:space="preserve"> </w:t>
            </w:r>
          </w:p>
        </w:tc>
      </w:tr>
      <w:tr w:rsidR="007F437F" w:rsidRPr="008D5465" w14:paraId="79C60C50" w14:textId="77777777" w:rsidTr="004A5E56">
        <w:tc>
          <w:tcPr>
            <w:tcW w:w="567" w:type="dxa"/>
            <w:shd w:val="clear" w:color="auto" w:fill="DBE5F1" w:themeFill="accent1" w:themeFillTint="33"/>
          </w:tcPr>
          <w:p w14:paraId="4F8CBEBE"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50" w:name="_Ref103602943"/>
          </w:p>
        </w:tc>
        <w:bookmarkEnd w:id="950"/>
        <w:tc>
          <w:tcPr>
            <w:tcW w:w="3119" w:type="dxa"/>
            <w:shd w:val="clear" w:color="auto" w:fill="DBE5F1" w:themeFill="accent1" w:themeFillTint="33"/>
          </w:tcPr>
          <w:p w14:paraId="657E587C" w14:textId="42CE8783"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Delay Costs Cap (if applicable):</w:t>
            </w:r>
            <w:r w:rsidRPr="005E0C4A">
              <w:rPr>
                <w:b/>
                <w:sz w:val="18"/>
                <w:szCs w:val="18"/>
              </w:rPr>
              <w:t xml:space="preserve"> </w:t>
            </w:r>
            <w:r w:rsidRPr="005E0C4A">
              <w:rPr>
                <w:b/>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_Ref73551022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10</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3B15889B"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1. </w:t>
            </w:r>
            <w:r>
              <w:rPr>
                <w:rFonts w:cs="Arial"/>
                <w:sz w:val="18"/>
                <w:szCs w:val="18"/>
              </w:rPr>
              <w:tab/>
            </w:r>
            <w:r w:rsidRPr="00056C55">
              <w:rPr>
                <w:rFonts w:cs="Arial"/>
                <w:sz w:val="18"/>
                <w:szCs w:val="18"/>
              </w:rPr>
              <w:t xml:space="preserve">If the Design Obligations </w:t>
            </w:r>
            <w:r w:rsidR="005E0C4A">
              <w:rPr>
                <w:rFonts w:cs="Arial"/>
                <w:sz w:val="18"/>
                <w:szCs w:val="18"/>
              </w:rPr>
              <w:t xml:space="preserve">(but not the Installation Obligations) </w:t>
            </w:r>
            <w:r w:rsidRPr="00056C55">
              <w:rPr>
                <w:rFonts w:cs="Arial"/>
                <w:sz w:val="18"/>
                <w:szCs w:val="18"/>
              </w:rPr>
              <w:t>apply:</w:t>
            </w:r>
          </w:p>
          <w:p w14:paraId="442669F1" w14:textId="10813C86" w:rsidR="00D42929" w:rsidRPr="002C23FF" w:rsidRDefault="00E2070B" w:rsidP="00D42929">
            <w:pPr>
              <w:pStyle w:val="IndentParaLevel1"/>
              <w:numPr>
                <w:ilvl w:val="0"/>
                <w:numId w:val="43"/>
              </w:numPr>
              <w:spacing w:before="120" w:after="120"/>
              <w:ind w:left="347" w:hanging="347"/>
              <w:rPr>
                <w:rFonts w:cs="Arial"/>
                <w:sz w:val="18"/>
                <w:szCs w:val="18"/>
              </w:rPr>
            </w:pPr>
            <w:r>
              <w:rPr>
                <w:rFonts w:cs="Arial"/>
                <w:sz w:val="18"/>
                <w:szCs w:val="18"/>
              </w:rPr>
              <w:tab/>
            </w:r>
            <w:r w:rsidR="00D42929">
              <w:rPr>
                <w:rFonts w:cs="Arial"/>
                <w:sz w:val="18"/>
                <w:szCs w:val="18"/>
              </w:rPr>
              <w:t>$</w:t>
            </w:r>
            <w:r w:rsidR="00D42929" w:rsidRPr="005B10F1">
              <w:rPr>
                <w:rFonts w:cs="Arial"/>
                <w:sz w:val="18"/>
                <w:szCs w:val="18"/>
              </w:rPr>
              <w:t xml:space="preserve"> </w:t>
            </w:r>
            <w:r w:rsidR="00D42929" w:rsidRPr="00014538">
              <w:rPr>
                <w:sz w:val="18"/>
                <w:szCs w:val="18"/>
                <w:shd w:val="clear" w:color="000000" w:fill="auto"/>
              </w:rPr>
              <w:t>[</w:t>
            </w:r>
            <w:r w:rsidR="0040219A">
              <w:rPr>
                <w:rFonts w:cs="Arial"/>
                <w:i/>
                <w:sz w:val="18"/>
                <w:szCs w:val="18"/>
                <w:highlight w:val="yellow"/>
              </w:rPr>
              <w:t>##i</w:t>
            </w:r>
            <w:r w:rsidR="00D42929" w:rsidRPr="008D492A">
              <w:rPr>
                <w:rFonts w:cs="Arial"/>
                <w:i/>
                <w:sz w:val="18"/>
                <w:szCs w:val="18"/>
                <w:highlight w:val="yellow"/>
              </w:rPr>
              <w:t>nsert</w:t>
            </w:r>
            <w:r w:rsidR="00D42929">
              <w:rPr>
                <w:rFonts w:cs="Arial"/>
                <w:sz w:val="18"/>
                <w:szCs w:val="18"/>
              </w:rPr>
              <w:t>]</w:t>
            </w:r>
            <w:r w:rsidR="00D42929" w:rsidRPr="008D5465">
              <w:rPr>
                <w:rFonts w:cs="Arial"/>
                <w:sz w:val="18"/>
                <w:szCs w:val="18"/>
              </w:rPr>
              <w:t xml:space="preserve"> per Working Day</w:t>
            </w:r>
            <w:r w:rsidR="00D42929" w:rsidRPr="00886A57">
              <w:rPr>
                <w:rFonts w:cs="Arial"/>
                <w:sz w:val="18"/>
                <w:szCs w:val="18"/>
              </w:rPr>
              <w:t xml:space="preserve"> </w:t>
            </w:r>
          </w:p>
          <w:p w14:paraId="10BB0EE8" w14:textId="77777777" w:rsidR="00E2070B" w:rsidRPr="00E2070B" w:rsidRDefault="00D42929" w:rsidP="00F26E65">
            <w:pPr>
              <w:pStyle w:val="IndentParaLevel1"/>
              <w:numPr>
                <w:ilvl w:val="0"/>
                <w:numId w:val="43"/>
              </w:numPr>
              <w:spacing w:before="120" w:after="120"/>
              <w:ind w:left="347" w:hanging="347"/>
              <w:rPr>
                <w:rFonts w:cs="Arial"/>
                <w:sz w:val="18"/>
                <w:szCs w:val="18"/>
              </w:rPr>
            </w:pPr>
            <w:r w:rsidRPr="00E2070B">
              <w:rPr>
                <w:rFonts w:cs="Arial"/>
                <w:sz w:val="18"/>
                <w:szCs w:val="18"/>
              </w:rPr>
              <w:t xml:space="preserve">2. </w:t>
            </w:r>
            <w:r w:rsidRPr="00E2070B">
              <w:rPr>
                <w:rFonts w:cs="Arial"/>
                <w:sz w:val="18"/>
                <w:szCs w:val="18"/>
              </w:rPr>
              <w:tab/>
              <w:t xml:space="preserve">If the Installation Obligations </w:t>
            </w:r>
            <w:r w:rsidR="005E0C4A" w:rsidRPr="00E2070B">
              <w:rPr>
                <w:rFonts w:cs="Arial"/>
                <w:sz w:val="18"/>
                <w:szCs w:val="18"/>
              </w:rPr>
              <w:t>(but not the Design Obligations)</w:t>
            </w:r>
            <w:r w:rsidRPr="00E2070B">
              <w:rPr>
                <w:rFonts w:cs="Arial"/>
                <w:sz w:val="18"/>
                <w:szCs w:val="18"/>
              </w:rPr>
              <w:t xml:space="preserve"> apply:</w:t>
            </w:r>
          </w:p>
          <w:p w14:paraId="73379147" w14:textId="2A43C492" w:rsidR="00D42929" w:rsidRPr="00E2070B" w:rsidRDefault="00D42929" w:rsidP="00E2070B">
            <w:pPr>
              <w:pStyle w:val="IndentParaLevel1"/>
              <w:numPr>
                <w:ilvl w:val="0"/>
                <w:numId w:val="43"/>
              </w:numPr>
              <w:spacing w:before="120" w:after="120"/>
              <w:ind w:left="346"/>
              <w:rPr>
                <w:rFonts w:cs="Arial"/>
                <w:sz w:val="18"/>
                <w:szCs w:val="18"/>
              </w:rPr>
            </w:pPr>
            <w:r w:rsidRPr="00E2070B">
              <w:rPr>
                <w:sz w:val="18"/>
                <w:szCs w:val="18"/>
                <w:shd w:val="clear" w:color="auto" w:fill="DBE5F1" w:themeFill="accent1" w:themeFillTint="33"/>
              </w:rPr>
              <w:t xml:space="preserve">$ </w:t>
            </w:r>
            <w:r w:rsidRPr="00E2070B">
              <w:rPr>
                <w:sz w:val="18"/>
                <w:szCs w:val="18"/>
                <w:shd w:val="clear" w:color="000000" w:fill="auto"/>
              </w:rPr>
              <w:t>[</w:t>
            </w:r>
            <w:r w:rsidR="0040219A">
              <w:rPr>
                <w:rFonts w:cs="Arial"/>
                <w:i/>
                <w:sz w:val="18"/>
                <w:szCs w:val="18"/>
                <w:highlight w:val="yellow"/>
              </w:rPr>
              <w:t>##i</w:t>
            </w:r>
            <w:r w:rsidR="0040219A" w:rsidRPr="008D492A">
              <w:rPr>
                <w:rFonts w:cs="Arial"/>
                <w:i/>
                <w:sz w:val="18"/>
                <w:szCs w:val="18"/>
                <w:highlight w:val="yellow"/>
              </w:rPr>
              <w:t>nsert</w:t>
            </w:r>
            <w:r w:rsidRPr="00E2070B">
              <w:rPr>
                <w:rFonts w:cs="Arial"/>
                <w:sz w:val="18"/>
                <w:szCs w:val="18"/>
              </w:rPr>
              <w:t xml:space="preserve">] per Working Day </w:t>
            </w:r>
          </w:p>
          <w:p w14:paraId="35CD3712"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3. </w:t>
            </w:r>
            <w:r>
              <w:rPr>
                <w:rFonts w:cs="Arial"/>
                <w:sz w:val="18"/>
                <w:szCs w:val="18"/>
              </w:rPr>
              <w:tab/>
            </w:r>
            <w:r w:rsidRPr="00056C55">
              <w:rPr>
                <w:rFonts w:cs="Arial"/>
                <w:sz w:val="18"/>
                <w:szCs w:val="18"/>
              </w:rPr>
              <w:t xml:space="preserve">If </w:t>
            </w:r>
            <w:r>
              <w:rPr>
                <w:rFonts w:cs="Arial"/>
                <w:sz w:val="18"/>
                <w:szCs w:val="18"/>
              </w:rPr>
              <w:t xml:space="preserve">both </w:t>
            </w:r>
            <w:r w:rsidRPr="00056C55">
              <w:rPr>
                <w:rFonts w:cs="Arial"/>
                <w:sz w:val="18"/>
                <w:szCs w:val="18"/>
              </w:rPr>
              <w:t xml:space="preserve">the Design Obligations </w:t>
            </w:r>
            <w:r>
              <w:rPr>
                <w:rFonts w:cs="Arial"/>
                <w:sz w:val="18"/>
                <w:szCs w:val="18"/>
              </w:rPr>
              <w:t xml:space="preserve">and Installation </w:t>
            </w:r>
            <w:r w:rsidRPr="00056C55">
              <w:rPr>
                <w:rFonts w:cs="Arial"/>
                <w:sz w:val="18"/>
                <w:szCs w:val="18"/>
              </w:rPr>
              <w:t>Obligations apply:</w:t>
            </w:r>
          </w:p>
          <w:p w14:paraId="06EE29CB" w14:textId="1BE71C52" w:rsidR="00E2070B" w:rsidRPr="007B4080" w:rsidRDefault="00D42929" w:rsidP="007B4080">
            <w:pPr>
              <w:pStyle w:val="IndentParaLevel1"/>
              <w:numPr>
                <w:ilvl w:val="0"/>
                <w:numId w:val="43"/>
              </w:numPr>
              <w:spacing w:before="120" w:after="120"/>
              <w:ind w:left="692" w:hanging="346"/>
              <w:rPr>
                <w:rFonts w:cs="Arial"/>
                <w:sz w:val="18"/>
                <w:szCs w:val="18"/>
              </w:rPr>
            </w:pPr>
            <w:r w:rsidRPr="003C4939">
              <w:rPr>
                <w:sz w:val="18"/>
                <w:szCs w:val="18"/>
                <w:shd w:val="clear" w:color="auto" w:fill="DBE5F1" w:themeFill="accent1" w:themeFillTint="33"/>
              </w:rPr>
              <w:t xml:space="preserve">$ </w:t>
            </w:r>
            <w:r w:rsidRPr="00014538">
              <w:rPr>
                <w:sz w:val="18"/>
                <w:szCs w:val="18"/>
                <w:shd w:val="clear" w:color="000000" w:fill="auto"/>
              </w:rPr>
              <w:t>[</w:t>
            </w:r>
            <w:r w:rsidR="0040219A">
              <w:rPr>
                <w:rFonts w:cs="Arial"/>
                <w:i/>
                <w:sz w:val="18"/>
                <w:szCs w:val="18"/>
                <w:highlight w:val="yellow"/>
              </w:rPr>
              <w:t>##i</w:t>
            </w:r>
            <w:r w:rsidR="0040219A" w:rsidRPr="008D492A">
              <w:rPr>
                <w:rFonts w:cs="Arial"/>
                <w:i/>
                <w:sz w:val="18"/>
                <w:szCs w:val="18"/>
                <w:highlight w:val="yellow"/>
              </w:rPr>
              <w:t>nsert</w:t>
            </w:r>
            <w:r>
              <w:rPr>
                <w:rFonts w:cs="Arial"/>
                <w:sz w:val="18"/>
                <w:szCs w:val="18"/>
              </w:rPr>
              <w:t>]</w:t>
            </w:r>
            <w:r w:rsidRPr="008D5465">
              <w:rPr>
                <w:rFonts w:cs="Arial"/>
                <w:sz w:val="18"/>
                <w:szCs w:val="18"/>
              </w:rPr>
              <w:t xml:space="preserve"> per Working Day</w:t>
            </w:r>
            <w:r w:rsidRPr="00886A57">
              <w:rPr>
                <w:rFonts w:cs="Arial"/>
                <w:sz w:val="18"/>
                <w:szCs w:val="18"/>
              </w:rPr>
              <w:t xml:space="preserve"> </w:t>
            </w:r>
          </w:p>
        </w:tc>
      </w:tr>
      <w:tr w:rsidR="007F437F" w:rsidRPr="008D5465" w14:paraId="6E4853E4" w14:textId="77777777" w:rsidTr="004A5E56">
        <w:tc>
          <w:tcPr>
            <w:tcW w:w="567" w:type="dxa"/>
            <w:shd w:val="clear" w:color="auto" w:fill="DBE5F1" w:themeFill="accent1" w:themeFillTint="33"/>
          </w:tcPr>
          <w:p w14:paraId="3DD3426A"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1" w:name="_Ref98421929"/>
            <w:bookmarkStart w:id="952" w:name="_Hlk178166995"/>
          </w:p>
        </w:tc>
        <w:bookmarkEnd w:id="951"/>
        <w:tc>
          <w:tcPr>
            <w:tcW w:w="3119" w:type="dxa"/>
            <w:shd w:val="clear" w:color="auto" w:fill="DBE5F1" w:themeFill="accent1" w:themeFillTint="33"/>
          </w:tcPr>
          <w:p w14:paraId="6CA79EF8" w14:textId="54A8DEE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Does clause </w:t>
            </w:r>
            <w:r w:rsidRPr="005E0C4A">
              <w:rPr>
                <w:sz w:val="18"/>
                <w:szCs w:val="18"/>
              </w:rPr>
              <w:fldChar w:fldCharType="begin"/>
            </w:r>
            <w:r w:rsidRPr="005E0C4A">
              <w:rPr>
                <w:sz w:val="18"/>
                <w:szCs w:val="18"/>
              </w:rPr>
              <w:instrText xml:space="preserve"> REF _Ref74397992 \w \h  \* MERGEFORMAT </w:instrText>
            </w:r>
            <w:r w:rsidRPr="005E0C4A">
              <w:rPr>
                <w:sz w:val="18"/>
                <w:szCs w:val="18"/>
              </w:rPr>
            </w:r>
            <w:r w:rsidRPr="005E0C4A">
              <w:rPr>
                <w:sz w:val="18"/>
                <w:szCs w:val="18"/>
              </w:rPr>
              <w:fldChar w:fldCharType="separate"/>
            </w:r>
            <w:r w:rsidR="005D5770">
              <w:rPr>
                <w:sz w:val="18"/>
                <w:szCs w:val="18"/>
              </w:rPr>
              <w:t>14.4</w:t>
            </w:r>
            <w:r w:rsidRPr="005E0C4A">
              <w:rPr>
                <w:sz w:val="18"/>
                <w:szCs w:val="18"/>
              </w:rPr>
              <w:fldChar w:fldCharType="end"/>
            </w:r>
            <w:r w:rsidRPr="005E0C4A">
              <w:rPr>
                <w:sz w:val="18"/>
                <w:szCs w:val="18"/>
              </w:rPr>
              <w:t xml:space="preserve"> (Mediation) apply:</w:t>
            </w:r>
            <w:r w:rsidRPr="005E0C4A">
              <w:rPr>
                <w:sz w:val="18"/>
                <w:szCs w:val="18"/>
              </w:rPr>
              <w:br/>
              <w:t xml:space="preserve">(Clause </w:t>
            </w:r>
            <w:r w:rsidRPr="005E0C4A">
              <w:rPr>
                <w:sz w:val="18"/>
                <w:szCs w:val="18"/>
              </w:rPr>
              <w:fldChar w:fldCharType="begin"/>
            </w:r>
            <w:r w:rsidRPr="005E0C4A">
              <w:rPr>
                <w:sz w:val="18"/>
                <w:szCs w:val="18"/>
              </w:rPr>
              <w:instrText xml:space="preserve"> REF _Ref74397992 \w \h  \* MERGEFORMAT </w:instrText>
            </w:r>
            <w:r w:rsidRPr="005E0C4A">
              <w:rPr>
                <w:sz w:val="18"/>
                <w:szCs w:val="18"/>
              </w:rPr>
            </w:r>
            <w:r w:rsidRPr="005E0C4A">
              <w:rPr>
                <w:sz w:val="18"/>
                <w:szCs w:val="18"/>
              </w:rPr>
              <w:fldChar w:fldCharType="separate"/>
            </w:r>
            <w:r w:rsidR="005D5770">
              <w:rPr>
                <w:sz w:val="18"/>
                <w:szCs w:val="18"/>
              </w:rPr>
              <w:t>14.4</w:t>
            </w:r>
            <w:r w:rsidRPr="005E0C4A">
              <w:rPr>
                <w:sz w:val="18"/>
                <w:szCs w:val="18"/>
              </w:rPr>
              <w:fldChar w:fldCharType="end"/>
            </w:r>
            <w:r w:rsidRPr="005E0C4A">
              <w:rPr>
                <w:sz w:val="18"/>
                <w:szCs w:val="18"/>
              </w:rPr>
              <w:t>)</w:t>
            </w:r>
          </w:p>
        </w:tc>
        <w:tc>
          <w:tcPr>
            <w:tcW w:w="6520" w:type="dxa"/>
            <w:gridSpan w:val="9"/>
            <w:shd w:val="clear" w:color="auto" w:fill="DBE5F1" w:themeFill="accent1" w:themeFillTint="33"/>
            <w:vAlign w:val="center"/>
          </w:tcPr>
          <w:p w14:paraId="758A6E5A" w14:textId="77777777" w:rsidR="00E2070B" w:rsidRDefault="00E2070B" w:rsidP="00E2070B">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0C1D11">
              <w:rPr>
                <w:rFonts w:cs="Arial"/>
                <w:sz w:val="18"/>
                <w:szCs w:val="18"/>
              </w:rPr>
              <w:t xml:space="preserve"> </w:t>
            </w:r>
          </w:p>
          <w:p w14:paraId="5AB86004" w14:textId="3E51BCA5" w:rsidR="00D42929" w:rsidRPr="00C55D11"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8D6791">
              <w:rPr>
                <w:sz w:val="18"/>
                <w:szCs w:val="18"/>
                <w:highlight w:val="green"/>
                <w:shd w:val="clear" w:color="000000" w:fill="auto"/>
              </w:rPr>
              <w:t>[</w:t>
            </w:r>
            <w:r w:rsidRPr="008D6791">
              <w:rPr>
                <w:rFonts w:cs="Arial"/>
                <w:b/>
                <w:i/>
                <w:sz w:val="18"/>
                <w:szCs w:val="18"/>
                <w:highlight w:val="green"/>
              </w:rPr>
              <w:t>Guidance Note:</w:t>
            </w:r>
            <w:r>
              <w:rPr>
                <w:rFonts w:cs="Arial"/>
                <w:b/>
                <w:i/>
                <w:sz w:val="18"/>
                <w:szCs w:val="18"/>
                <w:highlight w:val="green"/>
              </w:rPr>
              <w:t xml:space="preserve"> </w:t>
            </w:r>
            <w:r w:rsidR="003D39BC">
              <w:rPr>
                <w:rFonts w:cs="Arial"/>
                <w:b/>
                <w:i/>
                <w:sz w:val="18"/>
                <w:szCs w:val="18"/>
                <w:highlight w:val="green"/>
              </w:rPr>
              <w:t>S</w:t>
            </w:r>
            <w:r w:rsidR="00E2070B">
              <w:rPr>
                <w:rFonts w:cs="Arial"/>
                <w:b/>
                <w:i/>
                <w:sz w:val="18"/>
                <w:szCs w:val="18"/>
                <w:highlight w:val="green"/>
              </w:rPr>
              <w:t>pecify whether clause</w:t>
            </w:r>
            <w:r w:rsidR="00E2070B" w:rsidRPr="00D814FD">
              <w:rPr>
                <w:rFonts w:cs="Arial"/>
                <w:b/>
                <w:bCs/>
                <w:i/>
                <w:iCs/>
                <w:sz w:val="18"/>
                <w:szCs w:val="18"/>
                <w:highlight w:val="green"/>
              </w:rPr>
              <w:t xml:space="preserve"> </w:t>
            </w:r>
            <w:r w:rsidR="00E2070B" w:rsidRPr="00E24615">
              <w:rPr>
                <w:b/>
                <w:bCs/>
                <w:i/>
                <w:iCs/>
                <w:sz w:val="18"/>
                <w:szCs w:val="18"/>
                <w:highlight w:val="green"/>
              </w:rPr>
              <w:fldChar w:fldCharType="begin"/>
            </w:r>
            <w:r w:rsidR="00E2070B" w:rsidRPr="00E24615">
              <w:rPr>
                <w:b/>
                <w:bCs/>
                <w:i/>
                <w:iCs/>
                <w:sz w:val="18"/>
                <w:szCs w:val="18"/>
                <w:highlight w:val="green"/>
              </w:rPr>
              <w:instrText xml:space="preserve"> REF _Ref74397992 \w \h  \* MERGEFORMAT </w:instrText>
            </w:r>
            <w:r w:rsidR="00E2070B" w:rsidRPr="00E24615">
              <w:rPr>
                <w:b/>
                <w:bCs/>
                <w:i/>
                <w:iCs/>
                <w:sz w:val="18"/>
                <w:szCs w:val="18"/>
                <w:highlight w:val="green"/>
              </w:rPr>
            </w:r>
            <w:r w:rsidR="00E2070B" w:rsidRPr="00E24615">
              <w:rPr>
                <w:b/>
                <w:bCs/>
                <w:i/>
                <w:iCs/>
                <w:sz w:val="18"/>
                <w:szCs w:val="18"/>
                <w:highlight w:val="green"/>
              </w:rPr>
              <w:fldChar w:fldCharType="separate"/>
            </w:r>
            <w:r w:rsidR="005D5770">
              <w:rPr>
                <w:b/>
                <w:bCs/>
                <w:i/>
                <w:iCs/>
                <w:sz w:val="18"/>
                <w:szCs w:val="18"/>
                <w:highlight w:val="green"/>
              </w:rPr>
              <w:t>14.4</w:t>
            </w:r>
            <w:r w:rsidR="00E2070B" w:rsidRPr="00E24615">
              <w:rPr>
                <w:b/>
                <w:bCs/>
                <w:i/>
                <w:iCs/>
                <w:sz w:val="18"/>
                <w:szCs w:val="18"/>
                <w:highlight w:val="green"/>
              </w:rPr>
              <w:fldChar w:fldCharType="end"/>
            </w:r>
            <w:r w:rsidR="00E2070B">
              <w:rPr>
                <w:rFonts w:cs="Arial"/>
                <w:b/>
                <w:i/>
                <w:sz w:val="18"/>
                <w:szCs w:val="18"/>
                <w:highlight w:val="green"/>
              </w:rPr>
              <w:t xml:space="preserve"> applies prior to </w:t>
            </w:r>
            <w:r>
              <w:rPr>
                <w:rFonts w:cs="Arial"/>
                <w:b/>
                <w:i/>
                <w:sz w:val="18"/>
                <w:szCs w:val="18"/>
                <w:highlight w:val="green"/>
              </w:rPr>
              <w:t>RFT issue.]</w:t>
            </w:r>
          </w:p>
        </w:tc>
      </w:tr>
      <w:tr w:rsidR="007F437F" w:rsidRPr="008D5465" w14:paraId="6B570AA9" w14:textId="77777777" w:rsidTr="004A5E56">
        <w:tc>
          <w:tcPr>
            <w:tcW w:w="567" w:type="dxa"/>
            <w:shd w:val="clear" w:color="auto" w:fill="DBE5F1" w:themeFill="accent1" w:themeFillTint="33"/>
          </w:tcPr>
          <w:p w14:paraId="67C734E2"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3" w:name="_Ref98421882"/>
          </w:p>
        </w:tc>
        <w:bookmarkEnd w:id="953"/>
        <w:tc>
          <w:tcPr>
            <w:tcW w:w="3119" w:type="dxa"/>
            <w:shd w:val="clear" w:color="auto" w:fill="DBE5F1" w:themeFill="accent1" w:themeFillTint="33"/>
          </w:tcPr>
          <w:p w14:paraId="6044A109" w14:textId="143D1D1C" w:rsidR="00D42929" w:rsidRPr="005E0C4A" w:rsidRDefault="00D42929" w:rsidP="00D42929">
            <w:pPr>
              <w:shd w:val="clear" w:color="auto" w:fill="DBE5F1" w:themeFill="accent1" w:themeFillTint="33"/>
              <w:spacing w:before="120" w:after="120"/>
              <w:rPr>
                <w:sz w:val="18"/>
                <w:szCs w:val="18"/>
              </w:rPr>
            </w:pPr>
            <w:r w:rsidRPr="005E0C4A">
              <w:rPr>
                <w:sz w:val="18"/>
                <w:szCs w:val="18"/>
              </w:rPr>
              <w:t>Mediator:</w:t>
            </w:r>
            <w:r w:rsidRPr="005E0C4A">
              <w:rPr>
                <w:sz w:val="18"/>
                <w:szCs w:val="18"/>
              </w:rPr>
              <w:br/>
            </w:r>
            <w:r w:rsidRPr="005E0C4A">
              <w:rPr>
                <w:rFonts w:cs="Arial"/>
                <w:sz w:val="18"/>
                <w:szCs w:val="18"/>
              </w:rPr>
              <w:t>(Clause </w:t>
            </w:r>
            <w:r w:rsidRPr="005E0C4A">
              <w:rPr>
                <w:rFonts w:cs="Arial"/>
                <w:sz w:val="18"/>
                <w:szCs w:val="18"/>
              </w:rPr>
              <w:fldChar w:fldCharType="begin"/>
            </w:r>
            <w:r w:rsidRPr="005E0C4A">
              <w:rPr>
                <w:rFonts w:cs="Arial"/>
                <w:sz w:val="18"/>
                <w:szCs w:val="18"/>
              </w:rPr>
              <w:instrText xml:space="preserve"> REF _Ref35866508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14.4(b)(ii)A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43E2B56E" w14:textId="77777777" w:rsidR="00D42929" w:rsidRPr="00C55D11" w:rsidRDefault="00D42929" w:rsidP="00D42929">
            <w:pPr>
              <w:pStyle w:val="IndentParaLevel1"/>
              <w:shd w:val="clear" w:color="auto" w:fill="DBE5F1" w:themeFill="accent1" w:themeFillTint="33"/>
              <w:spacing w:before="120" w:after="120"/>
              <w:ind w:left="0"/>
              <w:rPr>
                <w:rFonts w:cs="Arial"/>
                <w:sz w:val="18"/>
                <w:szCs w:val="18"/>
              </w:rPr>
            </w:pPr>
            <w:r w:rsidRPr="002C23FF">
              <w:rPr>
                <w:rFonts w:cs="Arial"/>
                <w:sz w:val="18"/>
                <w:szCs w:val="18"/>
                <w:highlight w:val="green"/>
              </w:rPr>
              <w:t>[## insert</w:t>
            </w:r>
            <w:r w:rsidRPr="00C55D11">
              <w:rPr>
                <w:rFonts w:cs="Arial"/>
                <w:sz w:val="18"/>
                <w:szCs w:val="18"/>
              </w:rPr>
              <w:t>]</w:t>
            </w:r>
          </w:p>
        </w:tc>
      </w:tr>
      <w:tr w:rsidR="007F437F" w:rsidRPr="008D5465" w14:paraId="7B4AE3A0" w14:textId="77777777" w:rsidTr="004A5E56">
        <w:tc>
          <w:tcPr>
            <w:tcW w:w="567" w:type="dxa"/>
            <w:shd w:val="clear" w:color="auto" w:fill="DBE5F1" w:themeFill="accent1" w:themeFillTint="33"/>
          </w:tcPr>
          <w:p w14:paraId="57863920"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4" w:name="_Ref126162674"/>
            <w:bookmarkEnd w:id="952"/>
          </w:p>
        </w:tc>
        <w:bookmarkEnd w:id="954"/>
        <w:tc>
          <w:tcPr>
            <w:tcW w:w="3119" w:type="dxa"/>
            <w:shd w:val="clear" w:color="auto" w:fill="DBE5F1" w:themeFill="accent1" w:themeFillTint="33"/>
          </w:tcPr>
          <w:p w14:paraId="534A67F3" w14:textId="1835A1C6"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Project Specific Government </w:t>
            </w:r>
            <w:r w:rsidR="00DC4C64">
              <w:rPr>
                <w:sz w:val="18"/>
                <w:szCs w:val="18"/>
              </w:rPr>
              <w:t xml:space="preserve">Policy </w:t>
            </w:r>
            <w:r w:rsidRPr="005E0C4A">
              <w:rPr>
                <w:sz w:val="18"/>
                <w:szCs w:val="18"/>
              </w:rPr>
              <w:t xml:space="preserve">Requirements – clauses incorporated in the Contract: </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6882C19F" w14:textId="77777777" w:rsidR="00D42929" w:rsidRPr="00D05187" w:rsidRDefault="00D42929" w:rsidP="00D42929">
            <w:pPr>
              <w:shd w:val="clear" w:color="auto" w:fill="DBE5F1" w:themeFill="accent1" w:themeFillTint="33"/>
              <w:spacing w:before="120"/>
            </w:pPr>
            <w:r w:rsidRPr="002C23FF">
              <w:rPr>
                <w:rFonts w:cs="Arial"/>
                <w:sz w:val="18"/>
                <w:szCs w:val="18"/>
                <w:highlight w:val="green"/>
              </w:rPr>
              <w:t>[##</w:t>
            </w:r>
            <w:r w:rsidR="00DC4C64">
              <w:rPr>
                <w:rFonts w:cs="Arial"/>
                <w:sz w:val="18"/>
                <w:szCs w:val="18"/>
                <w:highlight w:val="green"/>
              </w:rPr>
              <w:t xml:space="preserve"> list applicable clauses</w:t>
            </w:r>
            <w:r w:rsidRPr="00C55D11">
              <w:rPr>
                <w:rFonts w:cs="Arial"/>
                <w:sz w:val="18"/>
                <w:szCs w:val="18"/>
              </w:rPr>
              <w:t>]</w:t>
            </w:r>
          </w:p>
        </w:tc>
      </w:tr>
      <w:tr w:rsidR="007F437F" w:rsidRPr="008D5465" w14:paraId="64A63608" w14:textId="77777777" w:rsidTr="004A5E56">
        <w:tc>
          <w:tcPr>
            <w:tcW w:w="567" w:type="dxa"/>
            <w:shd w:val="clear" w:color="auto" w:fill="DBE5F1" w:themeFill="accent1" w:themeFillTint="33"/>
          </w:tcPr>
          <w:p w14:paraId="030B5C6D"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5" w:name="_Ref98422441"/>
          </w:p>
        </w:tc>
        <w:bookmarkEnd w:id="955"/>
        <w:tc>
          <w:tcPr>
            <w:tcW w:w="3119" w:type="dxa"/>
            <w:shd w:val="clear" w:color="auto" w:fill="DBE5F1" w:themeFill="accent1" w:themeFillTint="33"/>
          </w:tcPr>
          <w:p w14:paraId="65E57944" w14:textId="572ED84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6F70E9">
              <w:rPr>
                <w:sz w:val="18"/>
                <w:szCs w:val="18"/>
              </w:rPr>
              <w:t xml:space="preserve">states that </w:t>
            </w:r>
            <w:r w:rsidR="0039324F" w:rsidRPr="005E0C4A">
              <w:rPr>
                <w:sz w:val="18"/>
                <w:szCs w:val="18"/>
              </w:rPr>
              <w:t xml:space="preserve">the Social Procurement Framework </w:t>
            </w:r>
            <w:r w:rsidR="006F70E9">
              <w:rPr>
                <w:sz w:val="18"/>
                <w:szCs w:val="18"/>
              </w:rPr>
              <w:t xml:space="preserve">provisions </w:t>
            </w:r>
            <w:r w:rsidRPr="005E0C4A">
              <w:rPr>
                <w:sz w:val="18"/>
                <w:szCs w:val="18"/>
              </w:rPr>
              <w:t>apply - Alternative applying:</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 xml:space="preserve">) </w:t>
            </w:r>
          </w:p>
        </w:tc>
        <w:tc>
          <w:tcPr>
            <w:tcW w:w="6520" w:type="dxa"/>
            <w:gridSpan w:val="9"/>
            <w:shd w:val="clear" w:color="auto" w:fill="DBE5F1" w:themeFill="accent1" w:themeFillTint="33"/>
          </w:tcPr>
          <w:p w14:paraId="2F6A2456" w14:textId="77777777" w:rsidR="00D42929" w:rsidRPr="00C051CD" w:rsidRDefault="005E0C4A" w:rsidP="003D571A">
            <w:pPr>
              <w:pStyle w:val="IndentParaLevel1"/>
              <w:numPr>
                <w:ilvl w:val="0"/>
                <w:numId w:val="43"/>
              </w:numPr>
              <w:spacing w:before="120" w:after="120"/>
              <w:ind w:left="0"/>
              <w:rPr>
                <w:rFonts w:cs="Arial"/>
                <w:sz w:val="18"/>
                <w:szCs w:val="18"/>
              </w:rPr>
            </w:pPr>
            <w:r w:rsidRPr="005E0C4A">
              <w:rPr>
                <w:rFonts w:cs="Arial"/>
                <w:b/>
                <w:iCs/>
                <w:sz w:val="18"/>
                <w:szCs w:val="18"/>
                <w:highlight w:val="green"/>
              </w:rPr>
              <w:t>[</w:t>
            </w:r>
            <w:r>
              <w:rPr>
                <w:rFonts w:cs="Arial"/>
                <w:b/>
                <w:i/>
                <w:sz w:val="18"/>
                <w:szCs w:val="18"/>
                <w:highlight w:val="green"/>
              </w:rPr>
              <w:t>G</w:t>
            </w:r>
            <w:r w:rsidR="00D42929" w:rsidRPr="008D492A">
              <w:rPr>
                <w:rFonts w:cs="Arial"/>
                <w:b/>
                <w:i/>
                <w:sz w:val="18"/>
                <w:szCs w:val="18"/>
                <w:highlight w:val="green"/>
              </w:rPr>
              <w:t xml:space="preserve">uidance Note: Refer to </w:t>
            </w:r>
            <w:hyperlink r:id="rId22" w:history="1">
              <w:r w:rsidR="00D42929" w:rsidRPr="0067779D">
                <w:rPr>
                  <w:rStyle w:val="Hyperlink"/>
                  <w:rFonts w:cs="Arial"/>
                  <w:b/>
                  <w:i/>
                  <w:sz w:val="18"/>
                  <w:szCs w:val="18"/>
                  <w:highlight w:val="green"/>
                </w:rPr>
                <w:t>Buying for Victoria</w:t>
              </w:r>
            </w:hyperlink>
            <w:r w:rsidR="00D42929" w:rsidRPr="008D492A">
              <w:rPr>
                <w:rFonts w:cs="Arial"/>
                <w:b/>
                <w:i/>
                <w:sz w:val="18"/>
                <w:szCs w:val="18"/>
                <w:highlight w:val="green"/>
              </w:rPr>
              <w:t xml:space="preserve"> for guidance as to the applicability of the Social Procurement Polic</w:t>
            </w:r>
            <w:r>
              <w:rPr>
                <w:rFonts w:cs="Arial"/>
                <w:b/>
                <w:i/>
                <w:sz w:val="18"/>
                <w:szCs w:val="18"/>
                <w:highlight w:val="green"/>
              </w:rPr>
              <w:t>y</w:t>
            </w:r>
            <w:r w:rsidRPr="005E0C4A">
              <w:rPr>
                <w:rFonts w:cs="Arial"/>
                <w:b/>
                <w:iCs/>
                <w:sz w:val="18"/>
                <w:szCs w:val="18"/>
                <w:highlight w:val="green"/>
              </w:rPr>
              <w:t>]</w:t>
            </w:r>
          </w:p>
          <w:p w14:paraId="1600C0AD" w14:textId="77777777" w:rsidR="00D42929" w:rsidRPr="000A0F6E" w:rsidRDefault="00D42929" w:rsidP="00D42929">
            <w:pPr>
              <w:pStyle w:val="IndentParaLevel1"/>
              <w:numPr>
                <w:ilvl w:val="0"/>
                <w:numId w:val="43"/>
              </w:numPr>
              <w:spacing w:before="120" w:after="120"/>
              <w:ind w:left="0"/>
              <w:rPr>
                <w:rFonts w:cs="Arial"/>
                <w:sz w:val="18"/>
                <w:szCs w:val="18"/>
              </w:rPr>
            </w:pPr>
            <w:r>
              <w:rPr>
                <w:rFonts w:cs="Arial"/>
                <w:sz w:val="18"/>
                <w:szCs w:val="18"/>
              </w:rPr>
              <w:t>If applicable</w:t>
            </w:r>
            <w:r>
              <w:rPr>
                <w:sz w:val="18"/>
                <w:szCs w:val="18"/>
              </w:rPr>
              <w:t>, the alternative applying is:</w:t>
            </w:r>
          </w:p>
          <w:p w14:paraId="35EC60A0" w14:textId="77777777" w:rsidR="00D42929" w:rsidRPr="000E3348" w:rsidRDefault="00D42929"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Pr="000E3348">
              <w:rPr>
                <w:b/>
                <w:bCs/>
                <w:sz w:val="18"/>
                <w:szCs w:val="18"/>
              </w:rPr>
              <w:t>Alternative 1</w:t>
            </w:r>
            <w:r w:rsidRPr="000E3348">
              <w:rPr>
                <w:sz w:val="18"/>
                <w:szCs w:val="18"/>
              </w:rPr>
              <w:t>: Social Procurement Framework without the Building Equality Policy</w:t>
            </w:r>
          </w:p>
          <w:p w14:paraId="4843A14F" w14:textId="77777777" w:rsidR="00D42929" w:rsidRPr="000A0F6E" w:rsidRDefault="00D42929"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2</w:t>
            </w:r>
            <w:r w:rsidRPr="000A0F6E">
              <w:rPr>
                <w:sz w:val="18"/>
                <w:szCs w:val="18"/>
              </w:rPr>
              <w:t>: Social Procurement Framework plus Building Equality Policy</w:t>
            </w:r>
          </w:p>
          <w:p w14:paraId="65901C9A" w14:textId="77777777" w:rsidR="00D42929" w:rsidRPr="00C55D11" w:rsidRDefault="00D42929" w:rsidP="00750935">
            <w:pPr>
              <w:pStyle w:val="IndentParaLevel1"/>
              <w:numPr>
                <w:ilvl w:val="0"/>
                <w:numId w:val="43"/>
              </w:numPr>
              <w:spacing w:before="120" w:after="120"/>
              <w:ind w:left="484" w:hanging="484"/>
              <w:rPr>
                <w:rFonts w:cs="Arial"/>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3</w:t>
            </w:r>
            <w:r w:rsidRPr="000A0F6E">
              <w:rPr>
                <w:sz w:val="18"/>
                <w:szCs w:val="18"/>
              </w:rPr>
              <w:t>:  Building Equality Policy only</w:t>
            </w:r>
          </w:p>
        </w:tc>
      </w:tr>
      <w:tr w:rsidR="007F437F" w:rsidRPr="008D5465" w14:paraId="58CC64E8" w14:textId="77777777" w:rsidTr="004A5E56">
        <w:tc>
          <w:tcPr>
            <w:tcW w:w="567" w:type="dxa"/>
            <w:shd w:val="clear" w:color="auto" w:fill="DBE5F1" w:themeFill="accent1" w:themeFillTint="33"/>
          </w:tcPr>
          <w:p w14:paraId="5773B4EF"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6" w:name="_Ref98422214"/>
          </w:p>
        </w:tc>
        <w:bookmarkEnd w:id="956"/>
        <w:tc>
          <w:tcPr>
            <w:tcW w:w="3119" w:type="dxa"/>
            <w:shd w:val="clear" w:color="auto" w:fill="DBE5F1" w:themeFill="accent1" w:themeFillTint="33"/>
          </w:tcPr>
          <w:p w14:paraId="0CF12179" w14:textId="45CA19EB"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6F70E9">
              <w:rPr>
                <w:sz w:val="18"/>
                <w:szCs w:val="18"/>
              </w:rPr>
              <w:t>states</w:t>
            </w:r>
            <w:r w:rsidR="0039324F" w:rsidRPr="005E0C4A">
              <w:rPr>
                <w:sz w:val="18"/>
                <w:szCs w:val="18"/>
              </w:rPr>
              <w:t xml:space="preserve"> that the Social Procurement Framework</w:t>
            </w:r>
            <w:r w:rsidR="006F70E9">
              <w:rPr>
                <w:sz w:val="18"/>
                <w:szCs w:val="18"/>
              </w:rPr>
              <w:t xml:space="preserve"> provisions</w:t>
            </w:r>
            <w:r w:rsidRPr="005E0C4A">
              <w:rPr>
                <w:sz w:val="18"/>
                <w:szCs w:val="18"/>
              </w:rPr>
              <w:t xml:space="preserve"> apply - frequency for submission of Social Procurement Performance Reports:</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tcBorders>
              <w:bottom w:val="single" w:sz="4" w:space="0" w:color="auto"/>
            </w:tcBorders>
            <w:shd w:val="clear" w:color="auto" w:fill="DBE5F1" w:themeFill="accent1" w:themeFillTint="33"/>
          </w:tcPr>
          <w:p w14:paraId="199DE0F9" w14:textId="77777777" w:rsidR="00D42929" w:rsidRPr="00C55D11" w:rsidRDefault="00D42929" w:rsidP="003D571A">
            <w:pPr>
              <w:pStyle w:val="IndentParaLevel1"/>
              <w:numPr>
                <w:ilvl w:val="0"/>
                <w:numId w:val="43"/>
              </w:numPr>
              <w:shd w:val="clear" w:color="auto" w:fill="DBE5F1" w:themeFill="accent1" w:themeFillTint="33"/>
              <w:spacing w:before="120" w:after="120"/>
              <w:ind w:left="0"/>
              <w:rPr>
                <w:rFonts w:cs="Arial"/>
                <w:szCs w:val="18"/>
              </w:rPr>
            </w:pPr>
            <w:r w:rsidRPr="005E0C4A">
              <w:rPr>
                <w:rFonts w:cs="Arial"/>
                <w:sz w:val="18"/>
                <w:szCs w:val="18"/>
                <w:highlight w:val="green"/>
              </w:rPr>
              <w:t>[## insert</w:t>
            </w:r>
            <w:r w:rsidRPr="005E0C4A">
              <w:rPr>
                <w:rFonts w:cs="Arial"/>
                <w:sz w:val="18"/>
                <w:szCs w:val="18"/>
              </w:rPr>
              <w:t>]</w:t>
            </w:r>
            <w:r>
              <w:rPr>
                <w:rFonts w:cs="Arial"/>
                <w:szCs w:val="18"/>
              </w:rPr>
              <w:br/>
            </w:r>
            <w:r w:rsidRPr="00C051CD">
              <w:rPr>
                <w:i/>
                <w:sz w:val="18"/>
                <w:szCs w:val="18"/>
              </w:rPr>
              <w:t>(If nothing stated, six monthly)</w:t>
            </w:r>
            <w:r w:rsidRPr="00C55D11">
              <w:rPr>
                <w:rFonts w:cs="Arial"/>
                <w:szCs w:val="18"/>
              </w:rPr>
              <w:t xml:space="preserve"> </w:t>
            </w:r>
          </w:p>
        </w:tc>
      </w:tr>
      <w:tr w:rsidR="007F437F" w:rsidRPr="008D5465" w14:paraId="26BBB0D9" w14:textId="77777777" w:rsidTr="004A5E56">
        <w:tc>
          <w:tcPr>
            <w:tcW w:w="567" w:type="dxa"/>
            <w:shd w:val="clear" w:color="auto" w:fill="DBE5F1" w:themeFill="accent1" w:themeFillTint="33"/>
          </w:tcPr>
          <w:p w14:paraId="3447F7D1"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7" w:name="_Ref126184170"/>
          </w:p>
        </w:tc>
        <w:bookmarkEnd w:id="957"/>
        <w:tc>
          <w:tcPr>
            <w:tcW w:w="3119" w:type="dxa"/>
            <w:shd w:val="clear" w:color="auto" w:fill="DBE5F1" w:themeFill="accent1" w:themeFillTint="33"/>
          </w:tcPr>
          <w:p w14:paraId="47FAD71B" w14:textId="1987DAC5"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3C1163" w:rsidRPr="005E0C4A">
              <w:rPr>
                <w:sz w:val="18"/>
                <w:szCs w:val="18"/>
              </w:rPr>
              <w:t>s</w:t>
            </w:r>
            <w:r w:rsidR="006F70E9">
              <w:rPr>
                <w:sz w:val="18"/>
                <w:szCs w:val="18"/>
              </w:rPr>
              <w:t>tates</w:t>
            </w:r>
            <w:r w:rsidR="0039324F" w:rsidRPr="005E0C4A">
              <w:rPr>
                <w:sz w:val="18"/>
                <w:szCs w:val="18"/>
              </w:rPr>
              <w:t xml:space="preserve"> that the Fair Jobs Code </w:t>
            </w:r>
            <w:r w:rsidR="006F70E9">
              <w:rPr>
                <w:sz w:val="18"/>
                <w:szCs w:val="18"/>
              </w:rPr>
              <w:t xml:space="preserve">provisions </w:t>
            </w:r>
            <w:r w:rsidRPr="005E0C4A">
              <w:rPr>
                <w:sz w:val="18"/>
                <w:szCs w:val="18"/>
              </w:rPr>
              <w:t xml:space="preserve">apply - </w:t>
            </w:r>
            <w:r w:rsidRPr="005E0C4A">
              <w:rPr>
                <w:rFonts w:cs="Arial"/>
                <w:sz w:val="18"/>
                <w:szCs w:val="18"/>
              </w:rPr>
              <w:t>alternative applying:</w:t>
            </w:r>
            <w:r w:rsidRPr="005E0C4A">
              <w:rPr>
                <w:rFonts w:cs="Arial"/>
                <w:sz w:val="18"/>
                <w:szCs w:val="18"/>
              </w:rPr>
              <w:br/>
            </w:r>
            <w:r w:rsidRPr="005E0C4A">
              <w:rPr>
                <w:sz w:val="18"/>
                <w:szCs w:val="18"/>
              </w:rP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p w14:paraId="7D1AF9E7"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tcBorders>
              <w:bottom w:val="single" w:sz="4" w:space="0" w:color="auto"/>
            </w:tcBorders>
            <w:shd w:val="clear" w:color="auto" w:fill="DBE5F1" w:themeFill="accent1" w:themeFillTint="33"/>
            <w:vAlign w:val="center"/>
          </w:tcPr>
          <w:p w14:paraId="0EF1FD9F" w14:textId="77777777" w:rsidR="00D42929" w:rsidRPr="00D05187" w:rsidRDefault="007A4BB5"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00D42929" w:rsidRPr="007A4BB5">
              <w:rPr>
                <w:rFonts w:cs="Arial"/>
                <w:b/>
                <w:sz w:val="18"/>
                <w:szCs w:val="18"/>
              </w:rPr>
              <w:t>Alternative 1</w:t>
            </w:r>
            <w:r>
              <w:rPr>
                <w:rFonts w:cs="Arial"/>
                <w:b/>
                <w:sz w:val="18"/>
                <w:szCs w:val="18"/>
              </w:rPr>
              <w:t>:</w:t>
            </w:r>
            <w:r w:rsidR="00D42929" w:rsidRPr="00D05187">
              <w:rPr>
                <w:rFonts w:cs="Arial"/>
                <w:bCs/>
                <w:sz w:val="18"/>
                <w:szCs w:val="18"/>
              </w:rPr>
              <w:t xml:space="preserve"> Fair Jobs Code Pre-Assessment Certificate with related requirements</w:t>
            </w:r>
          </w:p>
          <w:p w14:paraId="749B630C" w14:textId="77777777" w:rsidR="00D42929" w:rsidRPr="00D05187" w:rsidRDefault="007A4BB5" w:rsidP="00750935">
            <w:pPr>
              <w:pStyle w:val="IndentParaLevel1"/>
              <w:numPr>
                <w:ilvl w:val="0"/>
                <w:numId w:val="43"/>
              </w:numPr>
              <w:spacing w:before="120" w:after="120"/>
              <w:ind w:left="484" w:hanging="484"/>
              <w:rPr>
                <w:rFonts w:cs="Arial"/>
                <w:bCs/>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00D42929" w:rsidRPr="007A4BB5">
              <w:rPr>
                <w:rFonts w:cs="Arial"/>
                <w:b/>
                <w:sz w:val="18"/>
                <w:szCs w:val="18"/>
              </w:rPr>
              <w:t>Alternative 2</w:t>
            </w:r>
            <w:r w:rsidRPr="007A4BB5">
              <w:rPr>
                <w:rFonts w:cs="Arial"/>
                <w:b/>
                <w:sz w:val="18"/>
                <w:szCs w:val="18"/>
              </w:rPr>
              <w:t>:</w:t>
            </w:r>
            <w:r w:rsidR="00D42929" w:rsidRPr="00D05187">
              <w:rPr>
                <w:rFonts w:cs="Arial"/>
                <w:bCs/>
                <w:sz w:val="18"/>
                <w:szCs w:val="18"/>
              </w:rPr>
              <w:t xml:space="preserve"> Fair Jobs Code Pre-Assessment Certificate with related requirements and FJC Plan with related requirements</w:t>
            </w:r>
          </w:p>
          <w:p w14:paraId="0833BC99" w14:textId="77777777" w:rsidR="00D42929" w:rsidRPr="00D05187" w:rsidRDefault="00D42929" w:rsidP="00D42929">
            <w:pPr>
              <w:pStyle w:val="IndentParaLevel1"/>
              <w:numPr>
                <w:ilvl w:val="0"/>
                <w:numId w:val="43"/>
              </w:numPr>
              <w:shd w:val="clear" w:color="auto" w:fill="DBE5F1" w:themeFill="accent1" w:themeFillTint="33"/>
              <w:spacing w:before="120" w:after="120"/>
              <w:ind w:left="0"/>
              <w:rPr>
                <w:i/>
                <w:sz w:val="18"/>
                <w:szCs w:val="18"/>
              </w:rPr>
            </w:pPr>
            <w:r w:rsidRPr="00D05187">
              <w:rPr>
                <w:i/>
                <w:sz w:val="18"/>
                <w:szCs w:val="18"/>
              </w:rPr>
              <w:t>(If nothing stated, Alternative 1 applies)</w:t>
            </w:r>
          </w:p>
          <w:p w14:paraId="43D6E929" w14:textId="2E675705" w:rsidR="00D42929" w:rsidRPr="00D05187" w:rsidRDefault="006F70E9" w:rsidP="00D42929">
            <w:pPr>
              <w:pStyle w:val="IndentParaLevel1"/>
              <w:shd w:val="clear" w:color="auto" w:fill="DBE5F1" w:themeFill="accent1" w:themeFillTint="33"/>
              <w:spacing w:before="120" w:after="120"/>
              <w:ind w:left="0"/>
              <w:rPr>
                <w:rFonts w:cs="Arial"/>
                <w:sz w:val="18"/>
                <w:szCs w:val="18"/>
              </w:rPr>
            </w:pPr>
            <w:r w:rsidRPr="00574133">
              <w:rPr>
                <w:b/>
                <w:i/>
                <w:sz w:val="18"/>
                <w:szCs w:val="18"/>
                <w:highlight w:val="green"/>
              </w:rPr>
              <w:t>[Guidance note: The Fair Jobs Code applies when the value of the Contract is $</w:t>
            </w:r>
            <w:r w:rsidR="00AC6DE8">
              <w:rPr>
                <w:b/>
                <w:i/>
                <w:sz w:val="18"/>
                <w:szCs w:val="18"/>
                <w:highlight w:val="green"/>
              </w:rPr>
              <w:t>1</w:t>
            </w:r>
            <w:r w:rsidR="003D39BC" w:rsidRPr="00574133">
              <w:rPr>
                <w:b/>
                <w:i/>
                <w:sz w:val="18"/>
                <w:szCs w:val="18"/>
                <w:highlight w:val="green"/>
              </w:rPr>
              <w:t>M</w:t>
            </w:r>
            <w:r w:rsidRPr="00574133">
              <w:rPr>
                <w:b/>
                <w:i/>
                <w:sz w:val="18"/>
                <w:szCs w:val="18"/>
                <w:highlight w:val="green"/>
              </w:rPr>
              <w:t xml:space="preserve"> or more (</w:t>
            </w:r>
            <w:r w:rsidR="003D39BC" w:rsidRPr="00574133">
              <w:rPr>
                <w:b/>
                <w:i/>
                <w:sz w:val="18"/>
                <w:szCs w:val="18"/>
                <w:highlight w:val="green"/>
              </w:rPr>
              <w:t xml:space="preserve">excl. </w:t>
            </w:r>
            <w:r w:rsidRPr="00574133">
              <w:rPr>
                <w:b/>
                <w:i/>
                <w:sz w:val="18"/>
                <w:szCs w:val="18"/>
                <w:highlight w:val="green"/>
              </w:rPr>
              <w:t xml:space="preserve">GST). Alternative 2 applies when the value of the </w:t>
            </w:r>
            <w:r w:rsidR="00321941">
              <w:rPr>
                <w:b/>
                <w:i/>
                <w:sz w:val="18"/>
                <w:szCs w:val="18"/>
                <w:highlight w:val="green"/>
              </w:rPr>
              <w:t>Contract</w:t>
            </w:r>
            <w:r w:rsidR="00321941" w:rsidRPr="00574133">
              <w:rPr>
                <w:b/>
                <w:i/>
                <w:sz w:val="18"/>
                <w:szCs w:val="18"/>
                <w:highlight w:val="green"/>
              </w:rPr>
              <w:t xml:space="preserve"> </w:t>
            </w:r>
            <w:r w:rsidRPr="00574133">
              <w:rPr>
                <w:b/>
                <w:i/>
                <w:sz w:val="18"/>
                <w:szCs w:val="18"/>
                <w:highlight w:val="green"/>
              </w:rPr>
              <w:t>is $20</w:t>
            </w:r>
            <w:r w:rsidR="003D39BC" w:rsidRPr="00574133">
              <w:rPr>
                <w:b/>
                <w:i/>
                <w:sz w:val="18"/>
                <w:szCs w:val="18"/>
                <w:highlight w:val="green"/>
              </w:rPr>
              <w:t>M</w:t>
            </w:r>
            <w:r w:rsidRPr="00574133">
              <w:rPr>
                <w:b/>
                <w:i/>
                <w:sz w:val="18"/>
                <w:szCs w:val="18"/>
                <w:highlight w:val="green"/>
              </w:rPr>
              <w:t xml:space="preserve"> or more (</w:t>
            </w:r>
            <w:r w:rsidR="003D39BC" w:rsidRPr="00574133">
              <w:rPr>
                <w:b/>
                <w:i/>
                <w:sz w:val="18"/>
                <w:szCs w:val="18"/>
                <w:highlight w:val="green"/>
              </w:rPr>
              <w:t xml:space="preserve">excl. </w:t>
            </w:r>
            <w:r w:rsidRPr="00574133">
              <w:rPr>
                <w:b/>
                <w:i/>
                <w:sz w:val="18"/>
                <w:szCs w:val="18"/>
                <w:highlight w:val="green"/>
              </w:rPr>
              <w:t>GST)</w:t>
            </w:r>
            <w:r w:rsidRPr="00574133">
              <w:rPr>
                <w:sz w:val="18"/>
                <w:szCs w:val="18"/>
                <w:highlight w:val="green"/>
              </w:rPr>
              <w:t>].</w:t>
            </w:r>
          </w:p>
        </w:tc>
      </w:tr>
      <w:tr w:rsidR="007F437F" w:rsidRPr="008D5465" w14:paraId="3BDF2593" w14:textId="77777777" w:rsidTr="004A5E56">
        <w:tc>
          <w:tcPr>
            <w:tcW w:w="567" w:type="dxa"/>
            <w:shd w:val="clear" w:color="auto" w:fill="DBE5F1" w:themeFill="accent1" w:themeFillTint="33"/>
          </w:tcPr>
          <w:p w14:paraId="097C3E57"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8" w:name="_Ref126184173"/>
          </w:p>
        </w:tc>
        <w:bookmarkEnd w:id="958"/>
        <w:tc>
          <w:tcPr>
            <w:tcW w:w="3119" w:type="dxa"/>
            <w:shd w:val="clear" w:color="auto" w:fill="DBE5F1" w:themeFill="accent1" w:themeFillTint="33"/>
          </w:tcPr>
          <w:p w14:paraId="7E704A59" w14:textId="2C85A38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3C1163" w:rsidRPr="005E0C4A">
              <w:rPr>
                <w:sz w:val="18"/>
                <w:szCs w:val="18"/>
              </w:rPr>
              <w:t>s</w:t>
            </w:r>
            <w:r w:rsidR="006F70E9">
              <w:rPr>
                <w:sz w:val="18"/>
                <w:szCs w:val="18"/>
              </w:rPr>
              <w:t>tates</w:t>
            </w:r>
            <w:r w:rsidR="0039324F" w:rsidRPr="005E0C4A">
              <w:rPr>
                <w:sz w:val="18"/>
                <w:szCs w:val="18"/>
              </w:rPr>
              <w:t xml:space="preserve"> that the Fair Jobs Code </w:t>
            </w:r>
            <w:r w:rsidR="006F70E9">
              <w:rPr>
                <w:sz w:val="18"/>
                <w:szCs w:val="18"/>
              </w:rPr>
              <w:t>provisions</w:t>
            </w:r>
            <w:r w:rsidR="00715B0F">
              <w:rPr>
                <w:sz w:val="18"/>
                <w:szCs w:val="18"/>
              </w:rPr>
              <w:t>, Alternative 2</w:t>
            </w:r>
            <w:r w:rsidR="006F70E9">
              <w:rPr>
                <w:sz w:val="18"/>
                <w:szCs w:val="18"/>
              </w:rPr>
              <w:t xml:space="preserve"> </w:t>
            </w:r>
            <w:r w:rsidRPr="005E0C4A">
              <w:rPr>
                <w:sz w:val="18"/>
                <w:szCs w:val="18"/>
              </w:rPr>
              <w:t>apply -</w:t>
            </w:r>
            <w:r w:rsidR="0039324F" w:rsidRPr="005E0C4A">
              <w:rPr>
                <w:sz w:val="18"/>
                <w:szCs w:val="18"/>
              </w:rPr>
              <w:t xml:space="preserve"> </w:t>
            </w:r>
            <w:r w:rsidR="003D39BC">
              <w:rPr>
                <w:sz w:val="18"/>
                <w:szCs w:val="18"/>
              </w:rPr>
              <w:t xml:space="preserve">intervals for submission of </w:t>
            </w:r>
            <w:r w:rsidR="0039324F" w:rsidRPr="005E0C4A">
              <w:rPr>
                <w:sz w:val="18"/>
                <w:szCs w:val="18"/>
              </w:rPr>
              <w:t>FJC Plan Addendum Performance Reports</w:t>
            </w:r>
            <w:r w:rsidRPr="005E0C4A">
              <w:rPr>
                <w:rFonts w:cs="Arial"/>
                <w:sz w:val="18"/>
                <w:szCs w:val="18"/>
              </w:rPr>
              <w:t>:</w:t>
            </w:r>
            <w:r w:rsidRPr="005E0C4A">
              <w:rPr>
                <w:rFonts w:cs="Arial"/>
                <w:sz w:val="18"/>
                <w:szCs w:val="18"/>
              </w:rPr>
              <w:br/>
            </w:r>
            <w:r w:rsidRPr="005E0C4A">
              <w:rPr>
                <w:sz w:val="18"/>
                <w:szCs w:val="18"/>
              </w:rP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tcBorders>
              <w:top w:val="single" w:sz="4" w:space="0" w:color="auto"/>
            </w:tcBorders>
            <w:shd w:val="clear" w:color="auto" w:fill="DBE5F1" w:themeFill="accent1" w:themeFillTint="33"/>
            <w:vAlign w:val="center"/>
          </w:tcPr>
          <w:p w14:paraId="34E121C2" w14:textId="77777777" w:rsidR="007A4BB5" w:rsidRPr="007A4BB5" w:rsidRDefault="00D42929" w:rsidP="00D42929">
            <w:pPr>
              <w:pStyle w:val="IndentParaLevel1"/>
              <w:numPr>
                <w:ilvl w:val="0"/>
                <w:numId w:val="43"/>
              </w:numPr>
              <w:shd w:val="clear" w:color="auto" w:fill="DBE5F1" w:themeFill="accent1" w:themeFillTint="33"/>
              <w:tabs>
                <w:tab w:val="left" w:pos="5197"/>
              </w:tabs>
              <w:spacing w:before="120" w:after="120"/>
              <w:ind w:left="0"/>
            </w:pPr>
            <w:r w:rsidRPr="00E10EEB">
              <w:rPr>
                <w:rFonts w:cs="Arial"/>
                <w:sz w:val="18"/>
                <w:szCs w:val="18"/>
              </w:rPr>
              <w:t>Required frequency of submission of F</w:t>
            </w:r>
            <w:r w:rsidR="0039324F">
              <w:rPr>
                <w:rFonts w:cs="Arial"/>
                <w:sz w:val="18"/>
                <w:szCs w:val="18"/>
              </w:rPr>
              <w:t>JC</w:t>
            </w:r>
            <w:r w:rsidR="003D39BC">
              <w:rPr>
                <w:rFonts w:cs="Arial"/>
                <w:sz w:val="18"/>
                <w:szCs w:val="18"/>
              </w:rPr>
              <w:t xml:space="preserve"> </w:t>
            </w:r>
            <w:r w:rsidRPr="00E10EEB">
              <w:rPr>
                <w:rFonts w:cs="Arial"/>
                <w:sz w:val="18"/>
                <w:szCs w:val="18"/>
              </w:rPr>
              <w:t xml:space="preserve">Plan Addendum Performance Reports: </w:t>
            </w:r>
          </w:p>
          <w:p w14:paraId="3BD8D8D5" w14:textId="088C6CF5" w:rsidR="00D42929" w:rsidRDefault="00D42929" w:rsidP="00D42929">
            <w:pPr>
              <w:pStyle w:val="IndentParaLevel1"/>
              <w:numPr>
                <w:ilvl w:val="0"/>
                <w:numId w:val="43"/>
              </w:numPr>
              <w:shd w:val="clear" w:color="auto" w:fill="DBE5F1" w:themeFill="accent1" w:themeFillTint="33"/>
              <w:tabs>
                <w:tab w:val="left" w:pos="5197"/>
              </w:tabs>
              <w:spacing w:before="120" w:after="120"/>
              <w:ind w:left="0"/>
            </w:pPr>
            <w:r w:rsidRPr="00E10EEB">
              <w:rPr>
                <w:rFonts w:cs="Arial"/>
                <w:sz w:val="18"/>
                <w:szCs w:val="18"/>
                <w:highlight w:val="green"/>
              </w:rPr>
              <w:t>[## insert</w:t>
            </w:r>
            <w:r w:rsidRPr="00E10EEB">
              <w:rPr>
                <w:rFonts w:cs="Arial"/>
                <w:sz w:val="18"/>
                <w:szCs w:val="18"/>
              </w:rPr>
              <w:t>]</w:t>
            </w:r>
            <w:r w:rsidRPr="00E10EEB">
              <w:rPr>
                <w:rFonts w:cs="Arial"/>
                <w:sz w:val="18"/>
                <w:szCs w:val="18"/>
              </w:rPr>
              <w:br/>
            </w:r>
            <w:r w:rsidRPr="00640637">
              <w:rPr>
                <w:i/>
                <w:sz w:val="16"/>
                <w:szCs w:val="16"/>
              </w:rPr>
              <w:t>(If nothing stated, six monthly)</w:t>
            </w:r>
            <w:r w:rsidRPr="00E10EEB">
              <w:rPr>
                <w:rFonts w:cs="Arial"/>
                <w:sz w:val="18"/>
                <w:szCs w:val="18"/>
              </w:rPr>
              <w:t xml:space="preserve"> </w:t>
            </w:r>
          </w:p>
          <w:p w14:paraId="0903368E" w14:textId="77777777" w:rsidR="007A4BB5" w:rsidRDefault="00D42929" w:rsidP="00D42929">
            <w:pPr>
              <w:pStyle w:val="ASItem"/>
              <w:shd w:val="clear" w:color="auto" w:fill="DBE5F1" w:themeFill="accent1" w:themeFillTint="33"/>
              <w:tabs>
                <w:tab w:val="left" w:pos="5197"/>
              </w:tabs>
              <w:spacing w:after="120"/>
              <w:jc w:val="left"/>
            </w:pPr>
            <w:r>
              <w:t>Other reporting dates for the Fair Jobs Code</w:t>
            </w:r>
            <w:r w:rsidR="007A4BB5">
              <w:t>:</w:t>
            </w:r>
          </w:p>
          <w:p w14:paraId="5B508A86" w14:textId="77777777" w:rsidR="00D42929" w:rsidRPr="000367FC" w:rsidRDefault="00D42929" w:rsidP="00D42929">
            <w:pPr>
              <w:pStyle w:val="ASItem"/>
              <w:shd w:val="clear" w:color="auto" w:fill="DBE5F1" w:themeFill="accent1" w:themeFillTint="33"/>
              <w:tabs>
                <w:tab w:val="left" w:pos="5197"/>
              </w:tabs>
              <w:spacing w:after="120"/>
              <w:jc w:val="left"/>
            </w:pPr>
            <w:r w:rsidRPr="00D05187">
              <w:rPr>
                <w:rFonts w:cs="Arial"/>
                <w:szCs w:val="18"/>
                <w:highlight w:val="green"/>
              </w:rPr>
              <w:t>[## insert</w:t>
            </w:r>
            <w:r w:rsidRPr="00D05187">
              <w:rPr>
                <w:rFonts w:cs="Arial"/>
                <w:szCs w:val="18"/>
              </w:rPr>
              <w:t>]</w:t>
            </w:r>
            <w:r>
              <w:rPr>
                <w:rFonts w:cs="Arial"/>
                <w:szCs w:val="18"/>
              </w:rPr>
              <w:br/>
            </w:r>
            <w:r w:rsidRPr="00640637">
              <w:rPr>
                <w:i/>
                <w:sz w:val="16"/>
                <w:szCs w:val="16"/>
              </w:rPr>
              <w:t>(If nothing stated, there are no other reporting dates)</w:t>
            </w:r>
          </w:p>
        </w:tc>
      </w:tr>
      <w:tr w:rsidR="007F437F" w14:paraId="1D9861BA" w14:textId="77777777" w:rsidTr="004A5E56">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14BA5" w14:textId="77777777" w:rsidR="0039324F" w:rsidRDefault="0039324F" w:rsidP="003D571A">
            <w:pPr>
              <w:pStyle w:val="ListParagraph"/>
              <w:numPr>
                <w:ilvl w:val="0"/>
                <w:numId w:val="73"/>
              </w:numPr>
              <w:shd w:val="clear" w:color="auto" w:fill="DBE5F1" w:themeFill="accent1" w:themeFillTint="33"/>
              <w:spacing w:before="120" w:after="120"/>
              <w:ind w:left="174" w:right="-7" w:hanging="174"/>
              <w:rPr>
                <w:sz w:val="18"/>
                <w:szCs w:val="18"/>
              </w:rPr>
            </w:pPr>
            <w:bookmarkStart w:id="959" w:name="_Ref130303223"/>
            <w:bookmarkStart w:id="960" w:name="_Ref128999449" w:colFirst="0" w:colLast="0"/>
          </w:p>
        </w:tc>
        <w:bookmarkEnd w:id="959"/>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AFF193" w14:textId="08D3B98F" w:rsidR="0039324F" w:rsidRPr="005E0C4A" w:rsidRDefault="0039324F" w:rsidP="0039324F">
            <w:pPr>
              <w:shd w:val="clear" w:color="auto" w:fill="DBE5F1" w:themeFill="accent1" w:themeFillTint="33"/>
              <w:spacing w:before="120" w:after="120"/>
              <w:rPr>
                <w:sz w:val="18"/>
                <w:szCs w:val="18"/>
              </w:rPr>
            </w:pPr>
            <w:r w:rsidRPr="005E0C4A">
              <w:rPr>
                <w:sz w:val="18"/>
                <w:szCs w:val="18"/>
              </w:rPr>
              <w:t xml:space="preserve">If Item </w:t>
            </w:r>
            <w:r w:rsidR="003C1163" w:rsidRPr="005E0C4A">
              <w:rPr>
                <w:sz w:val="18"/>
                <w:szCs w:val="18"/>
              </w:rPr>
              <w:t>s</w:t>
            </w:r>
            <w:r w:rsidR="006F70E9">
              <w:rPr>
                <w:sz w:val="18"/>
                <w:szCs w:val="18"/>
              </w:rPr>
              <w:t>tates</w:t>
            </w:r>
            <w:r w:rsidRPr="005E0C4A">
              <w:rPr>
                <w:sz w:val="18"/>
                <w:szCs w:val="18"/>
              </w:rPr>
              <w:t xml:space="preserve"> that the Tip Truck Policy </w:t>
            </w:r>
            <w:r w:rsidR="006F70E9">
              <w:rPr>
                <w:sz w:val="18"/>
                <w:szCs w:val="18"/>
              </w:rPr>
              <w:t>provisions apply -</w:t>
            </w:r>
            <w:r w:rsidRPr="005E0C4A">
              <w:rPr>
                <w:sz w:val="18"/>
                <w:szCs w:val="18"/>
              </w:rPr>
              <w:t xml:space="preserve"> adjustment details:</w:t>
            </w:r>
            <w:r w:rsidRPr="005E0C4A">
              <w:rPr>
                <w:sz w:val="18"/>
                <w:szCs w:val="18"/>
              </w:rPr>
              <w:br/>
              <w:t xml:space="preserve">(Clause </w:t>
            </w:r>
            <w:r w:rsidRPr="005E0C4A">
              <w:rPr>
                <w:sz w:val="18"/>
                <w:szCs w:val="18"/>
              </w:rPr>
              <w:fldChar w:fldCharType="begin"/>
            </w:r>
            <w:r w:rsidRPr="005E0C4A">
              <w:rPr>
                <w:sz w:val="18"/>
                <w:szCs w:val="18"/>
              </w:rPr>
              <w:instrText xml:space="preserve"> REF _Ref130303204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17.2(b)(iv)</w:t>
            </w:r>
            <w:r w:rsidRPr="005E0C4A">
              <w:rPr>
                <w:sz w:val="18"/>
                <w:szCs w:val="18"/>
              </w:rPr>
              <w:fldChar w:fldCharType="end"/>
            </w:r>
            <w:r w:rsidRPr="005E0C4A">
              <w:rPr>
                <w:sz w:val="18"/>
                <w:szCs w:val="18"/>
              </w:rPr>
              <w:t>)</w:t>
            </w:r>
          </w:p>
        </w:tc>
        <w:tc>
          <w:tcPr>
            <w:tcW w:w="652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37F53" w14:textId="77777777" w:rsidR="0039324F" w:rsidRDefault="0039324F" w:rsidP="0039324F">
            <w:pPr>
              <w:pStyle w:val="IndentParaLevel1"/>
              <w:numPr>
                <w:ilvl w:val="0"/>
                <w:numId w:val="1077"/>
              </w:numPr>
              <w:spacing w:before="120" w:after="120"/>
              <w:ind w:left="0"/>
              <w:rPr>
                <w:rFonts w:cs="Arial"/>
                <w:sz w:val="18"/>
                <w:szCs w:val="18"/>
              </w:rPr>
            </w:pPr>
            <w:r>
              <w:rPr>
                <w:rFonts w:cs="Arial"/>
                <w:sz w:val="18"/>
                <w:szCs w:val="18"/>
              </w:rPr>
              <w:t xml:space="preserve">Does an </w:t>
            </w:r>
            <w:r w:rsidRPr="0039324F">
              <w:rPr>
                <w:rFonts w:cs="Arial"/>
                <w:sz w:val="18"/>
                <w:szCs w:val="18"/>
              </w:rPr>
              <w:t>adjustment apply to account for project specific requirements:</w:t>
            </w:r>
          </w:p>
          <w:p w14:paraId="52C874C8" w14:textId="77777777" w:rsidR="0039324F" w:rsidRDefault="0039324F" w:rsidP="0039324F">
            <w:pPr>
              <w:pStyle w:val="IndentParaLevel1"/>
              <w:numPr>
                <w:ilvl w:val="0"/>
                <w:numId w:val="1077"/>
              </w:numPr>
              <w:tabs>
                <w:tab w:val="left" w:pos="955"/>
                <w:tab w:val="left" w:pos="1380"/>
              </w:tabs>
              <w:spacing w:before="120" w:after="120"/>
              <w:ind w:left="388" w:hanging="388"/>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p w14:paraId="6F35107E" w14:textId="77777777" w:rsidR="0039324F" w:rsidRPr="0039324F" w:rsidRDefault="0039324F" w:rsidP="0039324F">
            <w:pPr>
              <w:pStyle w:val="IndentParaLevel1"/>
              <w:numPr>
                <w:ilvl w:val="0"/>
                <w:numId w:val="1077"/>
              </w:numPr>
              <w:spacing w:before="120" w:after="120"/>
              <w:ind w:left="0"/>
              <w:rPr>
                <w:rFonts w:cs="Arial"/>
                <w:sz w:val="18"/>
                <w:szCs w:val="18"/>
              </w:rPr>
            </w:pPr>
            <w:r w:rsidRPr="0039324F">
              <w:rPr>
                <w:rFonts w:cs="Arial"/>
                <w:sz w:val="18"/>
                <w:szCs w:val="18"/>
              </w:rPr>
              <w:t>If YES, then payments to the Tip Truck Owner Driver must be increased by the following percentage:</w:t>
            </w:r>
          </w:p>
          <w:p w14:paraId="61C6AAEE" w14:textId="77777777" w:rsidR="0039324F" w:rsidRPr="0039324F" w:rsidRDefault="0039324F" w:rsidP="0039324F">
            <w:pPr>
              <w:pStyle w:val="IndentParaLevel1"/>
              <w:numPr>
                <w:ilvl w:val="0"/>
                <w:numId w:val="1077"/>
              </w:numPr>
              <w:spacing w:before="120" w:after="120"/>
              <w:ind w:left="0"/>
              <w:rPr>
                <w:rFonts w:cs="Arial"/>
                <w:sz w:val="18"/>
                <w:szCs w:val="18"/>
              </w:rPr>
            </w:pPr>
            <w:r w:rsidRPr="0039324F">
              <w:rPr>
                <w:rFonts w:cs="Arial"/>
                <w:sz w:val="18"/>
                <w:szCs w:val="18"/>
              </w:rPr>
              <w:t>[</w:t>
            </w:r>
            <w:r w:rsidRPr="003D571A">
              <w:rPr>
                <w:rFonts w:cs="Arial"/>
                <w:sz w:val="18"/>
                <w:szCs w:val="18"/>
                <w:highlight w:val="green"/>
              </w:rPr>
              <w:t>## insert</w:t>
            </w:r>
            <w:r>
              <w:rPr>
                <w:rFonts w:cs="Arial"/>
                <w:sz w:val="18"/>
                <w:szCs w:val="18"/>
              </w:rPr>
              <w:t>] %</w:t>
            </w:r>
          </w:p>
        </w:tc>
      </w:tr>
      <w:tr w:rsidR="007F437F" w:rsidRPr="008D5465" w14:paraId="3005777C" w14:textId="77777777" w:rsidTr="007A4BB5">
        <w:tc>
          <w:tcPr>
            <w:tcW w:w="567" w:type="dxa"/>
            <w:vMerge w:val="restart"/>
            <w:shd w:val="clear" w:color="auto" w:fill="DBE5F1" w:themeFill="accent1" w:themeFillTint="33"/>
          </w:tcPr>
          <w:p w14:paraId="79E9DA4F"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61" w:name="_Ref98422232"/>
            <w:bookmarkEnd w:id="960"/>
          </w:p>
        </w:tc>
        <w:bookmarkEnd w:id="961"/>
        <w:tc>
          <w:tcPr>
            <w:tcW w:w="3119" w:type="dxa"/>
            <w:vMerge w:val="restart"/>
            <w:shd w:val="clear" w:color="auto" w:fill="DBE5F1" w:themeFill="accent1" w:themeFillTint="33"/>
          </w:tcPr>
          <w:p w14:paraId="1B68FC51" w14:textId="4EAD0913"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Details for giving </w:t>
            </w:r>
            <w:r w:rsidR="006F70E9">
              <w:rPr>
                <w:sz w:val="18"/>
                <w:szCs w:val="18"/>
              </w:rPr>
              <w:t>n</w:t>
            </w:r>
            <w:r w:rsidRPr="005E0C4A">
              <w:rPr>
                <w:sz w:val="18"/>
                <w:szCs w:val="18"/>
              </w:rPr>
              <w:t>otices:</w:t>
            </w:r>
            <w:r w:rsidRPr="005E0C4A">
              <w:rPr>
                <w:sz w:val="18"/>
                <w:szCs w:val="18"/>
              </w:rPr>
              <w:br/>
              <w:t xml:space="preserve">(Clause </w:t>
            </w:r>
            <w:r w:rsidRPr="005E0C4A">
              <w:rPr>
                <w:sz w:val="18"/>
                <w:szCs w:val="18"/>
              </w:rPr>
              <w:fldChar w:fldCharType="begin"/>
            </w:r>
            <w:r w:rsidRPr="005E0C4A">
              <w:rPr>
                <w:sz w:val="18"/>
                <w:szCs w:val="18"/>
              </w:rPr>
              <w:instrText xml:space="preserve"> REF _Ref73812962 \w \h  \* MERGEFORMAT </w:instrText>
            </w:r>
            <w:r w:rsidRPr="005E0C4A">
              <w:rPr>
                <w:sz w:val="18"/>
                <w:szCs w:val="18"/>
              </w:rPr>
            </w:r>
            <w:r w:rsidRPr="005E0C4A">
              <w:rPr>
                <w:sz w:val="18"/>
                <w:szCs w:val="18"/>
              </w:rPr>
              <w:fldChar w:fldCharType="separate"/>
            </w:r>
            <w:r w:rsidR="005D5770">
              <w:rPr>
                <w:sz w:val="18"/>
                <w:szCs w:val="18"/>
              </w:rPr>
              <w:t>18</w:t>
            </w:r>
            <w:r w:rsidRPr="005E0C4A">
              <w:rPr>
                <w:sz w:val="18"/>
                <w:szCs w:val="18"/>
              </w:rPr>
              <w:fldChar w:fldCharType="end"/>
            </w:r>
            <w:r w:rsidRPr="005E0C4A">
              <w:rPr>
                <w:sz w:val="18"/>
                <w:szCs w:val="18"/>
              </w:rPr>
              <w:t>)</w:t>
            </w:r>
          </w:p>
        </w:tc>
        <w:tc>
          <w:tcPr>
            <w:tcW w:w="6520" w:type="dxa"/>
            <w:gridSpan w:val="9"/>
            <w:shd w:val="clear" w:color="auto" w:fill="95B3D7" w:themeFill="accent1" w:themeFillTint="99"/>
          </w:tcPr>
          <w:p w14:paraId="25A46D65" w14:textId="77777777" w:rsidR="00D42929" w:rsidRPr="007A4BB5" w:rsidRDefault="00D42929" w:rsidP="007A4BB5">
            <w:pPr>
              <w:pStyle w:val="IndentParaLevel1"/>
              <w:numPr>
                <w:ilvl w:val="0"/>
                <w:numId w:val="1077"/>
              </w:numPr>
              <w:spacing w:before="120" w:after="120"/>
              <w:ind w:left="0"/>
              <w:rPr>
                <w:rFonts w:cs="Arial"/>
                <w:b/>
                <w:bCs/>
                <w:sz w:val="18"/>
                <w:szCs w:val="18"/>
              </w:rPr>
            </w:pPr>
            <w:r w:rsidRPr="007A4BB5">
              <w:rPr>
                <w:rFonts w:cs="Arial"/>
                <w:b/>
                <w:bCs/>
                <w:sz w:val="18"/>
                <w:szCs w:val="18"/>
              </w:rPr>
              <w:t>Principal</w:t>
            </w:r>
          </w:p>
        </w:tc>
      </w:tr>
      <w:tr w:rsidR="007F437F" w:rsidRPr="008D5465" w14:paraId="2E98766E" w14:textId="77777777" w:rsidTr="007B4080">
        <w:trPr>
          <w:trHeight w:val="117"/>
        </w:trPr>
        <w:tc>
          <w:tcPr>
            <w:tcW w:w="567" w:type="dxa"/>
            <w:vMerge/>
            <w:shd w:val="clear" w:color="auto" w:fill="DBE5F1" w:themeFill="accent1" w:themeFillTint="33"/>
          </w:tcPr>
          <w:p w14:paraId="5CC5A7F0"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25C87E80"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17A9C5F3"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rFonts w:cs="Arial"/>
                <w:sz w:val="18"/>
                <w:szCs w:val="18"/>
              </w:rPr>
              <w:t>Attention:</w:t>
            </w:r>
          </w:p>
        </w:tc>
        <w:tc>
          <w:tcPr>
            <w:tcW w:w="2381" w:type="dxa"/>
            <w:shd w:val="clear" w:color="auto" w:fill="DBE5F1" w:themeFill="accent1" w:themeFillTint="33"/>
          </w:tcPr>
          <w:p w14:paraId="671BBFC2" w14:textId="220A64DF"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Pr="008D492A">
              <w:rPr>
                <w:rFonts w:cs="Arial"/>
                <w:sz w:val="18"/>
                <w:szCs w:val="18"/>
                <w:highlight w:val="green"/>
              </w:rPr>
              <w:t>nsert</w:t>
            </w:r>
            <w:r>
              <w:rPr>
                <w:rFonts w:cs="Arial"/>
                <w:sz w:val="18"/>
                <w:szCs w:val="18"/>
              </w:rPr>
              <w:t>]</w:t>
            </w:r>
          </w:p>
        </w:tc>
      </w:tr>
      <w:tr w:rsidR="007F437F" w:rsidRPr="008D5465" w14:paraId="75350BE5" w14:textId="77777777" w:rsidTr="007B4080">
        <w:trPr>
          <w:trHeight w:val="117"/>
        </w:trPr>
        <w:tc>
          <w:tcPr>
            <w:tcW w:w="567" w:type="dxa"/>
            <w:vMerge/>
            <w:shd w:val="clear" w:color="auto" w:fill="DBE5F1" w:themeFill="accent1" w:themeFillTint="33"/>
          </w:tcPr>
          <w:p w14:paraId="2A042497"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7BFC8B65"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227C9A07"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212DCD98" w14:textId="6E36147E"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tc>
      </w:tr>
      <w:tr w:rsidR="007F437F" w:rsidRPr="008D5465" w14:paraId="73A703C6" w14:textId="77777777" w:rsidTr="007B4080">
        <w:trPr>
          <w:trHeight w:val="117"/>
        </w:trPr>
        <w:tc>
          <w:tcPr>
            <w:tcW w:w="567" w:type="dxa"/>
            <w:vMerge/>
            <w:shd w:val="clear" w:color="auto" w:fill="DBE5F1" w:themeFill="accent1" w:themeFillTint="33"/>
          </w:tcPr>
          <w:p w14:paraId="0F163B91"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62F7E864"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5B9B1F71"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3BC4A87C" w14:textId="77777777" w:rsidR="00D4292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p w14:paraId="69120718" w14:textId="64AF94A7" w:rsidR="00B6038F" w:rsidRPr="00BA6609" w:rsidRDefault="00B6038F" w:rsidP="00D42929">
            <w:pPr>
              <w:pStyle w:val="IndentParaLevel1"/>
              <w:numPr>
                <w:ilvl w:val="0"/>
                <w:numId w:val="43"/>
              </w:numPr>
              <w:shd w:val="clear" w:color="auto" w:fill="DBE5F1" w:themeFill="accent1" w:themeFillTint="33"/>
              <w:spacing w:before="120" w:after="120"/>
              <w:ind w:left="0"/>
              <w:rPr>
                <w:rFonts w:cs="Arial"/>
                <w:sz w:val="18"/>
                <w:szCs w:val="18"/>
              </w:rPr>
            </w:pPr>
          </w:p>
        </w:tc>
      </w:tr>
      <w:tr w:rsidR="007F437F" w:rsidRPr="008D5465" w14:paraId="317A16F6" w14:textId="77777777" w:rsidTr="007A4BB5">
        <w:tc>
          <w:tcPr>
            <w:tcW w:w="567" w:type="dxa"/>
            <w:vMerge/>
            <w:shd w:val="clear" w:color="auto" w:fill="DBE5F1" w:themeFill="accent1" w:themeFillTint="33"/>
          </w:tcPr>
          <w:p w14:paraId="6948BDE3"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26A98A27"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tcBorders>
              <w:top w:val="single" w:sz="4" w:space="0" w:color="auto"/>
              <w:bottom w:val="single" w:sz="4" w:space="0" w:color="auto"/>
              <w:right w:val="single" w:sz="4" w:space="0" w:color="auto"/>
            </w:tcBorders>
            <w:shd w:val="clear" w:color="auto" w:fill="95B3D7" w:themeFill="accent1" w:themeFillTint="99"/>
          </w:tcPr>
          <w:p w14:paraId="5125C818" w14:textId="77777777" w:rsidR="00D42929" w:rsidRPr="00BA6609" w:rsidRDefault="00D42929" w:rsidP="007A4BB5">
            <w:pPr>
              <w:pStyle w:val="IndentParaLevel1"/>
              <w:numPr>
                <w:ilvl w:val="0"/>
                <w:numId w:val="1077"/>
              </w:numPr>
              <w:spacing w:before="120" w:after="120"/>
              <w:ind w:left="0"/>
              <w:rPr>
                <w:rFonts w:cs="Arial"/>
                <w:sz w:val="18"/>
                <w:szCs w:val="18"/>
              </w:rPr>
            </w:pPr>
            <w:r w:rsidRPr="007A4BB5">
              <w:rPr>
                <w:rFonts w:cs="Arial"/>
                <w:b/>
                <w:bCs/>
                <w:sz w:val="18"/>
                <w:szCs w:val="18"/>
              </w:rPr>
              <w:t>Principal's Representative</w:t>
            </w:r>
          </w:p>
        </w:tc>
      </w:tr>
      <w:tr w:rsidR="007F437F" w:rsidRPr="008D5465" w14:paraId="1FED03E2" w14:textId="77777777" w:rsidTr="007B4080">
        <w:trPr>
          <w:trHeight w:val="117"/>
        </w:trPr>
        <w:tc>
          <w:tcPr>
            <w:tcW w:w="567" w:type="dxa"/>
            <w:vMerge/>
            <w:shd w:val="clear" w:color="auto" w:fill="DBE5F1" w:themeFill="accent1" w:themeFillTint="33"/>
          </w:tcPr>
          <w:p w14:paraId="33CFB7D4"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42CC1F66"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2BDD6EA9"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68EB24BB" w14:textId="28E4AB43"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 xml:space="preserve">] </w:t>
            </w:r>
          </w:p>
        </w:tc>
      </w:tr>
      <w:tr w:rsidR="007F437F" w:rsidRPr="008D5465" w14:paraId="33353C32" w14:textId="77777777" w:rsidTr="007B4080">
        <w:trPr>
          <w:trHeight w:val="117"/>
        </w:trPr>
        <w:tc>
          <w:tcPr>
            <w:tcW w:w="567" w:type="dxa"/>
            <w:vMerge/>
            <w:shd w:val="clear" w:color="auto" w:fill="DBE5F1" w:themeFill="accent1" w:themeFillTint="33"/>
          </w:tcPr>
          <w:p w14:paraId="62BAC8CB"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32B60FD4"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0D8A0A11"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21940BC9" w14:textId="77777777" w:rsidR="00D4292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p w14:paraId="03B0DDAF" w14:textId="541D91E8" w:rsidR="001C00EA" w:rsidRPr="00BA6609" w:rsidRDefault="001C00EA" w:rsidP="00D42929">
            <w:pPr>
              <w:pStyle w:val="IndentParaLevel1"/>
              <w:numPr>
                <w:ilvl w:val="0"/>
                <w:numId w:val="43"/>
              </w:numPr>
              <w:shd w:val="clear" w:color="auto" w:fill="DBE5F1" w:themeFill="accent1" w:themeFillTint="33"/>
              <w:spacing w:before="120" w:after="120"/>
              <w:ind w:left="0"/>
              <w:rPr>
                <w:rFonts w:cs="Arial"/>
                <w:sz w:val="18"/>
                <w:szCs w:val="18"/>
              </w:rPr>
            </w:pPr>
          </w:p>
        </w:tc>
      </w:tr>
      <w:tr w:rsidR="007F437F" w:rsidRPr="008D5465" w14:paraId="7729A691" w14:textId="77777777" w:rsidTr="007A4BB5">
        <w:tc>
          <w:tcPr>
            <w:tcW w:w="567" w:type="dxa"/>
            <w:vMerge/>
            <w:shd w:val="clear" w:color="auto" w:fill="DBE5F1" w:themeFill="accent1" w:themeFillTint="33"/>
          </w:tcPr>
          <w:p w14:paraId="1C5317CB"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3AC4811E"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shd w:val="clear" w:color="auto" w:fill="95B3D7" w:themeFill="accent1" w:themeFillTint="99"/>
          </w:tcPr>
          <w:p w14:paraId="1F9A227C" w14:textId="77777777" w:rsidR="00D42929" w:rsidRPr="007A4BB5" w:rsidRDefault="00D42929" w:rsidP="007A4BB5">
            <w:pPr>
              <w:pStyle w:val="IndentParaLevel1"/>
              <w:numPr>
                <w:ilvl w:val="0"/>
                <w:numId w:val="1077"/>
              </w:numPr>
              <w:spacing w:before="120" w:after="120"/>
              <w:ind w:left="0"/>
              <w:rPr>
                <w:rFonts w:cs="Arial"/>
                <w:b/>
                <w:bCs/>
                <w:sz w:val="18"/>
                <w:szCs w:val="18"/>
              </w:rPr>
            </w:pPr>
            <w:r w:rsidRPr="007A4BB5">
              <w:rPr>
                <w:rFonts w:cs="Arial"/>
                <w:b/>
                <w:bCs/>
                <w:sz w:val="18"/>
                <w:szCs w:val="18"/>
              </w:rPr>
              <w:t>Supplier</w:t>
            </w:r>
          </w:p>
        </w:tc>
      </w:tr>
      <w:tr w:rsidR="007F437F" w:rsidRPr="008D5465" w14:paraId="04E7F003" w14:textId="77777777" w:rsidTr="007B4080">
        <w:trPr>
          <w:trHeight w:val="117"/>
        </w:trPr>
        <w:tc>
          <w:tcPr>
            <w:tcW w:w="567" w:type="dxa"/>
            <w:vMerge/>
            <w:shd w:val="clear" w:color="auto" w:fill="DBE5F1" w:themeFill="accent1" w:themeFillTint="33"/>
          </w:tcPr>
          <w:p w14:paraId="13E7F95F"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45566C2E"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1F81032B"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rFonts w:cs="Arial"/>
                <w:sz w:val="18"/>
                <w:szCs w:val="18"/>
              </w:rPr>
              <w:t>Attention:</w:t>
            </w:r>
          </w:p>
        </w:tc>
        <w:tc>
          <w:tcPr>
            <w:tcW w:w="2381" w:type="dxa"/>
            <w:shd w:val="clear" w:color="auto" w:fill="DBE5F1" w:themeFill="accent1" w:themeFillTint="33"/>
          </w:tcPr>
          <w:p w14:paraId="33635606" w14:textId="452F1AD3"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Pr="001B439D">
              <w:rPr>
                <w:rFonts w:cs="Arial"/>
                <w:bCs/>
                <w:iCs/>
                <w:sz w:val="18"/>
                <w:szCs w:val="18"/>
                <w:highlight w:val="yellow"/>
              </w:rPr>
              <w:t>nsert]</w:t>
            </w:r>
          </w:p>
        </w:tc>
      </w:tr>
      <w:tr w:rsidR="007F437F" w:rsidRPr="008D5465" w14:paraId="5060EC21" w14:textId="77777777" w:rsidTr="007B4080">
        <w:trPr>
          <w:trHeight w:val="117"/>
        </w:trPr>
        <w:tc>
          <w:tcPr>
            <w:tcW w:w="567" w:type="dxa"/>
            <w:vMerge/>
            <w:shd w:val="clear" w:color="auto" w:fill="DBE5F1" w:themeFill="accent1" w:themeFillTint="33"/>
          </w:tcPr>
          <w:p w14:paraId="50EF4FAC"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07D05640"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5E8983C7"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5C9161C7" w14:textId="4ECD8AE3"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595F35BD" w14:textId="77777777" w:rsidTr="007B4080">
        <w:trPr>
          <w:trHeight w:val="117"/>
        </w:trPr>
        <w:tc>
          <w:tcPr>
            <w:tcW w:w="567" w:type="dxa"/>
            <w:vMerge/>
            <w:shd w:val="clear" w:color="auto" w:fill="DBE5F1" w:themeFill="accent1" w:themeFillTint="33"/>
          </w:tcPr>
          <w:p w14:paraId="314F89DA"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53683E32"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6126E160"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2BA0F838" w14:textId="0CE62935"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022A4D4C" w14:textId="77777777" w:rsidTr="007A4BB5">
        <w:tc>
          <w:tcPr>
            <w:tcW w:w="567" w:type="dxa"/>
            <w:vMerge/>
            <w:shd w:val="clear" w:color="auto" w:fill="DBE5F1" w:themeFill="accent1" w:themeFillTint="33"/>
          </w:tcPr>
          <w:p w14:paraId="349D72BF"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1747D01F"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shd w:val="clear" w:color="auto" w:fill="95B3D7" w:themeFill="accent1" w:themeFillTint="99"/>
          </w:tcPr>
          <w:p w14:paraId="3907FAB9" w14:textId="77777777" w:rsidR="00D42929" w:rsidRPr="007A4BB5" w:rsidRDefault="00D42929" w:rsidP="007A4BB5">
            <w:pPr>
              <w:pStyle w:val="IndentParaLevel1"/>
              <w:numPr>
                <w:ilvl w:val="0"/>
                <w:numId w:val="1077"/>
              </w:numPr>
              <w:spacing w:before="120" w:after="120"/>
              <w:ind w:left="0"/>
              <w:rPr>
                <w:rFonts w:cs="Arial"/>
                <w:b/>
                <w:bCs/>
                <w:iCs/>
                <w:sz w:val="18"/>
                <w:szCs w:val="18"/>
              </w:rPr>
            </w:pPr>
            <w:r w:rsidRPr="007A4BB5">
              <w:rPr>
                <w:rFonts w:cs="Arial"/>
                <w:b/>
                <w:bCs/>
                <w:sz w:val="18"/>
                <w:szCs w:val="18"/>
              </w:rPr>
              <w:t>Supplier's Representative</w:t>
            </w:r>
          </w:p>
        </w:tc>
      </w:tr>
      <w:tr w:rsidR="007F437F" w:rsidRPr="008D5465" w14:paraId="52C87434" w14:textId="77777777" w:rsidTr="007B4080">
        <w:trPr>
          <w:trHeight w:val="117"/>
        </w:trPr>
        <w:tc>
          <w:tcPr>
            <w:tcW w:w="567" w:type="dxa"/>
            <w:vMerge/>
            <w:shd w:val="clear" w:color="auto" w:fill="DBE5F1" w:themeFill="accent1" w:themeFillTint="33"/>
          </w:tcPr>
          <w:p w14:paraId="2BE41807"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687A9FF5"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43575B90"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096069D3" w14:textId="28722F1B"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66D51CFC" w14:textId="77777777" w:rsidTr="007B4080">
        <w:trPr>
          <w:trHeight w:val="70"/>
        </w:trPr>
        <w:tc>
          <w:tcPr>
            <w:tcW w:w="567" w:type="dxa"/>
            <w:vMerge/>
            <w:shd w:val="clear" w:color="auto" w:fill="DBE5F1" w:themeFill="accent1" w:themeFillTint="33"/>
          </w:tcPr>
          <w:p w14:paraId="6F1EE3B4"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0F12510D"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4CBC1F7C"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6810C7FD" w14:textId="3F203F7C"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bl>
    <w:p w14:paraId="18C5D4DA" w14:textId="77777777" w:rsidR="00793820" w:rsidRDefault="00793820" w:rsidP="002A4764">
      <w:pPr>
        <w:spacing w:before="240"/>
        <w:rPr>
          <w:b/>
          <w:bCs/>
          <w:sz w:val="24"/>
        </w:rPr>
      </w:pPr>
      <w:r>
        <w:rPr>
          <w:b/>
          <w:bCs/>
          <w:sz w:val="24"/>
        </w:rPr>
        <w:br w:type="page"/>
      </w:r>
    </w:p>
    <w:p w14:paraId="788378D9" w14:textId="20BD68FA" w:rsidR="002A4764" w:rsidRPr="003D571A" w:rsidRDefault="00EF5505" w:rsidP="00644B36">
      <w:pPr>
        <w:spacing w:before="240"/>
        <w:rPr>
          <w:b/>
          <w:bCs/>
          <w:sz w:val="24"/>
        </w:rPr>
      </w:pPr>
      <w:r>
        <w:rPr>
          <w:b/>
          <w:bCs/>
          <w:sz w:val="24"/>
        </w:rPr>
        <w:t xml:space="preserve">Attachment 1 - </w:t>
      </w:r>
      <w:r w:rsidR="009A5348" w:rsidRPr="003D571A">
        <w:rPr>
          <w:b/>
          <w:bCs/>
          <w:sz w:val="24"/>
        </w:rPr>
        <w:t>Installation</w:t>
      </w:r>
      <w:r w:rsidR="009A5348">
        <w:rPr>
          <w:b/>
          <w:bCs/>
          <w:sz w:val="24"/>
        </w:rPr>
        <w:t xml:space="preserve"> </w:t>
      </w:r>
      <w:r w:rsidR="004E2A9F">
        <w:rPr>
          <w:b/>
          <w:bCs/>
          <w:sz w:val="24"/>
        </w:rPr>
        <w:t>Particulars</w:t>
      </w:r>
      <w:r w:rsidR="00793820">
        <w:rPr>
          <w:b/>
          <w:bCs/>
          <w:sz w:val="24"/>
        </w:rPr>
        <w:t xml:space="preserve"> </w:t>
      </w:r>
    </w:p>
    <w:tbl>
      <w:tblPr>
        <w:tblStyle w:val="CUTable0"/>
        <w:tblW w:w="5000" w:type="pct"/>
        <w:shd w:val="clear" w:color="auto" w:fill="DBE5F1" w:themeFill="accent1" w:themeFillTint="33"/>
        <w:tblLayout w:type="fixed"/>
        <w:tblLook w:val="06E0" w:firstRow="1" w:lastRow="1" w:firstColumn="1" w:lastColumn="0" w:noHBand="1" w:noVBand="1"/>
      </w:tblPr>
      <w:tblGrid>
        <w:gridCol w:w="640"/>
        <w:gridCol w:w="3741"/>
        <w:gridCol w:w="2063"/>
        <w:gridCol w:w="2900"/>
      </w:tblGrid>
      <w:tr w:rsidR="002A4764" w:rsidRPr="00600796" w14:paraId="3250EA46" w14:textId="77777777" w:rsidTr="007A4B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2" w:type="pct"/>
            <w:shd w:val="clear" w:color="auto" w:fill="95B3D7" w:themeFill="accent1" w:themeFillTint="99"/>
          </w:tcPr>
          <w:p w14:paraId="66C00BE0" w14:textId="77777777" w:rsidR="002A4764" w:rsidRPr="00F82FF7" w:rsidRDefault="002A4764" w:rsidP="00F26E65">
            <w:pPr>
              <w:pStyle w:val="CUTableHeadingLegal"/>
              <w:tabs>
                <w:tab w:val="clear" w:pos="360"/>
                <w:tab w:val="num" w:pos="0"/>
              </w:tabs>
              <w:spacing w:before="120" w:after="120"/>
            </w:pPr>
            <w:r>
              <w:t>No</w:t>
            </w:r>
          </w:p>
        </w:tc>
        <w:tc>
          <w:tcPr>
            <w:tcW w:w="2002" w:type="pct"/>
            <w:shd w:val="clear" w:color="auto" w:fill="95B3D7" w:themeFill="accent1" w:themeFillTint="99"/>
          </w:tcPr>
          <w:p w14:paraId="709471B4" w14:textId="77777777" w:rsidR="002A4764" w:rsidRDefault="007A4BB5" w:rsidP="00F26E65">
            <w:pPr>
              <w:pStyle w:val="CUTableHeadingLegal"/>
              <w:tabs>
                <w:tab w:val="clear" w:pos="360"/>
                <w:tab w:val="num" w:pos="0"/>
              </w:tabs>
              <w:spacing w:before="120" w:after="120"/>
              <w:cnfStyle w:val="100000000000" w:firstRow="1" w:lastRow="0" w:firstColumn="0" w:lastColumn="0" w:oddVBand="0" w:evenVBand="0" w:oddHBand="0" w:evenHBand="0" w:firstRowFirstColumn="0" w:firstRowLastColumn="0" w:lastRowFirstColumn="0" w:lastRowLastColumn="0"/>
            </w:pPr>
            <w:r>
              <w:t>Item</w:t>
            </w:r>
          </w:p>
        </w:tc>
        <w:tc>
          <w:tcPr>
            <w:tcW w:w="2656" w:type="pct"/>
            <w:gridSpan w:val="2"/>
            <w:shd w:val="clear" w:color="auto" w:fill="95B3D7" w:themeFill="accent1" w:themeFillTint="99"/>
          </w:tcPr>
          <w:p w14:paraId="09DB04B9" w14:textId="77777777" w:rsidR="002A4764" w:rsidRDefault="002A4764" w:rsidP="00F26E65">
            <w:pPr>
              <w:pStyle w:val="CUTableHeadingLegal"/>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t>Detail</w:t>
            </w:r>
          </w:p>
        </w:tc>
      </w:tr>
      <w:tr w:rsidR="00EF5505" w14:paraId="648DD5CC" w14:textId="77777777" w:rsidTr="007A4BB5">
        <w:tc>
          <w:tcPr>
            <w:cnfStyle w:val="001000000000" w:firstRow="0" w:lastRow="0" w:firstColumn="1" w:lastColumn="0" w:oddVBand="0" w:evenVBand="0" w:oddHBand="0" w:evenHBand="0" w:firstRowFirstColumn="0" w:firstRowLastColumn="0" w:lastRowFirstColumn="0" w:lastRowLastColumn="0"/>
            <w:tcW w:w="342" w:type="pct"/>
            <w:shd w:val="clear" w:color="auto" w:fill="DBE5F1" w:themeFill="accent1" w:themeFillTint="33"/>
          </w:tcPr>
          <w:p w14:paraId="65385AB1" w14:textId="77777777" w:rsidR="00EF5505" w:rsidRPr="00F82FF7" w:rsidRDefault="00EF5505" w:rsidP="00F26E65">
            <w:pPr>
              <w:pStyle w:val="CUTableNumberingLegal1"/>
              <w:spacing w:before="120" w:after="120"/>
            </w:pPr>
          </w:p>
        </w:tc>
        <w:tc>
          <w:tcPr>
            <w:tcW w:w="2002" w:type="pct"/>
            <w:shd w:val="clear" w:color="auto" w:fill="DBE5F1" w:themeFill="accent1" w:themeFillTint="33"/>
          </w:tcPr>
          <w:p w14:paraId="3DFC1B48" w14:textId="04115FF0" w:rsidR="00EF550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Date for Delivery</w:t>
            </w:r>
            <w:r w:rsidR="00006291">
              <w:t>:</w:t>
            </w:r>
            <w:r w:rsidR="00006291">
              <w:br/>
            </w:r>
            <w:r w:rsidR="00006291" w:rsidRPr="005E0C4A">
              <w:rPr>
                <w:rFonts w:cs="Arial"/>
                <w:szCs w:val="18"/>
              </w:rPr>
              <w:t xml:space="preserve">(Clause </w:t>
            </w:r>
            <w:r w:rsidR="00006291" w:rsidRPr="005E0C4A">
              <w:rPr>
                <w:rFonts w:cs="Arial"/>
                <w:szCs w:val="18"/>
              </w:rPr>
              <w:fldChar w:fldCharType="begin"/>
            </w:r>
            <w:r w:rsidR="00006291" w:rsidRPr="005E0C4A">
              <w:rPr>
                <w:rFonts w:cs="Arial"/>
                <w:szCs w:val="18"/>
              </w:rPr>
              <w:instrText xml:space="preserve"> REF _Ref73454603 \w \h  \* MERGEFORMAT </w:instrText>
            </w:r>
            <w:r w:rsidR="00006291" w:rsidRPr="005E0C4A">
              <w:rPr>
                <w:rFonts w:cs="Arial"/>
                <w:szCs w:val="18"/>
              </w:rPr>
            </w:r>
            <w:r w:rsidR="00006291" w:rsidRPr="005E0C4A">
              <w:rPr>
                <w:rFonts w:cs="Arial"/>
                <w:szCs w:val="18"/>
              </w:rPr>
              <w:fldChar w:fldCharType="separate"/>
            </w:r>
            <w:r w:rsidR="005D5770">
              <w:rPr>
                <w:rFonts w:cs="Arial"/>
                <w:szCs w:val="18"/>
              </w:rPr>
              <w:t>1.1</w:t>
            </w:r>
            <w:r w:rsidR="00006291" w:rsidRPr="005E0C4A">
              <w:rPr>
                <w:rFonts w:cs="Arial"/>
                <w:szCs w:val="18"/>
              </w:rPr>
              <w:fldChar w:fldCharType="end"/>
            </w:r>
            <w:r w:rsidR="00006291" w:rsidRPr="005E0C4A">
              <w:rPr>
                <w:rFonts w:cs="Arial"/>
                <w:szCs w:val="18"/>
              </w:rPr>
              <w:t>)</w:t>
            </w:r>
          </w:p>
        </w:tc>
        <w:tc>
          <w:tcPr>
            <w:tcW w:w="2656" w:type="pct"/>
            <w:gridSpan w:val="2"/>
            <w:shd w:val="clear" w:color="auto" w:fill="DBE5F1" w:themeFill="accent1" w:themeFillTint="33"/>
          </w:tcPr>
          <w:p w14:paraId="0BAF70FA" w14:textId="77777777" w:rsidR="00EF550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14:paraId="4CC5A09B" w14:textId="77777777" w:rsidTr="007A4BB5">
        <w:tc>
          <w:tcPr>
            <w:cnfStyle w:val="001000000000" w:firstRow="0" w:lastRow="0" w:firstColumn="1" w:lastColumn="0" w:oddVBand="0" w:evenVBand="0" w:oddHBand="0" w:evenHBand="0" w:firstRowFirstColumn="0" w:firstRowLastColumn="0" w:lastRowFirstColumn="0" w:lastRowLastColumn="0"/>
            <w:tcW w:w="342" w:type="pct"/>
            <w:shd w:val="clear" w:color="auto" w:fill="DBE5F1" w:themeFill="accent1" w:themeFillTint="33"/>
          </w:tcPr>
          <w:p w14:paraId="304FEF0B" w14:textId="77777777" w:rsidR="002A4764" w:rsidRPr="00F82FF7" w:rsidRDefault="002A4764" w:rsidP="00F26E65">
            <w:pPr>
              <w:pStyle w:val="CUTableNumberingLegal1"/>
              <w:spacing w:before="120" w:after="120"/>
            </w:pPr>
          </w:p>
        </w:tc>
        <w:tc>
          <w:tcPr>
            <w:tcW w:w="2002" w:type="pct"/>
            <w:shd w:val="clear" w:color="auto" w:fill="DBE5F1" w:themeFill="accent1" w:themeFillTint="33"/>
          </w:tcPr>
          <w:p w14:paraId="05923D1C" w14:textId="18A8FD86" w:rsidR="002A4764" w:rsidRPr="007C4CA5" w:rsidRDefault="00FB1523"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Is Approved Security required</w:t>
            </w:r>
            <w:r w:rsidR="00006291">
              <w:t>:</w:t>
            </w:r>
            <w:r w:rsidR="00006291">
              <w:br/>
              <w:t>(</w:t>
            </w:r>
            <w:r w:rsidR="00837D57">
              <w:t>section</w:t>
            </w:r>
            <w:r w:rsidR="00006291">
              <w:t xml:space="preserve">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shd w:val="clear" w:color="auto" w:fill="DBE5F1" w:themeFill="accent1" w:themeFillTint="33"/>
          </w:tcPr>
          <w:p w14:paraId="563F12EB" w14:textId="77777777" w:rsidR="002A4764" w:rsidRPr="004F7B40" w:rsidRDefault="004F7B40" w:rsidP="00F26E65">
            <w:pPr>
              <w:pStyle w:val="IndentParaLevel1"/>
              <w:numPr>
                <w:ilvl w:val="0"/>
                <w:numId w:val="1077"/>
              </w:numPr>
              <w:tabs>
                <w:tab w:val="left" w:pos="955"/>
                <w:tab w:val="left" w:pos="1380"/>
              </w:tabs>
              <w:spacing w:before="120" w:after="120"/>
              <w:ind w:left="388" w:hanging="388"/>
              <w:cnfStyle w:val="000000000000" w:firstRow="0" w:lastRow="0" w:firstColumn="0" w:lastColumn="0" w:oddVBand="0" w:evenVBand="0" w:oddHBand="0" w:evenHBand="0" w:firstRowFirstColumn="0" w:firstRowLastColumn="0" w:lastRowFirstColumn="0" w:lastRowLastColumn="0"/>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14:paraId="3E17525A"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bottom w:val="single" w:sz="4" w:space="0" w:color="auto"/>
            </w:tcBorders>
            <w:shd w:val="clear" w:color="auto" w:fill="DBE5F1" w:themeFill="accent1" w:themeFillTint="33"/>
          </w:tcPr>
          <w:p w14:paraId="54AF2EFA" w14:textId="77777777" w:rsidR="002A4764" w:rsidRDefault="002A4764" w:rsidP="00F26E65">
            <w:pPr>
              <w:pStyle w:val="CUTableNumberingLegal1"/>
              <w:spacing w:before="120" w:after="120"/>
            </w:pPr>
          </w:p>
        </w:tc>
        <w:tc>
          <w:tcPr>
            <w:tcW w:w="2002" w:type="pct"/>
            <w:tcBorders>
              <w:bottom w:val="single" w:sz="4" w:space="0" w:color="auto"/>
            </w:tcBorders>
            <w:shd w:val="clear" w:color="auto" w:fill="DBE5F1" w:themeFill="accent1" w:themeFillTint="33"/>
          </w:tcPr>
          <w:p w14:paraId="5FAA1066" w14:textId="35262896" w:rsidR="002A4764" w:rsidRPr="007C4CA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A</w:t>
            </w:r>
            <w:r w:rsidR="002A4764" w:rsidRPr="007C4CA5">
              <w:t xml:space="preserve">mount of Approved Security </w:t>
            </w:r>
            <w:r>
              <w:t>(if required)</w:t>
            </w:r>
            <w:r w:rsidR="00006291">
              <w:t>:</w:t>
            </w:r>
            <w:r w:rsidR="00006291">
              <w:br/>
              <w:t>(</w:t>
            </w:r>
            <w:r w:rsidR="00837D57">
              <w:t xml:space="preserve">section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tcBorders>
              <w:bottom w:val="single" w:sz="4" w:space="0" w:color="auto"/>
            </w:tcBorders>
            <w:shd w:val="clear" w:color="auto" w:fill="DBE5F1" w:themeFill="accent1" w:themeFillTint="33"/>
          </w:tcPr>
          <w:p w14:paraId="1A440242" w14:textId="77777777" w:rsidR="002A4764" w:rsidRPr="00F82FF7"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14:paraId="4B2D92D5"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1FBF1F43" w14:textId="77777777" w:rsidR="002A4764" w:rsidRDefault="002A4764" w:rsidP="00F26E65">
            <w:pPr>
              <w:pStyle w:val="CUTableNumberingLegal1"/>
              <w:spacing w:before="120" w:after="120"/>
            </w:pPr>
          </w:p>
        </w:tc>
        <w:tc>
          <w:tcPr>
            <w:tcW w:w="2002" w:type="pct"/>
            <w:tcBorders>
              <w:top w:val="single" w:sz="4" w:space="0" w:color="auto"/>
              <w:bottom w:val="single" w:sz="4" w:space="0" w:color="auto"/>
            </w:tcBorders>
            <w:shd w:val="clear" w:color="auto" w:fill="DBE5F1" w:themeFill="accent1" w:themeFillTint="33"/>
          </w:tcPr>
          <w:p w14:paraId="021F1BA5" w14:textId="70AE5F89" w:rsidR="002A4764" w:rsidRPr="007C4CA5"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7C4CA5">
              <w:t xml:space="preserve">Amount of Approved Security </w:t>
            </w:r>
            <w:r w:rsidRPr="009133B7">
              <w:t xml:space="preserve">to be released </w:t>
            </w:r>
            <w:r w:rsidRPr="007C4CA5">
              <w:t>within 10 Business Days after the</w:t>
            </w:r>
            <w:r w:rsidR="00FB1523">
              <w:t xml:space="preserve"> Date of Acceptance of the last Component to achieve Acceptance</w:t>
            </w:r>
            <w:r w:rsidR="00006291">
              <w:t>:</w:t>
            </w:r>
            <w:r w:rsidR="00006291">
              <w:br/>
              <w:t>(</w:t>
            </w:r>
            <w:r w:rsidR="00837D57">
              <w:t xml:space="preserve">section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tcBorders>
              <w:top w:val="single" w:sz="4" w:space="0" w:color="auto"/>
              <w:bottom w:val="single" w:sz="4" w:space="0" w:color="auto"/>
            </w:tcBorders>
            <w:shd w:val="clear" w:color="auto" w:fill="DBE5F1" w:themeFill="accent1" w:themeFillTint="33"/>
          </w:tcPr>
          <w:p w14:paraId="7E74354C" w14:textId="77777777" w:rsidR="002A4764" w:rsidRPr="00F82FF7"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rsidRPr="008D5465" w14:paraId="686F37C3" w14:textId="77777777" w:rsidTr="007A4BB5">
        <w:tblPrEx>
          <w:tblLook w:val="04A0" w:firstRow="1" w:lastRow="0" w:firstColumn="1" w:lastColumn="0" w:noHBand="0" w:noVBand="1"/>
        </w:tblPrEx>
        <w:trPr>
          <w:trHeight w:val="140"/>
        </w:trPr>
        <w:tc>
          <w:tcPr>
            <w:cnfStyle w:val="001000000000" w:firstRow="0" w:lastRow="0" w:firstColumn="1" w:lastColumn="0" w:oddVBand="0" w:evenVBand="0" w:oddHBand="0" w:evenHBand="0" w:firstRowFirstColumn="0" w:firstRowLastColumn="0" w:lastRowFirstColumn="0" w:lastRowLastColumn="0"/>
            <w:tcW w:w="342" w:type="pct"/>
            <w:vMerge w:val="restart"/>
            <w:shd w:val="clear" w:color="auto" w:fill="DBE5F1" w:themeFill="accent1" w:themeFillTint="33"/>
          </w:tcPr>
          <w:p w14:paraId="2E66C747" w14:textId="77777777" w:rsidR="002A4764" w:rsidRPr="008D5465" w:rsidRDefault="002A4764" w:rsidP="00F26E65">
            <w:pPr>
              <w:pStyle w:val="CUTableNumberingLegal1"/>
              <w:tabs>
                <w:tab w:val="clear" w:pos="567"/>
                <w:tab w:val="num" w:pos="360"/>
              </w:tabs>
              <w:spacing w:before="120" w:after="120"/>
              <w:ind w:left="0" w:firstLine="0"/>
              <w:rPr>
                <w:rFonts w:cs="Arial"/>
                <w:szCs w:val="18"/>
              </w:rPr>
            </w:pPr>
          </w:p>
        </w:tc>
        <w:tc>
          <w:tcPr>
            <w:tcW w:w="2002" w:type="pct"/>
            <w:vMerge w:val="restart"/>
            <w:shd w:val="clear" w:color="auto" w:fill="DBE5F1" w:themeFill="accent1" w:themeFillTint="33"/>
          </w:tcPr>
          <w:p w14:paraId="37F7B6BA" w14:textId="04CC5759" w:rsidR="002A4764" w:rsidRPr="007E764E"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r w:rsidRPr="008D5465">
              <w:rPr>
                <w:rFonts w:cs="Arial"/>
                <w:sz w:val="18"/>
                <w:szCs w:val="18"/>
              </w:rPr>
              <w:t xml:space="preserve">Key Personnel: </w:t>
            </w:r>
            <w:r w:rsidRPr="008D5465">
              <w:rPr>
                <w:rFonts w:cs="Arial"/>
                <w:sz w:val="18"/>
                <w:szCs w:val="18"/>
              </w:rPr>
              <w:br/>
            </w:r>
            <w:r w:rsidR="007E764E" w:rsidRPr="00574133">
              <w:rPr>
                <w:sz w:val="18"/>
                <w:szCs w:val="18"/>
              </w:rPr>
              <w:t>(</w:t>
            </w:r>
            <w:r w:rsidR="00837D57">
              <w:t xml:space="preserve">section </w:t>
            </w:r>
            <w:r w:rsidR="007E764E" w:rsidRPr="00574133">
              <w:rPr>
                <w:sz w:val="18"/>
                <w:szCs w:val="18"/>
              </w:rPr>
              <w:fldChar w:fldCharType="begin"/>
            </w:r>
            <w:r w:rsidR="007E764E" w:rsidRPr="00574133">
              <w:rPr>
                <w:sz w:val="18"/>
                <w:szCs w:val="18"/>
              </w:rPr>
              <w:instrText xml:space="preserve"> REF _Ref98416944 \n \h </w:instrText>
            </w:r>
            <w:r w:rsidR="007E764E">
              <w:rPr>
                <w:sz w:val="18"/>
                <w:szCs w:val="18"/>
              </w:rPr>
              <w:instrText xml:space="preserve"> \* MERGEFORMAT </w:instrText>
            </w:r>
            <w:r w:rsidR="007E764E" w:rsidRPr="00574133">
              <w:rPr>
                <w:sz w:val="18"/>
                <w:szCs w:val="18"/>
              </w:rPr>
            </w:r>
            <w:r w:rsidR="007E764E" w:rsidRPr="00574133">
              <w:rPr>
                <w:sz w:val="18"/>
                <w:szCs w:val="18"/>
              </w:rPr>
              <w:fldChar w:fldCharType="separate"/>
            </w:r>
            <w:r w:rsidR="005D5770">
              <w:rPr>
                <w:sz w:val="18"/>
                <w:szCs w:val="18"/>
              </w:rPr>
              <w:t>1.2</w:t>
            </w:r>
            <w:r w:rsidR="007E764E" w:rsidRPr="00574133">
              <w:rPr>
                <w:sz w:val="18"/>
                <w:szCs w:val="18"/>
              </w:rPr>
              <w:fldChar w:fldCharType="end"/>
            </w:r>
            <w:r w:rsidR="007E764E" w:rsidRPr="00574133">
              <w:rPr>
                <w:sz w:val="18"/>
                <w:szCs w:val="18"/>
              </w:rPr>
              <w:t>, Installation Schedule)</w:t>
            </w:r>
          </w:p>
          <w:p w14:paraId="3529BF6F" w14:textId="77777777" w:rsidR="002A4764" w:rsidRPr="008D5465" w:rsidRDefault="00D758EA"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r w:rsidRPr="00574133">
              <w:rPr>
                <w:sz w:val="18"/>
                <w:szCs w:val="18"/>
                <w:highlight w:val="green"/>
                <w:shd w:val="clear" w:color="000000" w:fill="auto"/>
              </w:rPr>
              <w:t>[</w:t>
            </w:r>
            <w:r w:rsidRPr="00574133">
              <w:rPr>
                <w:rFonts w:cs="Arial"/>
                <w:b/>
                <w:i/>
                <w:sz w:val="18"/>
                <w:szCs w:val="18"/>
                <w:highlight w:val="green"/>
              </w:rPr>
              <w:t>Guidance Note: These items are typically bid back by tenderers in response to the RFT.]</w:t>
            </w:r>
          </w:p>
        </w:tc>
        <w:tc>
          <w:tcPr>
            <w:tcW w:w="1104" w:type="pct"/>
            <w:shd w:val="clear" w:color="auto" w:fill="95B3D7" w:themeFill="accent1" w:themeFillTint="99"/>
          </w:tcPr>
          <w:p w14:paraId="1DA1D234"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rPr>
            </w:pPr>
            <w:r w:rsidRPr="008D5465">
              <w:rPr>
                <w:b/>
                <w:sz w:val="18"/>
                <w:szCs w:val="18"/>
              </w:rPr>
              <w:t>Name</w:t>
            </w:r>
          </w:p>
        </w:tc>
        <w:tc>
          <w:tcPr>
            <w:tcW w:w="1552" w:type="pct"/>
            <w:shd w:val="clear" w:color="auto" w:fill="95B3D7" w:themeFill="accent1" w:themeFillTint="99"/>
          </w:tcPr>
          <w:p w14:paraId="6409D64D"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rPr>
            </w:pPr>
            <w:r w:rsidRPr="008D5465">
              <w:rPr>
                <w:b/>
                <w:sz w:val="18"/>
                <w:szCs w:val="18"/>
              </w:rPr>
              <w:t>Role</w:t>
            </w:r>
          </w:p>
        </w:tc>
      </w:tr>
      <w:tr w:rsidR="002A4764" w:rsidRPr="008D5465" w14:paraId="52F65E88"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0DBB3458"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61D3DB26"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178B3013" w14:textId="77777777" w:rsidR="002A4764" w:rsidRPr="00AA54CA"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r w:rsidRPr="00AA54CA">
              <w:rPr>
                <w:sz w:val="18"/>
                <w:szCs w:val="18"/>
                <w:highlight w:val="yellow"/>
                <w:shd w:val="clear" w:color="000000" w:fill="auto"/>
              </w:rPr>
              <w:t>[</w:t>
            </w:r>
            <w:r w:rsidRPr="00AA54CA">
              <w:rPr>
                <w:rFonts w:cs="Arial"/>
                <w:sz w:val="18"/>
                <w:szCs w:val="18"/>
                <w:highlight w:val="yellow"/>
              </w:rPr>
              <w:t>## Insert name</w:t>
            </w:r>
            <w:r w:rsidR="00B6427B">
              <w:rPr>
                <w:rFonts w:cs="Arial"/>
                <w:sz w:val="18"/>
                <w:szCs w:val="18"/>
                <w:highlight w:val="yellow"/>
              </w:rPr>
              <w:t xml:space="preserve"> of key </w:t>
            </w:r>
            <w:r w:rsidR="00B6427B" w:rsidRPr="00477EA4">
              <w:rPr>
                <w:rFonts w:cs="Arial"/>
                <w:sz w:val="18"/>
                <w:szCs w:val="18"/>
                <w:highlight w:val="yellow"/>
              </w:rPr>
              <w:t>personnel</w:t>
            </w:r>
            <w:r w:rsidRPr="00AA54CA">
              <w:rPr>
                <w:rFonts w:cs="Arial"/>
                <w:sz w:val="18"/>
                <w:szCs w:val="18"/>
                <w:highlight w:val="yellow"/>
              </w:rPr>
              <w:t>]</w:t>
            </w:r>
          </w:p>
          <w:p w14:paraId="51C018A0" w14:textId="77777777" w:rsidR="002A4764" w:rsidRPr="004F7F61"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cyan"/>
              </w:rPr>
            </w:pPr>
          </w:p>
        </w:tc>
        <w:tc>
          <w:tcPr>
            <w:tcW w:w="1552" w:type="pct"/>
            <w:shd w:val="clear" w:color="auto" w:fill="DBE5F1" w:themeFill="accent1" w:themeFillTint="33"/>
          </w:tcPr>
          <w:p w14:paraId="517D9627" w14:textId="77777777" w:rsidR="00882300" w:rsidRPr="005B7EFD" w:rsidRDefault="00882300" w:rsidP="00882300">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green"/>
              </w:rPr>
            </w:pPr>
            <w:r w:rsidRPr="005B7EFD">
              <w:rPr>
                <w:rFonts w:cs="Arial"/>
                <w:sz w:val="18"/>
                <w:szCs w:val="18"/>
                <w:highlight w:val="green"/>
              </w:rPr>
              <w:t>[##</w:t>
            </w:r>
            <w:r>
              <w:rPr>
                <w:rFonts w:cs="Arial"/>
                <w:sz w:val="18"/>
                <w:szCs w:val="18"/>
                <w:highlight w:val="green"/>
              </w:rPr>
              <w:t>S</w:t>
            </w:r>
            <w:r w:rsidRPr="005B7EFD">
              <w:rPr>
                <w:rFonts w:cs="Arial"/>
                <w:sz w:val="18"/>
                <w:szCs w:val="18"/>
                <w:highlight w:val="green"/>
              </w:rPr>
              <w:t>pecify</w:t>
            </w:r>
            <w:r>
              <w:rPr>
                <w:rFonts w:cs="Arial"/>
                <w:sz w:val="18"/>
                <w:szCs w:val="18"/>
                <w:highlight w:val="green"/>
              </w:rPr>
              <w:t xml:space="preserve">, and include a description of, </w:t>
            </w:r>
            <w:r w:rsidRPr="005B7EFD">
              <w:rPr>
                <w:rFonts w:cs="Arial"/>
                <w:sz w:val="18"/>
                <w:szCs w:val="18"/>
                <w:highlight w:val="green"/>
              </w:rPr>
              <w:t>any minimum roles required for the project.]</w:t>
            </w:r>
          </w:p>
          <w:p w14:paraId="59F642D0" w14:textId="77777777" w:rsidR="00D758EA" w:rsidRPr="00E24615" w:rsidRDefault="00D758EA" w:rsidP="00D758EA">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description of </w:t>
            </w:r>
            <w:r>
              <w:rPr>
                <w:rFonts w:cs="Arial"/>
                <w:sz w:val="18"/>
                <w:szCs w:val="18"/>
                <w:highlight w:val="yellow"/>
              </w:rPr>
              <w:t xml:space="preserve">key </w:t>
            </w:r>
            <w:r w:rsidRPr="00477EA4">
              <w:rPr>
                <w:rFonts w:cs="Arial"/>
                <w:sz w:val="18"/>
                <w:szCs w:val="18"/>
                <w:highlight w:val="yellow"/>
              </w:rPr>
              <w:t>personnel's role</w:t>
            </w:r>
            <w:r w:rsidRPr="00B23233">
              <w:rPr>
                <w:rFonts w:cs="Arial"/>
                <w:sz w:val="18"/>
                <w:szCs w:val="18"/>
              </w:rPr>
              <w:t>]</w:t>
            </w:r>
          </w:p>
          <w:p w14:paraId="34198B00" w14:textId="0DA81A86" w:rsidR="002A4764" w:rsidRPr="00AA54CA" w:rsidRDefault="002A4764" w:rsidP="00D758EA">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0C27F4F1"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509577F3"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11277860"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3241BF36"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shd w:val="clear" w:color="auto" w:fill="DBE5F1" w:themeFill="accent1" w:themeFillTint="33"/>
          </w:tcPr>
          <w:p w14:paraId="1F514745"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4DE83C7D"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73EC70FA"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50B72633"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1D414447"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shd w:val="clear" w:color="auto" w:fill="DBE5F1" w:themeFill="accent1" w:themeFillTint="33"/>
          </w:tcPr>
          <w:p w14:paraId="6BE511C9"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7FE056C9"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tcBorders>
              <w:bottom w:val="single" w:sz="4" w:space="0" w:color="auto"/>
            </w:tcBorders>
            <w:shd w:val="clear" w:color="auto" w:fill="DBE5F1" w:themeFill="accent1" w:themeFillTint="33"/>
          </w:tcPr>
          <w:p w14:paraId="6165539C"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tcBorders>
              <w:bottom w:val="single" w:sz="4" w:space="0" w:color="auto"/>
            </w:tcBorders>
            <w:shd w:val="clear" w:color="auto" w:fill="DBE5F1" w:themeFill="accent1" w:themeFillTint="33"/>
          </w:tcPr>
          <w:p w14:paraId="07457D77"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tcBorders>
              <w:bottom w:val="single" w:sz="4" w:space="0" w:color="auto"/>
            </w:tcBorders>
            <w:shd w:val="clear" w:color="auto" w:fill="DBE5F1" w:themeFill="accent1" w:themeFillTint="33"/>
          </w:tcPr>
          <w:p w14:paraId="0FEAE007"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tcBorders>
              <w:bottom w:val="single" w:sz="4" w:space="0" w:color="auto"/>
            </w:tcBorders>
            <w:shd w:val="clear" w:color="auto" w:fill="DBE5F1" w:themeFill="accent1" w:themeFillTint="33"/>
          </w:tcPr>
          <w:p w14:paraId="40A11CF2"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C66C9" w:rsidRPr="00392E41" w14:paraId="1C9EBDB3"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527369BC" w14:textId="77777777" w:rsidR="002C66C9" w:rsidRPr="00392E41" w:rsidRDefault="002C66C9" w:rsidP="00F26E65">
            <w:pPr>
              <w:pStyle w:val="CUTableNumberingLegal1"/>
              <w:spacing w:before="120" w:after="120"/>
              <w:rPr>
                <w:b/>
                <w:bCs/>
              </w:rPr>
            </w:pPr>
          </w:p>
        </w:tc>
        <w:tc>
          <w:tcPr>
            <w:tcW w:w="2002" w:type="pct"/>
            <w:tcBorders>
              <w:top w:val="single" w:sz="4" w:space="0" w:color="auto"/>
              <w:bottom w:val="single" w:sz="4" w:space="0" w:color="auto"/>
            </w:tcBorders>
            <w:shd w:val="clear" w:color="auto" w:fill="DBE5F1" w:themeFill="accent1" w:themeFillTint="33"/>
          </w:tcPr>
          <w:p w14:paraId="30AC2B96" w14:textId="5B09E637" w:rsidR="002C66C9" w:rsidRPr="00D758EA" w:rsidRDefault="00756663"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Pr>
                <w:szCs w:val="18"/>
              </w:rPr>
              <w:t>I</w:t>
            </w:r>
            <w:r w:rsidR="002C66C9">
              <w:rPr>
                <w:szCs w:val="18"/>
              </w:rPr>
              <w:t>s the Supplier appointed as Principal Contractor</w:t>
            </w:r>
            <w:r w:rsidR="002C66C9" w:rsidRPr="005E0C4A">
              <w:rPr>
                <w:szCs w:val="18"/>
              </w:rPr>
              <w:t>:</w:t>
            </w:r>
            <w:r w:rsidR="002C66C9" w:rsidRPr="005E0C4A">
              <w:rPr>
                <w:szCs w:val="18"/>
              </w:rPr>
              <w:br/>
            </w:r>
            <w:r w:rsidR="002C66C9" w:rsidRPr="005E0C4A">
              <w:rPr>
                <w:rFonts w:cs="Arial"/>
                <w:szCs w:val="18"/>
              </w:rPr>
              <w:t>(</w:t>
            </w:r>
            <w:r w:rsidR="002C66C9">
              <w:rPr>
                <w:rFonts w:cs="Arial"/>
                <w:szCs w:val="18"/>
              </w:rPr>
              <w:t xml:space="preserve">section </w:t>
            </w:r>
            <w:r w:rsidR="002C66C9">
              <w:rPr>
                <w:rFonts w:cs="Arial"/>
                <w:szCs w:val="18"/>
              </w:rPr>
              <w:fldChar w:fldCharType="begin"/>
            </w:r>
            <w:r w:rsidR="002C66C9">
              <w:rPr>
                <w:rFonts w:cs="Arial"/>
                <w:szCs w:val="18"/>
              </w:rPr>
              <w:instrText xml:space="preserve"> REF _Ref131424312 \n \h </w:instrText>
            </w:r>
            <w:r w:rsidR="002C66C9">
              <w:rPr>
                <w:rFonts w:cs="Arial"/>
                <w:szCs w:val="18"/>
              </w:rPr>
            </w:r>
            <w:r w:rsidR="002C66C9">
              <w:rPr>
                <w:rFonts w:cs="Arial"/>
                <w:szCs w:val="18"/>
              </w:rPr>
              <w:fldChar w:fldCharType="separate"/>
            </w:r>
            <w:r w:rsidR="005D5770">
              <w:rPr>
                <w:rFonts w:cs="Arial"/>
                <w:szCs w:val="18"/>
              </w:rPr>
              <w:t>1.4</w:t>
            </w:r>
            <w:r w:rsidR="002C66C9">
              <w:rPr>
                <w:rFonts w:cs="Arial"/>
                <w:szCs w:val="18"/>
              </w:rPr>
              <w:fldChar w:fldCharType="end"/>
            </w:r>
            <w:r w:rsidR="002C66C9" w:rsidRPr="005E0C4A">
              <w:rPr>
                <w:rFonts w:cs="Arial"/>
                <w:szCs w:val="18"/>
              </w:rPr>
              <w:t>)</w:t>
            </w:r>
          </w:p>
        </w:tc>
        <w:tc>
          <w:tcPr>
            <w:tcW w:w="2656" w:type="pct"/>
            <w:gridSpan w:val="2"/>
            <w:tcBorders>
              <w:top w:val="single" w:sz="4" w:space="0" w:color="auto"/>
              <w:bottom w:val="single" w:sz="4" w:space="0" w:color="auto"/>
            </w:tcBorders>
            <w:shd w:val="clear" w:color="auto" w:fill="DBE5F1" w:themeFill="accent1" w:themeFillTint="33"/>
          </w:tcPr>
          <w:p w14:paraId="5810EE9C" w14:textId="71868959" w:rsidR="002C66C9" w:rsidRPr="0039324F" w:rsidRDefault="00756663" w:rsidP="004F7B40">
            <w:pPr>
              <w:pStyle w:val="IndentParaLevel1"/>
              <w:tabs>
                <w:tab w:val="left" w:pos="955"/>
                <w:tab w:val="left" w:pos="1380"/>
              </w:tabs>
              <w:spacing w:before="120" w:after="120"/>
              <w:ind w:left="338" w:hanging="338"/>
              <w:cnfStyle w:val="000000000000" w:firstRow="0" w:lastRow="0" w:firstColumn="0" w:lastColumn="0" w:oddVBand="0" w:evenVBand="0" w:oddHBand="0" w:evenHBand="0" w:firstRowFirstColumn="0" w:firstRowLastColumn="0" w:lastRowFirstColumn="0" w:lastRowLastColumn="0"/>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rsidRPr="00392E41" w14:paraId="760F8E77"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5C6E6C48" w14:textId="77777777" w:rsidR="002A4764" w:rsidRPr="00392E41" w:rsidRDefault="002A4764" w:rsidP="00F26E65">
            <w:pPr>
              <w:pStyle w:val="CUTableNumberingLegal1"/>
              <w:spacing w:before="120" w:after="120"/>
              <w:rPr>
                <w:b/>
                <w:bCs/>
              </w:rPr>
            </w:pPr>
          </w:p>
        </w:tc>
        <w:tc>
          <w:tcPr>
            <w:tcW w:w="2002" w:type="pct"/>
            <w:tcBorders>
              <w:top w:val="single" w:sz="4" w:space="0" w:color="auto"/>
              <w:bottom w:val="single" w:sz="4" w:space="0" w:color="auto"/>
            </w:tcBorders>
            <w:shd w:val="clear" w:color="auto" w:fill="DBE5F1" w:themeFill="accent1" w:themeFillTint="33"/>
          </w:tcPr>
          <w:p w14:paraId="133CEB63" w14:textId="778572F1" w:rsidR="002A4764" w:rsidRPr="00D758EA"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D758EA">
              <w:t>Do</w:t>
            </w:r>
            <w:r w:rsidR="00FB1523" w:rsidRPr="00D758EA">
              <w:t xml:space="preserve"> the Environmental obligations</w:t>
            </w:r>
            <w:r w:rsidRPr="00D758EA">
              <w:t xml:space="preserve"> apply?</w:t>
            </w:r>
            <w:r w:rsidR="007E764E">
              <w:t>:</w:t>
            </w:r>
            <w:r w:rsidR="007E764E">
              <w:br/>
              <w:t>(</w:t>
            </w:r>
            <w:r w:rsidR="00837D57">
              <w:t xml:space="preserve">section </w:t>
            </w:r>
            <w:r w:rsidR="00665779">
              <w:fldChar w:fldCharType="begin"/>
            </w:r>
            <w:r w:rsidR="00665779">
              <w:instrText xml:space="preserve"> REF _Ref131424343 \n \h </w:instrText>
            </w:r>
            <w:r w:rsidR="00665779">
              <w:fldChar w:fldCharType="separate"/>
            </w:r>
            <w:r w:rsidR="005D5770">
              <w:t>1.5</w:t>
            </w:r>
            <w:r w:rsidR="00665779">
              <w:fldChar w:fldCharType="end"/>
            </w:r>
            <w:r w:rsidR="00665779">
              <w:t>,</w:t>
            </w:r>
            <w:r w:rsidR="007E764E">
              <w:t>)</w:t>
            </w:r>
            <w:r w:rsidRPr="00D758EA">
              <w:t xml:space="preserve"> </w:t>
            </w:r>
          </w:p>
        </w:tc>
        <w:tc>
          <w:tcPr>
            <w:tcW w:w="2656" w:type="pct"/>
            <w:gridSpan w:val="2"/>
            <w:tcBorders>
              <w:top w:val="single" w:sz="4" w:space="0" w:color="auto"/>
              <w:bottom w:val="single" w:sz="4" w:space="0" w:color="auto"/>
            </w:tcBorders>
            <w:shd w:val="clear" w:color="auto" w:fill="DBE5F1" w:themeFill="accent1" w:themeFillTint="33"/>
          </w:tcPr>
          <w:p w14:paraId="231EF7A7" w14:textId="77777777" w:rsidR="002A4764" w:rsidRPr="003D571A" w:rsidRDefault="004F7B40" w:rsidP="004F7B40">
            <w:pPr>
              <w:pStyle w:val="IndentParaLevel1"/>
              <w:tabs>
                <w:tab w:val="left" w:pos="955"/>
                <w:tab w:val="left" w:pos="1380"/>
              </w:tabs>
              <w:spacing w:before="120" w:after="120"/>
              <w:ind w:left="338" w:hanging="338"/>
              <w:cnfStyle w:val="000000000000" w:firstRow="0" w:lastRow="0" w:firstColumn="0" w:lastColumn="0" w:oddVBand="0" w:evenVBand="0" w:oddHBand="0" w:evenHBand="0" w:firstRowFirstColumn="0" w:firstRowLastColumn="0" w:lastRowFirstColumn="0" w:lastRowLastColumn="0"/>
              <w:rPr>
                <w:bCs/>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rsidRPr="00EF5505" w14:paraId="2A912FA1" w14:textId="77777777" w:rsidTr="007A4B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4DD97267" w14:textId="77777777" w:rsidR="002A4764" w:rsidRPr="00EF5505" w:rsidRDefault="002A4764" w:rsidP="00F26E65">
            <w:pPr>
              <w:pStyle w:val="CUTableNumberingLegal1"/>
              <w:spacing w:before="120" w:after="120"/>
              <w:rPr>
                <w:b w:val="0"/>
              </w:rPr>
            </w:pPr>
          </w:p>
        </w:tc>
        <w:tc>
          <w:tcPr>
            <w:tcW w:w="2002" w:type="pct"/>
            <w:tcBorders>
              <w:top w:val="single" w:sz="4" w:space="0" w:color="auto"/>
              <w:bottom w:val="single" w:sz="4" w:space="0" w:color="auto"/>
            </w:tcBorders>
            <w:shd w:val="clear" w:color="auto" w:fill="DBE5F1" w:themeFill="accent1" w:themeFillTint="33"/>
          </w:tcPr>
          <w:p w14:paraId="2A06A6F8" w14:textId="2D62F559" w:rsidR="002A4764" w:rsidRPr="007462A6" w:rsidRDefault="00FB1523" w:rsidP="00F26E65">
            <w:pPr>
              <w:pStyle w:val="CUTableTextLegal"/>
              <w:spacing w:before="120" w:after="120"/>
              <w:cnfStyle w:val="010000000000" w:firstRow="0" w:lastRow="1" w:firstColumn="0" w:lastColumn="0" w:oddVBand="0" w:evenVBand="0" w:oddHBand="0" w:evenHBand="0" w:firstRowFirstColumn="0" w:firstRowLastColumn="0" w:lastRowFirstColumn="0" w:lastRowLastColumn="0"/>
              <w:rPr>
                <w:b w:val="0"/>
                <w:bCs/>
              </w:rPr>
            </w:pPr>
            <w:r w:rsidRPr="007462A6">
              <w:rPr>
                <w:b w:val="0"/>
                <w:bCs/>
              </w:rPr>
              <w:t>Do the program obligations apply?</w:t>
            </w:r>
            <w:r w:rsidR="00665779">
              <w:rPr>
                <w:b w:val="0"/>
                <w:bCs/>
              </w:rPr>
              <w:t>:</w:t>
            </w:r>
            <w:r w:rsidR="00665779">
              <w:rPr>
                <w:b w:val="0"/>
                <w:bCs/>
              </w:rPr>
              <w:br/>
            </w:r>
            <w:r w:rsidR="00665779" w:rsidRPr="00837D57">
              <w:rPr>
                <w:b w:val="0"/>
                <w:bCs/>
              </w:rPr>
              <w:t>(</w:t>
            </w:r>
            <w:r w:rsidR="00837D57" w:rsidRPr="00CF4508">
              <w:rPr>
                <w:b w:val="0"/>
                <w:bCs/>
              </w:rPr>
              <w:t xml:space="preserve">section </w:t>
            </w:r>
            <w:r w:rsidR="00665779" w:rsidRPr="00CF4508">
              <w:rPr>
                <w:bCs/>
              </w:rPr>
              <w:fldChar w:fldCharType="begin"/>
            </w:r>
            <w:r w:rsidR="00665779" w:rsidRPr="00CF4508">
              <w:rPr>
                <w:b w:val="0"/>
                <w:bCs/>
              </w:rPr>
              <w:instrText xml:space="preserve"> REF _Ref105585166 \n \h  \* MERGEFORMAT </w:instrText>
            </w:r>
            <w:r w:rsidR="00665779" w:rsidRPr="00CF4508">
              <w:rPr>
                <w:bCs/>
              </w:rPr>
            </w:r>
            <w:r w:rsidR="00665779" w:rsidRPr="00CF4508">
              <w:rPr>
                <w:bCs/>
              </w:rPr>
              <w:fldChar w:fldCharType="separate"/>
            </w:r>
            <w:r w:rsidR="005D5770">
              <w:rPr>
                <w:b w:val="0"/>
                <w:bCs/>
              </w:rPr>
              <w:t>1.6</w:t>
            </w:r>
            <w:r w:rsidR="00665779" w:rsidRPr="00CF4508">
              <w:rPr>
                <w:bCs/>
              </w:rPr>
              <w:fldChar w:fldCharType="end"/>
            </w:r>
            <w:r w:rsidR="00665779" w:rsidRPr="00CF4508">
              <w:rPr>
                <w:b w:val="0"/>
                <w:bCs/>
              </w:rPr>
              <w:t>, Installation Schedule)</w:t>
            </w:r>
            <w:r w:rsidRPr="00837D57">
              <w:rPr>
                <w:b w:val="0"/>
                <w:bCs/>
              </w:rPr>
              <w:t xml:space="preserve"> </w:t>
            </w:r>
          </w:p>
        </w:tc>
        <w:tc>
          <w:tcPr>
            <w:tcW w:w="2656" w:type="pct"/>
            <w:gridSpan w:val="2"/>
            <w:tcBorders>
              <w:top w:val="single" w:sz="4" w:space="0" w:color="auto"/>
              <w:bottom w:val="single" w:sz="4" w:space="0" w:color="auto"/>
            </w:tcBorders>
            <w:shd w:val="clear" w:color="auto" w:fill="DBE5F1" w:themeFill="accent1" w:themeFillTint="33"/>
          </w:tcPr>
          <w:p w14:paraId="5C4051DB" w14:textId="77777777" w:rsidR="002A4764" w:rsidRPr="00D758EA" w:rsidRDefault="004F7B40" w:rsidP="004F7B40">
            <w:pPr>
              <w:pStyle w:val="IndentParaLevel1"/>
              <w:tabs>
                <w:tab w:val="left" w:pos="955"/>
                <w:tab w:val="left" w:pos="1403"/>
              </w:tabs>
              <w:spacing w:before="120" w:after="120"/>
              <w:ind w:left="338" w:hanging="338"/>
              <w:cnfStyle w:val="010000000000" w:firstRow="0" w:lastRow="1" w:firstColumn="0" w:lastColumn="0" w:oddVBand="0" w:evenVBand="0" w:oddHBand="0" w:evenHBand="0" w:firstRowFirstColumn="0" w:firstRowLastColumn="0" w:lastRowFirstColumn="0" w:lastRowLastColumn="0"/>
              <w:rPr>
                <w:rFonts w:cs="Arial"/>
                <w:b w:val="0"/>
                <w:bCs/>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r>
            <w:r w:rsidRPr="004F7B40">
              <w:rPr>
                <w:rFonts w:cs="Arial"/>
                <w:b w:val="0"/>
                <w:bCs/>
                <w:sz w:val="18"/>
                <w:szCs w:val="18"/>
              </w:rPr>
              <w:t xml:space="preserve">Yes </w:t>
            </w:r>
            <w:r>
              <w:rPr>
                <w:rFonts w:cs="Arial"/>
                <w:b w:val="0"/>
                <w:bCs/>
                <w:sz w:val="18"/>
                <w:szCs w:val="18"/>
              </w:rPr>
              <w:tab/>
            </w:r>
            <w:r w:rsidRPr="004F7B40">
              <w:rPr>
                <w:rFonts w:cs="Arial"/>
                <w:bCs/>
                <w:sz w:val="18"/>
                <w:szCs w:val="18"/>
              </w:rPr>
              <w:fldChar w:fldCharType="begin">
                <w:ffData>
                  <w:name w:val="Check2"/>
                  <w:enabled/>
                  <w:calcOnExit w:val="0"/>
                  <w:checkBox>
                    <w:sizeAuto/>
                    <w:default w:val="0"/>
                  </w:checkBox>
                </w:ffData>
              </w:fldChar>
            </w:r>
            <w:r w:rsidRPr="004F7B40">
              <w:rPr>
                <w:rFonts w:cs="Arial"/>
                <w:b w:val="0"/>
                <w:bCs/>
                <w:sz w:val="18"/>
                <w:szCs w:val="18"/>
              </w:rPr>
              <w:instrText xml:space="preserve"> FORMCHECKBOX </w:instrText>
            </w:r>
            <w:r w:rsidRPr="004F7B40">
              <w:rPr>
                <w:rFonts w:cs="Arial"/>
                <w:bCs/>
                <w:sz w:val="18"/>
                <w:szCs w:val="18"/>
              </w:rPr>
            </w:r>
            <w:r w:rsidRPr="004F7B40">
              <w:rPr>
                <w:rFonts w:cs="Arial"/>
                <w:bCs/>
                <w:sz w:val="18"/>
                <w:szCs w:val="18"/>
              </w:rPr>
              <w:fldChar w:fldCharType="separate"/>
            </w:r>
            <w:r w:rsidRPr="004F7B40">
              <w:rPr>
                <w:rFonts w:cs="Arial"/>
                <w:bCs/>
                <w:sz w:val="18"/>
                <w:szCs w:val="18"/>
              </w:rPr>
              <w:fldChar w:fldCharType="end"/>
            </w:r>
            <w:r>
              <w:rPr>
                <w:rFonts w:cs="Arial"/>
                <w:b w:val="0"/>
                <w:bCs/>
                <w:sz w:val="18"/>
                <w:szCs w:val="18"/>
              </w:rPr>
              <w:tab/>
            </w:r>
            <w:r w:rsidRPr="004F7B40">
              <w:rPr>
                <w:rFonts w:cs="Arial"/>
                <w:b w:val="0"/>
                <w:sz w:val="18"/>
                <w:szCs w:val="18"/>
              </w:rPr>
              <w:t>No</w:t>
            </w:r>
          </w:p>
        </w:tc>
      </w:tr>
    </w:tbl>
    <w:p w14:paraId="1EDCEAA3" w14:textId="77777777" w:rsidR="002E7C04" w:rsidRDefault="002E7C04" w:rsidP="002E7C04"/>
    <w:p w14:paraId="5FFE6611" w14:textId="7FDCA643" w:rsidR="00103481" w:rsidRDefault="00FB1523" w:rsidP="002E7C04">
      <w:r>
        <w:br w:type="page"/>
      </w:r>
    </w:p>
    <w:p w14:paraId="3D9E9163" w14:textId="77777777" w:rsidR="00D72F62" w:rsidRDefault="00D72F62">
      <w:pPr>
        <w:pStyle w:val="ScheduleHeading"/>
      </w:pPr>
      <w:bookmarkStart w:id="962" w:name="_Ref80888461"/>
      <w:bookmarkStart w:id="963" w:name="_Toc88749774"/>
      <w:bookmarkStart w:id="964" w:name="_Toc181803068"/>
      <w:bookmarkStart w:id="965" w:name="_Ref73488383"/>
      <w:bookmarkStart w:id="966" w:name="_Ref73489027"/>
      <w:r>
        <w:t>- Pricing Schedule</w:t>
      </w:r>
      <w:bookmarkEnd w:id="962"/>
      <w:bookmarkEnd w:id="963"/>
      <w:bookmarkEnd w:id="964"/>
    </w:p>
    <w:p w14:paraId="073C5C6F" w14:textId="77777777" w:rsidR="001B439D" w:rsidRPr="00CA4BB8" w:rsidRDefault="001B439D" w:rsidP="001B439D">
      <w:pPr>
        <w:rPr>
          <w:b/>
          <w:bCs/>
          <w:i/>
          <w:iCs/>
          <w:highlight w:val="green"/>
        </w:rPr>
      </w:pPr>
      <w:r w:rsidRPr="000E3348">
        <w:rPr>
          <w:b/>
          <w:bCs/>
          <w:i/>
          <w:iCs/>
          <w:highlight w:val="green"/>
          <w:shd w:val="clear" w:color="000000" w:fill="auto"/>
        </w:rPr>
        <w:t>[</w:t>
      </w:r>
      <w:r w:rsidRPr="00CA4BB8">
        <w:rPr>
          <w:b/>
          <w:bCs/>
          <w:i/>
          <w:iCs/>
          <w:highlight w:val="green"/>
        </w:rPr>
        <w:t xml:space="preserve">Guidance Note: This Schedule will be applicable for all Contracts, noting that: </w:t>
      </w:r>
    </w:p>
    <w:p w14:paraId="31B2BD28" w14:textId="77777777" w:rsidR="001B439D" w:rsidRPr="00CA4BB8" w:rsidRDefault="001B439D" w:rsidP="001B439D">
      <w:pPr>
        <w:pStyle w:val="ListParagraph"/>
        <w:numPr>
          <w:ilvl w:val="0"/>
          <w:numId w:val="902"/>
        </w:numPr>
        <w:spacing w:after="160" w:line="259" w:lineRule="auto"/>
        <w:rPr>
          <w:b/>
          <w:bCs/>
          <w:i/>
          <w:iCs/>
          <w:highlight w:val="green"/>
        </w:rPr>
      </w:pPr>
      <w:r w:rsidRPr="00CA4BB8">
        <w:rPr>
          <w:b/>
          <w:bCs/>
          <w:i/>
          <w:iCs/>
          <w:highlight w:val="green"/>
        </w:rPr>
        <w:t xml:space="preserve">where the </w:t>
      </w:r>
      <w:r w:rsidRPr="000E3348">
        <w:rPr>
          <w:b/>
          <w:bCs/>
          <w:i/>
          <w:iCs/>
          <w:highlight w:val="green"/>
        </w:rPr>
        <w:t>Contract Sum is not a fixed lump sum amount</w:t>
      </w:r>
      <w:r w:rsidRPr="00CA4BB8">
        <w:rPr>
          <w:b/>
          <w:bCs/>
          <w:i/>
          <w:iCs/>
          <w:highlight w:val="green"/>
        </w:rPr>
        <w:t>, this Schedule will be used as the basis</w:t>
      </w:r>
      <w:r w:rsidRPr="000E3348">
        <w:rPr>
          <w:b/>
          <w:bCs/>
          <w:i/>
          <w:iCs/>
          <w:highlight w:val="green"/>
        </w:rPr>
        <w:t xml:space="preserve"> </w:t>
      </w:r>
      <w:r w:rsidRPr="00CA4BB8">
        <w:rPr>
          <w:b/>
          <w:bCs/>
          <w:i/>
          <w:iCs/>
          <w:highlight w:val="green"/>
        </w:rPr>
        <w:t>for calculating the Contract Sum; and</w:t>
      </w:r>
    </w:p>
    <w:p w14:paraId="310F6F2A" w14:textId="77777777" w:rsidR="001B439D" w:rsidRDefault="001B439D" w:rsidP="001B439D">
      <w:pPr>
        <w:pStyle w:val="ListParagraph"/>
        <w:numPr>
          <w:ilvl w:val="0"/>
          <w:numId w:val="902"/>
        </w:numPr>
        <w:spacing w:after="160" w:line="259" w:lineRule="auto"/>
        <w:rPr>
          <w:b/>
          <w:bCs/>
          <w:i/>
          <w:iCs/>
          <w:highlight w:val="green"/>
        </w:rPr>
      </w:pPr>
      <w:r w:rsidRPr="00CA4BB8">
        <w:rPr>
          <w:b/>
          <w:bCs/>
          <w:i/>
          <w:iCs/>
          <w:highlight w:val="green"/>
        </w:rPr>
        <w:t>for all Contracts, th</w:t>
      </w:r>
      <w:r w:rsidR="007462A6">
        <w:rPr>
          <w:b/>
          <w:bCs/>
          <w:i/>
          <w:iCs/>
          <w:highlight w:val="green"/>
        </w:rPr>
        <w:t>e</w:t>
      </w:r>
      <w:r w:rsidRPr="00CA4BB8">
        <w:rPr>
          <w:b/>
          <w:bCs/>
          <w:i/>
          <w:iCs/>
          <w:highlight w:val="green"/>
        </w:rPr>
        <w:t xml:space="preserve"> rates and prices set out in this Schedule are to be used for the purposes of valuing Variations.]</w:t>
      </w:r>
    </w:p>
    <w:p w14:paraId="38286A9C" w14:textId="77777777" w:rsidR="00665779" w:rsidRDefault="00665779" w:rsidP="00665779">
      <w:pPr>
        <w:pStyle w:val="Schedule1"/>
        <w:numPr>
          <w:ilvl w:val="1"/>
          <w:numId w:val="23"/>
        </w:numPr>
        <w:spacing w:after="240"/>
      </w:pPr>
      <w:bookmarkStart w:id="967" w:name="_Ref108359941"/>
      <w:r>
        <w:t>General</w:t>
      </w:r>
      <w:bookmarkEnd w:id="967"/>
    </w:p>
    <w:p w14:paraId="018EC009" w14:textId="77777777" w:rsidR="00665779" w:rsidRDefault="00665779" w:rsidP="00665779">
      <w:pPr>
        <w:pStyle w:val="Schedule3"/>
        <w:numPr>
          <w:ilvl w:val="3"/>
          <w:numId w:val="23"/>
        </w:numPr>
      </w:pPr>
      <w:bookmarkStart w:id="968" w:name="_Ref108359944"/>
      <w:r>
        <w:t>The rates and prices in this Pricing Schedule will be used:</w:t>
      </w:r>
      <w:bookmarkEnd w:id="968"/>
    </w:p>
    <w:p w14:paraId="5C69D92F" w14:textId="53FF4E82" w:rsidR="00665779" w:rsidRDefault="00665779" w:rsidP="00665779">
      <w:pPr>
        <w:pStyle w:val="Schedule4"/>
        <w:numPr>
          <w:ilvl w:val="4"/>
          <w:numId w:val="23"/>
        </w:numPr>
      </w:pPr>
      <w:bookmarkStart w:id="969" w:name="_Ref108359925"/>
      <w:r>
        <w:t xml:space="preserve">if no </w:t>
      </w:r>
      <w:r w:rsidRPr="00A85580">
        <w:t xml:space="preserve">fixed lump sum is </w:t>
      </w:r>
      <w:r>
        <w:t>specified</w:t>
      </w:r>
      <w:r w:rsidRPr="00A85580">
        <w:t xml:space="preserve"> in </w:t>
      </w:r>
      <w:r>
        <w:t>I</w:t>
      </w:r>
      <w:r w:rsidRPr="00A85580">
        <w:t>tem</w:t>
      </w:r>
      <w:r>
        <w:t xml:space="preserve"> </w:t>
      </w:r>
      <w:r>
        <w:fldChar w:fldCharType="begin"/>
      </w:r>
      <w:r>
        <w:instrText xml:space="preserve"> REF _Ref98418554 \n \h </w:instrText>
      </w:r>
      <w:r>
        <w:fldChar w:fldCharType="separate"/>
      </w:r>
      <w:r w:rsidR="005D5770">
        <w:t>7</w:t>
      </w:r>
      <w:r>
        <w:fldChar w:fldCharType="end"/>
      </w:r>
      <w:r>
        <w:t>, to calculate the Contract Sum; and</w:t>
      </w:r>
      <w:bookmarkEnd w:id="969"/>
    </w:p>
    <w:p w14:paraId="63BDB797" w14:textId="77777777" w:rsidR="00665779" w:rsidRDefault="00665779" w:rsidP="00665779">
      <w:pPr>
        <w:pStyle w:val="Schedule4"/>
        <w:numPr>
          <w:ilvl w:val="4"/>
          <w:numId w:val="23"/>
        </w:numPr>
      </w:pPr>
      <w:r>
        <w:t>for the purposes of valuing adjustments to the Contract Sum.</w:t>
      </w:r>
    </w:p>
    <w:p w14:paraId="00390728" w14:textId="65BB4E3B" w:rsidR="00665779" w:rsidRDefault="00665779" w:rsidP="00665779">
      <w:pPr>
        <w:pStyle w:val="Schedule3"/>
        <w:numPr>
          <w:ilvl w:val="3"/>
          <w:numId w:val="23"/>
        </w:numPr>
      </w:pPr>
      <w:r>
        <w:t xml:space="preserve">In accordance with clause </w:t>
      </w:r>
      <w:r>
        <w:fldChar w:fldCharType="begin"/>
      </w:r>
      <w:r>
        <w:instrText xml:space="preserve"> REF _Ref174916683 \w \h </w:instrText>
      </w:r>
      <w:r>
        <w:fldChar w:fldCharType="separate"/>
      </w:r>
      <w:r w:rsidR="005D5770">
        <w:t>2.4(b)</w:t>
      </w:r>
      <w:r>
        <w:fldChar w:fldCharType="end"/>
      </w:r>
      <w:r>
        <w:t xml:space="preserve">, the Supplier warrants that the rates and prices in this Pricing Schedule </w:t>
      </w:r>
      <w:r w:rsidR="00367BEA">
        <w:t xml:space="preserve">on account of Design Obligations and Installation Obligations (where applicable) </w:t>
      </w:r>
      <w:r>
        <w:t>do not include any amount for Supplier's Margin.</w:t>
      </w:r>
    </w:p>
    <w:p w14:paraId="26D44134" w14:textId="77777777" w:rsidR="00665779" w:rsidRDefault="00665779" w:rsidP="00665779">
      <w:pPr>
        <w:pStyle w:val="Schedule3"/>
        <w:numPr>
          <w:ilvl w:val="3"/>
          <w:numId w:val="23"/>
        </w:numPr>
      </w:pPr>
      <w:r>
        <w:t xml:space="preserve">If there are no applicable rates or prices in this Pricing Schedule for the purposes of calculating the Contract Sum, the Principal’s Representative will determine the relevant rates and prices by assessing the direct costs reasonably incurred by the Supplier including labour, plant and materials (but excluding anything included in the definition of Supplier’s Margin). </w:t>
      </w:r>
    </w:p>
    <w:p w14:paraId="37D64029" w14:textId="79C3582B" w:rsidR="00665779" w:rsidRDefault="00665779" w:rsidP="00665779">
      <w:pPr>
        <w:pStyle w:val="Schedule3"/>
        <w:numPr>
          <w:ilvl w:val="3"/>
          <w:numId w:val="23"/>
        </w:numPr>
      </w:pPr>
      <w:r>
        <w:t xml:space="preserve">Where </w:t>
      </w:r>
      <w:r w:rsidR="00C64E28">
        <w:t xml:space="preserve">either or both of the Design Obligations </w:t>
      </w:r>
      <w:r w:rsidR="00CF4508">
        <w:t>and</w:t>
      </w:r>
      <w:r w:rsidR="00C64E28">
        <w:t xml:space="preserve"> Installation Obligations apply and </w:t>
      </w:r>
      <w:r>
        <w:t xml:space="preserve">the Contract Sum is calculated using the rates and prices in accordance with </w:t>
      </w:r>
      <w:r w:rsidR="00C64E28">
        <w:t xml:space="preserve">section </w:t>
      </w:r>
      <w:r w:rsidR="00C64E28">
        <w:fldChar w:fldCharType="begin"/>
      </w:r>
      <w:r w:rsidR="00C64E28">
        <w:instrText xml:space="preserve"> REF _Ref177935458 \r \h </w:instrText>
      </w:r>
      <w:r w:rsidR="00C64E28">
        <w:fldChar w:fldCharType="separate"/>
      </w:r>
      <w:r w:rsidR="005D5770">
        <w:t>3</w:t>
      </w:r>
      <w:r w:rsidR="00C64E28">
        <w:fldChar w:fldCharType="end"/>
      </w:r>
      <w:r w:rsidR="00C64E28">
        <w:t xml:space="preserve"> or </w:t>
      </w:r>
      <w:r w:rsidR="00CF4508">
        <w:t xml:space="preserve">section </w:t>
      </w:r>
      <w:r w:rsidR="00C64E28">
        <w:fldChar w:fldCharType="begin"/>
      </w:r>
      <w:r w:rsidR="00C64E28">
        <w:instrText xml:space="preserve"> REF _Ref177935506 \r \h </w:instrText>
      </w:r>
      <w:r w:rsidR="00C64E28">
        <w:fldChar w:fldCharType="separate"/>
      </w:r>
      <w:r w:rsidR="005D5770">
        <w:t>4</w:t>
      </w:r>
      <w:r w:rsidR="00C64E28">
        <w:fldChar w:fldCharType="end"/>
      </w:r>
      <w:r w:rsidR="00C64E28">
        <w:t xml:space="preserve"> of </w:t>
      </w:r>
      <w:r>
        <w:t>this Pricing Schedule, an amount must be added for the Supplier’s Margin</w:t>
      </w:r>
      <w:r w:rsidR="00C64E28" w:rsidRPr="00C64E28">
        <w:t xml:space="preserve"> </w:t>
      </w:r>
      <w:r w:rsidR="00C64E28">
        <w:t xml:space="preserve">on account of </w:t>
      </w:r>
      <w:r w:rsidR="00CF4508">
        <w:t xml:space="preserve">the </w:t>
      </w:r>
      <w:r w:rsidR="00C64E28">
        <w:t>Design Obligations or Installation Obligations (as applicable)</w:t>
      </w:r>
      <w:r>
        <w:t>, calculated as a percentage of the total amount otherwise calculated in accordance with this Pricing Schedule.</w:t>
      </w:r>
    </w:p>
    <w:p w14:paraId="316825B5" w14:textId="77777777" w:rsidR="00665779" w:rsidRPr="00666398" w:rsidRDefault="00665779" w:rsidP="00665779">
      <w:pPr>
        <w:pStyle w:val="Schedule1"/>
        <w:numPr>
          <w:ilvl w:val="1"/>
          <w:numId w:val="23"/>
        </w:numPr>
        <w:spacing w:after="240"/>
      </w:pPr>
      <w:bookmarkStart w:id="970" w:name="_Ref177935451"/>
      <w:r w:rsidRPr="00475595">
        <w:t>Unit rates</w:t>
      </w:r>
      <w:bookmarkEnd w:id="970"/>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0CAC2468" w14:textId="77777777" w:rsidTr="000F1C3B">
        <w:tc>
          <w:tcPr>
            <w:tcW w:w="562" w:type="dxa"/>
            <w:shd w:val="clear" w:color="auto" w:fill="BFBFBF" w:themeFill="background1" w:themeFillShade="BF"/>
          </w:tcPr>
          <w:p w14:paraId="037B6F2B"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31647301"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759CB18C"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17542CF1" w14:textId="77777777" w:rsidR="00665779" w:rsidRDefault="00665779" w:rsidP="00665779">
            <w:pPr>
              <w:numPr>
                <w:ilvl w:val="0"/>
                <w:numId w:val="12"/>
              </w:numPr>
              <w:rPr>
                <w:rFonts w:cs="Arial"/>
                <w:b/>
              </w:rPr>
            </w:pPr>
            <w:r w:rsidRPr="000E3348">
              <w:rPr>
                <w:rFonts w:cs="Arial"/>
                <w:b/>
              </w:rPr>
              <w:t>Quantity</w:t>
            </w:r>
          </w:p>
          <w:p w14:paraId="134CCE61" w14:textId="4CAD9CF8" w:rsidR="00665779" w:rsidRPr="000E3348" w:rsidRDefault="00665779" w:rsidP="00665779">
            <w:pPr>
              <w:numPr>
                <w:ilvl w:val="0"/>
                <w:numId w:val="12"/>
              </w:numPr>
              <w:rPr>
                <w:rFonts w:cs="Arial"/>
                <w:b/>
              </w:rPr>
            </w:pPr>
            <w:r w:rsidRPr="005B7EFD">
              <w:rPr>
                <w:rFonts w:cs="Arial"/>
                <w:b/>
                <w:bCs/>
                <w:i/>
                <w:iCs/>
                <w:sz w:val="18"/>
                <w:szCs w:val="18"/>
                <w:highlight w:val="green"/>
              </w:rPr>
              <w:t>[Guidance Note: Quantities must be included where the Contract Sum is not a fixed lump sum.]</w:t>
            </w:r>
          </w:p>
        </w:tc>
        <w:tc>
          <w:tcPr>
            <w:tcW w:w="1791" w:type="dxa"/>
            <w:shd w:val="clear" w:color="auto" w:fill="BFBFBF" w:themeFill="background1" w:themeFillShade="BF"/>
          </w:tcPr>
          <w:p w14:paraId="049614E4" w14:textId="77777777" w:rsidR="00665779" w:rsidRPr="000E3348" w:rsidRDefault="00665779" w:rsidP="00665779">
            <w:pPr>
              <w:numPr>
                <w:ilvl w:val="0"/>
                <w:numId w:val="12"/>
              </w:numPr>
              <w:rPr>
                <w:rFonts w:cs="Arial"/>
                <w:b/>
              </w:rPr>
            </w:pPr>
            <w:r w:rsidRPr="000E3348">
              <w:rPr>
                <w:rFonts w:cs="Arial"/>
                <w:b/>
              </w:rPr>
              <w:t>Per unit rate (excl</w:t>
            </w:r>
            <w:r>
              <w:rPr>
                <w:rFonts w:cs="Arial"/>
                <w:b/>
              </w:rPr>
              <w:t>.</w:t>
            </w:r>
            <w:r w:rsidRPr="000E3348">
              <w:rPr>
                <w:rFonts w:cs="Arial"/>
                <w:b/>
              </w:rPr>
              <w:t xml:space="preserve"> GST)</w:t>
            </w:r>
          </w:p>
        </w:tc>
      </w:tr>
      <w:tr w:rsidR="00665779" w:rsidRPr="00A85580" w14:paraId="354CC630" w14:textId="77777777" w:rsidTr="000F1C3B">
        <w:tc>
          <w:tcPr>
            <w:tcW w:w="562" w:type="dxa"/>
          </w:tcPr>
          <w:p w14:paraId="42FD5863" w14:textId="77777777" w:rsidR="00665779" w:rsidRPr="00A85580" w:rsidRDefault="00665779" w:rsidP="000F1C3B">
            <w:pPr>
              <w:rPr>
                <w:rFonts w:cs="Arial"/>
              </w:rPr>
            </w:pPr>
            <w:r w:rsidRPr="00A85580">
              <w:rPr>
                <w:rFonts w:cs="Arial"/>
              </w:rPr>
              <w:t>1</w:t>
            </w:r>
          </w:p>
        </w:tc>
        <w:tc>
          <w:tcPr>
            <w:tcW w:w="3828" w:type="dxa"/>
          </w:tcPr>
          <w:p w14:paraId="0C34A70F" w14:textId="3FE7FAA9" w:rsidR="00665779" w:rsidRPr="000E3348" w:rsidRDefault="00665779" w:rsidP="000F1C3B">
            <w:pPr>
              <w:rPr>
                <w:rFonts w:cs="Arial"/>
                <w:b/>
                <w:i/>
              </w:rPr>
            </w:pPr>
            <w:r w:rsidRPr="005B7EFD">
              <w:rPr>
                <w:rFonts w:cs="Arial"/>
                <w:b/>
                <w:i/>
                <w:highlight w:val="green"/>
              </w:rPr>
              <w:t>[Guidance Note: To be completed by Agencies by inserting a description of the relevant item.]</w:t>
            </w:r>
          </w:p>
        </w:tc>
        <w:tc>
          <w:tcPr>
            <w:tcW w:w="1417" w:type="dxa"/>
          </w:tcPr>
          <w:p w14:paraId="5AF99CCD" w14:textId="77777777" w:rsidR="00665779" w:rsidRPr="00A85580" w:rsidRDefault="00665779" w:rsidP="000F1C3B">
            <w:pPr>
              <w:rPr>
                <w:rFonts w:cs="Arial"/>
              </w:rPr>
            </w:pPr>
            <w:r w:rsidRPr="00A85580">
              <w:rPr>
                <w:rFonts w:cs="Arial"/>
                <w:iCs/>
              </w:rPr>
              <w:t>[</w:t>
            </w:r>
            <w:r w:rsidRPr="00A85580">
              <w:rPr>
                <w:rFonts w:cs="Arial"/>
                <w:iCs/>
                <w:highlight w:val="green"/>
              </w:rPr>
              <w:t>e.g. 'Item', 'm2', 'm3'</w:t>
            </w:r>
            <w:r w:rsidRPr="00A85580">
              <w:rPr>
                <w:rFonts w:cs="Arial"/>
                <w:iCs/>
              </w:rPr>
              <w:t>]</w:t>
            </w:r>
          </w:p>
        </w:tc>
        <w:tc>
          <w:tcPr>
            <w:tcW w:w="1418" w:type="dxa"/>
          </w:tcPr>
          <w:p w14:paraId="350140B6" w14:textId="77777777" w:rsidR="00665779" w:rsidRPr="00A85580" w:rsidRDefault="00665779" w:rsidP="000F1C3B">
            <w:pPr>
              <w:rPr>
                <w:rFonts w:cs="Arial"/>
              </w:rPr>
            </w:pPr>
            <w:r w:rsidRPr="00A85580">
              <w:rPr>
                <w:rFonts w:cs="Arial"/>
                <w:highlight w:val="yellow"/>
              </w:rPr>
              <w:t>[insert quantity]</w:t>
            </w:r>
          </w:p>
        </w:tc>
        <w:tc>
          <w:tcPr>
            <w:tcW w:w="1791" w:type="dxa"/>
          </w:tcPr>
          <w:p w14:paraId="0C1C5099" w14:textId="77777777" w:rsidR="00665779" w:rsidRPr="00A85580" w:rsidRDefault="00665779" w:rsidP="000F1C3B">
            <w:pPr>
              <w:rPr>
                <w:rFonts w:cs="Arial"/>
              </w:rPr>
            </w:pPr>
            <w:r w:rsidRPr="00A85580">
              <w:rPr>
                <w:rFonts w:cs="Arial"/>
                <w:highlight w:val="yellow"/>
              </w:rPr>
              <w:t>$[insert]</w:t>
            </w:r>
          </w:p>
        </w:tc>
      </w:tr>
      <w:tr w:rsidR="00665779" w:rsidRPr="00A85580" w14:paraId="35D32E45" w14:textId="77777777" w:rsidTr="000F1C3B">
        <w:tc>
          <w:tcPr>
            <w:tcW w:w="562" w:type="dxa"/>
          </w:tcPr>
          <w:p w14:paraId="5D5BF9A6" w14:textId="77777777" w:rsidR="00665779" w:rsidRPr="00A85580" w:rsidRDefault="00665779" w:rsidP="000F1C3B">
            <w:pPr>
              <w:rPr>
                <w:rFonts w:cs="Arial"/>
              </w:rPr>
            </w:pPr>
          </w:p>
        </w:tc>
        <w:tc>
          <w:tcPr>
            <w:tcW w:w="3828" w:type="dxa"/>
          </w:tcPr>
          <w:p w14:paraId="2C8549D2" w14:textId="77777777" w:rsidR="00665779" w:rsidRPr="00A85580" w:rsidRDefault="00665779" w:rsidP="000F1C3B">
            <w:pPr>
              <w:rPr>
                <w:rFonts w:cs="Arial"/>
              </w:rPr>
            </w:pPr>
            <w:r w:rsidRPr="000E3348">
              <w:rPr>
                <w:rFonts w:cs="Arial"/>
                <w:highlight w:val="green"/>
              </w:rPr>
              <w:t>[add rows as required]</w:t>
            </w:r>
          </w:p>
        </w:tc>
        <w:tc>
          <w:tcPr>
            <w:tcW w:w="1417" w:type="dxa"/>
          </w:tcPr>
          <w:p w14:paraId="106DC214" w14:textId="77777777" w:rsidR="00665779" w:rsidRPr="00A85580" w:rsidRDefault="00665779" w:rsidP="000F1C3B">
            <w:pPr>
              <w:rPr>
                <w:rFonts w:cs="Arial"/>
              </w:rPr>
            </w:pPr>
          </w:p>
        </w:tc>
        <w:tc>
          <w:tcPr>
            <w:tcW w:w="1418" w:type="dxa"/>
          </w:tcPr>
          <w:p w14:paraId="5DBB2300" w14:textId="77777777" w:rsidR="00665779" w:rsidRPr="00A85580" w:rsidRDefault="00665779" w:rsidP="000F1C3B">
            <w:pPr>
              <w:rPr>
                <w:rFonts w:cs="Arial"/>
              </w:rPr>
            </w:pPr>
          </w:p>
        </w:tc>
        <w:tc>
          <w:tcPr>
            <w:tcW w:w="1791" w:type="dxa"/>
          </w:tcPr>
          <w:p w14:paraId="6F3A9781" w14:textId="77777777" w:rsidR="00665779" w:rsidRPr="00A85580" w:rsidRDefault="00665779" w:rsidP="000F1C3B">
            <w:pPr>
              <w:rPr>
                <w:rFonts w:cs="Arial"/>
              </w:rPr>
            </w:pPr>
          </w:p>
        </w:tc>
      </w:tr>
    </w:tbl>
    <w:p w14:paraId="01A2D108" w14:textId="77777777" w:rsidR="00665779" w:rsidRPr="00A85580" w:rsidRDefault="00665779" w:rsidP="00665779">
      <w:pPr>
        <w:rPr>
          <w:rFonts w:cs="Arial"/>
          <w:b/>
          <w:bCs/>
        </w:rPr>
      </w:pPr>
    </w:p>
    <w:p w14:paraId="5E39C9B7" w14:textId="77777777" w:rsidR="00665779" w:rsidRPr="00666398" w:rsidRDefault="00665779" w:rsidP="00665779">
      <w:pPr>
        <w:pStyle w:val="Schedule1"/>
        <w:numPr>
          <w:ilvl w:val="1"/>
          <w:numId w:val="23"/>
        </w:numPr>
        <w:spacing w:after="240"/>
      </w:pPr>
      <w:bookmarkStart w:id="971" w:name="_Ref177935458"/>
      <w:r w:rsidRPr="00666398">
        <w:t>Labour rates</w:t>
      </w:r>
      <w:bookmarkEnd w:id="971"/>
    </w:p>
    <w:p w14:paraId="69FC58F5" w14:textId="77777777" w:rsidR="00665779" w:rsidRPr="00A85580" w:rsidRDefault="00665779" w:rsidP="00665779">
      <w:pPr>
        <w:rPr>
          <w:rFonts w:cs="Arial"/>
        </w:rPr>
      </w:pPr>
      <w:r>
        <w:rPr>
          <w:rFonts w:cs="Arial"/>
        </w:rPr>
        <w:t>All</w:t>
      </w:r>
      <w:r w:rsidRPr="00A85580">
        <w:rPr>
          <w:rFonts w:cs="Arial"/>
        </w:rPr>
        <w:t xml:space="preserve"> rates in the table below are inclusive of all employment </w:t>
      </w:r>
      <w:r>
        <w:rPr>
          <w:rFonts w:cs="Arial"/>
        </w:rPr>
        <w:t xml:space="preserve">related on costs, including </w:t>
      </w:r>
      <w:r w:rsidRPr="00A85580">
        <w:rPr>
          <w:rFonts w:cs="Arial"/>
        </w:rPr>
        <w:t xml:space="preserve">costs </w:t>
      </w:r>
      <w:r>
        <w:rPr>
          <w:rFonts w:cs="Arial"/>
        </w:rPr>
        <w:t>and expenses in respect of</w:t>
      </w:r>
      <w:r w:rsidRPr="00A85580">
        <w:rPr>
          <w:rFonts w:cs="Arial"/>
        </w:rPr>
        <w:t xml:space="preserve"> shift penalties, allowances, payroll taxes, leave</w:t>
      </w:r>
      <w:r>
        <w:rPr>
          <w:rFonts w:cs="Arial"/>
        </w:rPr>
        <w:t xml:space="preserve"> (including annual, sick, personal and long service leave)</w:t>
      </w:r>
      <w:r w:rsidRPr="00A85580">
        <w:rPr>
          <w:rFonts w:cs="Arial"/>
        </w:rPr>
        <w:t xml:space="preserve">, </w:t>
      </w:r>
      <w:r>
        <w:rPr>
          <w:rFonts w:cs="Arial"/>
        </w:rPr>
        <w:t xml:space="preserve">workers compensation, </w:t>
      </w:r>
      <w:r w:rsidRPr="00A85580">
        <w:rPr>
          <w:rFonts w:cs="Arial"/>
        </w:rPr>
        <w:t xml:space="preserve">superannuation and all other consequential and incidental costs to the </w:t>
      </w:r>
      <w:r>
        <w:t xml:space="preserve">Supplier </w:t>
      </w:r>
      <w:r w:rsidRPr="00A85580">
        <w:rPr>
          <w:rFonts w:cs="Arial"/>
        </w:rPr>
        <w:t>from the employment of the labour.</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1E6C70C6" w14:textId="77777777" w:rsidTr="000F1C3B">
        <w:trPr>
          <w:tblHeader/>
        </w:trPr>
        <w:tc>
          <w:tcPr>
            <w:tcW w:w="562" w:type="dxa"/>
            <w:shd w:val="clear" w:color="auto" w:fill="BFBFBF" w:themeFill="background1" w:themeFillShade="BF"/>
          </w:tcPr>
          <w:p w14:paraId="10ED8E64"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047C4E93"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2FDF1261"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1BD0D6D3" w14:textId="77777777" w:rsidR="00665779" w:rsidRPr="000E3348" w:rsidRDefault="00665779" w:rsidP="00665779">
            <w:pPr>
              <w:numPr>
                <w:ilvl w:val="0"/>
                <w:numId w:val="12"/>
              </w:numPr>
              <w:rPr>
                <w:rFonts w:cs="Arial"/>
                <w:b/>
              </w:rPr>
            </w:pPr>
            <w:r w:rsidRPr="000E3348">
              <w:rPr>
                <w:rFonts w:cs="Arial"/>
                <w:b/>
              </w:rPr>
              <w:t>Quantity</w:t>
            </w:r>
          </w:p>
          <w:p w14:paraId="35CE3059" w14:textId="15F3DF8B" w:rsidR="00665779" w:rsidRPr="000E3348" w:rsidRDefault="00665779" w:rsidP="00665779">
            <w:pPr>
              <w:numPr>
                <w:ilvl w:val="0"/>
                <w:numId w:val="12"/>
              </w:numPr>
              <w:rPr>
                <w:rFonts w:cs="Arial"/>
                <w:b/>
              </w:rPr>
            </w:pPr>
            <w:r w:rsidRPr="005B7EFD">
              <w:rPr>
                <w:rFonts w:cs="Arial"/>
                <w:b/>
                <w:i/>
                <w:iCs/>
                <w:sz w:val="18"/>
                <w:szCs w:val="18"/>
                <w:highlight w:val="green"/>
              </w:rPr>
              <w:t xml:space="preserve">[Guidance Note: Quantities must be included where the Contract Sum is not a fixed lump sum.] </w:t>
            </w:r>
          </w:p>
        </w:tc>
        <w:tc>
          <w:tcPr>
            <w:tcW w:w="1791" w:type="dxa"/>
            <w:shd w:val="clear" w:color="auto" w:fill="BFBFBF" w:themeFill="background1" w:themeFillShade="BF"/>
          </w:tcPr>
          <w:p w14:paraId="42219C0D" w14:textId="77777777" w:rsidR="00665779" w:rsidRPr="000E3348" w:rsidRDefault="00665779" w:rsidP="00665779">
            <w:pPr>
              <w:numPr>
                <w:ilvl w:val="0"/>
                <w:numId w:val="12"/>
              </w:numPr>
              <w:rPr>
                <w:rFonts w:cs="Arial"/>
                <w:b/>
              </w:rPr>
            </w:pPr>
            <w:r w:rsidRPr="000E3348">
              <w:rPr>
                <w:rFonts w:cs="Arial"/>
                <w:b/>
              </w:rPr>
              <w:t>Per unit rate (excl</w:t>
            </w:r>
            <w:r>
              <w:rPr>
                <w:rFonts w:cs="Arial"/>
                <w:b/>
              </w:rPr>
              <w:t xml:space="preserve">. </w:t>
            </w:r>
            <w:r w:rsidRPr="000E3348">
              <w:rPr>
                <w:rFonts w:cs="Arial"/>
                <w:b/>
              </w:rPr>
              <w:t>GST)</w:t>
            </w:r>
          </w:p>
        </w:tc>
      </w:tr>
      <w:tr w:rsidR="00665779" w:rsidRPr="00A85580" w14:paraId="28C49E1E" w14:textId="77777777" w:rsidTr="000F1C3B">
        <w:tc>
          <w:tcPr>
            <w:tcW w:w="562" w:type="dxa"/>
          </w:tcPr>
          <w:p w14:paraId="412F0B6F" w14:textId="77777777" w:rsidR="00665779" w:rsidRPr="00A85580" w:rsidRDefault="00665779" w:rsidP="000F1C3B">
            <w:pPr>
              <w:rPr>
                <w:rFonts w:cs="Arial"/>
              </w:rPr>
            </w:pPr>
            <w:r w:rsidRPr="00A85580">
              <w:rPr>
                <w:rFonts w:cs="Arial"/>
              </w:rPr>
              <w:t>1</w:t>
            </w:r>
          </w:p>
        </w:tc>
        <w:tc>
          <w:tcPr>
            <w:tcW w:w="3828" w:type="dxa"/>
          </w:tcPr>
          <w:p w14:paraId="44D6814F" w14:textId="77777777" w:rsidR="00665779" w:rsidRPr="00A85580" w:rsidRDefault="00665779" w:rsidP="000F1C3B">
            <w:pPr>
              <w:rPr>
                <w:rFonts w:cs="Arial"/>
              </w:rPr>
            </w:pPr>
            <w:r w:rsidRPr="00A85580">
              <w:rPr>
                <w:rFonts w:cs="Arial"/>
                <w:bCs/>
                <w:iCs/>
                <w:highlight w:val="green"/>
              </w:rPr>
              <w:t>[Insert description of labour, e.g.: Project Manager, Concrete worker, Quality Manager etc]</w:t>
            </w:r>
          </w:p>
        </w:tc>
        <w:tc>
          <w:tcPr>
            <w:tcW w:w="1417" w:type="dxa"/>
          </w:tcPr>
          <w:p w14:paraId="742B8152" w14:textId="77777777" w:rsidR="00665779" w:rsidRPr="00A85580" w:rsidRDefault="00665779" w:rsidP="000F1C3B">
            <w:pPr>
              <w:rPr>
                <w:rFonts w:cs="Arial"/>
              </w:rPr>
            </w:pPr>
            <w:r w:rsidRPr="00A85580">
              <w:rPr>
                <w:rFonts w:cs="Arial"/>
                <w:iCs/>
              </w:rPr>
              <w:t>[</w:t>
            </w:r>
            <w:r w:rsidRPr="00A85580">
              <w:rPr>
                <w:rFonts w:cs="Arial"/>
                <w:iCs/>
                <w:highlight w:val="green"/>
              </w:rPr>
              <w:t>e.g. hours/da</w:t>
            </w:r>
            <w:r w:rsidRPr="00A85580">
              <w:rPr>
                <w:rFonts w:cs="Arial"/>
                <w:iCs/>
              </w:rPr>
              <w:t>y]</w:t>
            </w:r>
          </w:p>
        </w:tc>
        <w:tc>
          <w:tcPr>
            <w:tcW w:w="1418" w:type="dxa"/>
          </w:tcPr>
          <w:p w14:paraId="440D2DE3" w14:textId="77777777" w:rsidR="00665779" w:rsidRPr="00A85580" w:rsidRDefault="00665779" w:rsidP="000F1C3B">
            <w:pPr>
              <w:rPr>
                <w:rFonts w:cs="Arial"/>
              </w:rPr>
            </w:pPr>
            <w:r w:rsidRPr="00A85580">
              <w:rPr>
                <w:rFonts w:cs="Arial"/>
                <w:highlight w:val="yellow"/>
              </w:rPr>
              <w:t>[insert quantity]</w:t>
            </w:r>
          </w:p>
        </w:tc>
        <w:tc>
          <w:tcPr>
            <w:tcW w:w="1791" w:type="dxa"/>
          </w:tcPr>
          <w:p w14:paraId="48A6241F" w14:textId="77777777" w:rsidR="00665779" w:rsidRPr="00A85580" w:rsidRDefault="00665779" w:rsidP="000F1C3B">
            <w:pPr>
              <w:rPr>
                <w:rFonts w:cs="Arial"/>
              </w:rPr>
            </w:pPr>
            <w:r w:rsidRPr="00A85580">
              <w:rPr>
                <w:rFonts w:cs="Arial"/>
                <w:highlight w:val="yellow"/>
              </w:rPr>
              <w:t>$[insert]</w:t>
            </w:r>
          </w:p>
        </w:tc>
      </w:tr>
      <w:tr w:rsidR="00665779" w:rsidRPr="00A85580" w14:paraId="2FF6DC7E" w14:textId="77777777" w:rsidTr="000F1C3B">
        <w:tc>
          <w:tcPr>
            <w:tcW w:w="562" w:type="dxa"/>
          </w:tcPr>
          <w:p w14:paraId="19F2AB1C" w14:textId="77777777" w:rsidR="00665779" w:rsidRPr="00A85580" w:rsidRDefault="00665779" w:rsidP="000F1C3B">
            <w:pPr>
              <w:rPr>
                <w:rFonts w:cs="Arial"/>
              </w:rPr>
            </w:pPr>
          </w:p>
        </w:tc>
        <w:tc>
          <w:tcPr>
            <w:tcW w:w="3828" w:type="dxa"/>
          </w:tcPr>
          <w:p w14:paraId="0D9B0C38" w14:textId="77777777" w:rsidR="00665779" w:rsidRPr="00A85580" w:rsidRDefault="00665779" w:rsidP="000F1C3B">
            <w:pPr>
              <w:rPr>
                <w:rFonts w:cs="Arial"/>
              </w:rPr>
            </w:pPr>
            <w:r>
              <w:rPr>
                <w:rFonts w:cs="Arial"/>
              </w:rPr>
              <w:t>[</w:t>
            </w:r>
            <w:r w:rsidRPr="000E3348">
              <w:rPr>
                <w:rFonts w:cs="Arial"/>
                <w:highlight w:val="green"/>
              </w:rPr>
              <w:t>add rows as required</w:t>
            </w:r>
            <w:r>
              <w:rPr>
                <w:rFonts w:cs="Arial"/>
              </w:rPr>
              <w:t>]</w:t>
            </w:r>
          </w:p>
        </w:tc>
        <w:tc>
          <w:tcPr>
            <w:tcW w:w="1417" w:type="dxa"/>
          </w:tcPr>
          <w:p w14:paraId="103078EB" w14:textId="77777777" w:rsidR="00665779" w:rsidRPr="00A85580" w:rsidRDefault="00665779" w:rsidP="000F1C3B">
            <w:pPr>
              <w:rPr>
                <w:rFonts w:cs="Arial"/>
              </w:rPr>
            </w:pPr>
          </w:p>
        </w:tc>
        <w:tc>
          <w:tcPr>
            <w:tcW w:w="1418" w:type="dxa"/>
          </w:tcPr>
          <w:p w14:paraId="2E9B882B" w14:textId="77777777" w:rsidR="00665779" w:rsidRPr="00A85580" w:rsidRDefault="00665779" w:rsidP="000F1C3B">
            <w:pPr>
              <w:rPr>
                <w:rFonts w:cs="Arial"/>
              </w:rPr>
            </w:pPr>
          </w:p>
        </w:tc>
        <w:tc>
          <w:tcPr>
            <w:tcW w:w="1791" w:type="dxa"/>
          </w:tcPr>
          <w:p w14:paraId="1FC3A753" w14:textId="77777777" w:rsidR="00665779" w:rsidRPr="00A85580" w:rsidRDefault="00665779" w:rsidP="000F1C3B">
            <w:pPr>
              <w:rPr>
                <w:rFonts w:cs="Arial"/>
              </w:rPr>
            </w:pPr>
          </w:p>
        </w:tc>
      </w:tr>
    </w:tbl>
    <w:p w14:paraId="2C75903D" w14:textId="77777777" w:rsidR="00665779" w:rsidRPr="00A85580" w:rsidRDefault="00665779" w:rsidP="00665779">
      <w:pPr>
        <w:rPr>
          <w:rFonts w:cs="Arial"/>
        </w:rPr>
      </w:pPr>
    </w:p>
    <w:p w14:paraId="352B2C0F" w14:textId="77777777" w:rsidR="00665779" w:rsidRPr="00666398" w:rsidRDefault="00665779" w:rsidP="00665779">
      <w:pPr>
        <w:pStyle w:val="Schedule1"/>
        <w:numPr>
          <w:ilvl w:val="1"/>
          <w:numId w:val="23"/>
        </w:numPr>
        <w:spacing w:after="240"/>
      </w:pPr>
      <w:bookmarkStart w:id="972" w:name="_Ref177935506"/>
      <w:r w:rsidRPr="00666398">
        <w:t xml:space="preserve">Plant and </w:t>
      </w:r>
      <w:r>
        <w:t>E</w:t>
      </w:r>
      <w:r w:rsidRPr="00666398">
        <w:t>quipment rates</w:t>
      </w:r>
      <w:bookmarkEnd w:id="972"/>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57FA99E6" w14:textId="77777777" w:rsidTr="000F1C3B">
        <w:trPr>
          <w:tblHeader/>
        </w:trPr>
        <w:tc>
          <w:tcPr>
            <w:tcW w:w="562" w:type="dxa"/>
            <w:shd w:val="clear" w:color="auto" w:fill="BFBFBF" w:themeFill="background1" w:themeFillShade="BF"/>
          </w:tcPr>
          <w:p w14:paraId="54460241"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1CD16A68"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28EBD5C0"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7A73E28A" w14:textId="77777777" w:rsidR="00665779" w:rsidRPr="000E3348" w:rsidRDefault="00665779" w:rsidP="00665779">
            <w:pPr>
              <w:numPr>
                <w:ilvl w:val="0"/>
                <w:numId w:val="12"/>
              </w:numPr>
              <w:rPr>
                <w:rFonts w:cs="Arial"/>
                <w:b/>
              </w:rPr>
            </w:pPr>
            <w:r w:rsidRPr="000E3348">
              <w:rPr>
                <w:rFonts w:cs="Arial"/>
                <w:b/>
              </w:rPr>
              <w:t>Quantity</w:t>
            </w:r>
          </w:p>
          <w:p w14:paraId="4AC6C663" w14:textId="6A0D2B74" w:rsidR="00665779" w:rsidRPr="005B7EFD" w:rsidRDefault="00665779" w:rsidP="00665779">
            <w:pPr>
              <w:numPr>
                <w:ilvl w:val="0"/>
                <w:numId w:val="12"/>
              </w:numPr>
              <w:rPr>
                <w:rFonts w:cs="Arial"/>
                <w:b/>
                <w:highlight w:val="green"/>
              </w:rPr>
            </w:pPr>
            <w:r w:rsidRPr="005B7EFD">
              <w:rPr>
                <w:rFonts w:cs="Arial"/>
                <w:b/>
                <w:i/>
                <w:iCs/>
                <w:sz w:val="18"/>
                <w:szCs w:val="18"/>
                <w:highlight w:val="green"/>
              </w:rPr>
              <w:t>[Guidance Note: Quantities must be included where the Contract Sum is not a fixed lump sum.]</w:t>
            </w:r>
          </w:p>
          <w:p w14:paraId="46B5A05A" w14:textId="77777777" w:rsidR="00665779" w:rsidRPr="000E3348" w:rsidRDefault="00665779" w:rsidP="00665779">
            <w:pPr>
              <w:numPr>
                <w:ilvl w:val="0"/>
                <w:numId w:val="12"/>
              </w:numPr>
              <w:rPr>
                <w:rFonts w:cs="Arial"/>
                <w:b/>
              </w:rPr>
            </w:pPr>
          </w:p>
        </w:tc>
        <w:tc>
          <w:tcPr>
            <w:tcW w:w="1791" w:type="dxa"/>
            <w:shd w:val="clear" w:color="auto" w:fill="BFBFBF" w:themeFill="background1" w:themeFillShade="BF"/>
          </w:tcPr>
          <w:p w14:paraId="40D5751C" w14:textId="77777777" w:rsidR="00665779" w:rsidRPr="000E3348" w:rsidRDefault="00665779" w:rsidP="00665779">
            <w:pPr>
              <w:numPr>
                <w:ilvl w:val="0"/>
                <w:numId w:val="12"/>
              </w:numPr>
              <w:rPr>
                <w:rFonts w:cs="Arial"/>
                <w:b/>
              </w:rPr>
            </w:pPr>
            <w:r w:rsidRPr="000E3348">
              <w:rPr>
                <w:rFonts w:cs="Arial"/>
                <w:b/>
              </w:rPr>
              <w:t>Per unit rate (excl</w:t>
            </w:r>
            <w:r>
              <w:rPr>
                <w:rFonts w:cs="Arial"/>
                <w:b/>
              </w:rPr>
              <w:t>.</w:t>
            </w:r>
            <w:r w:rsidRPr="000E3348">
              <w:rPr>
                <w:rFonts w:cs="Arial"/>
                <w:b/>
              </w:rPr>
              <w:t xml:space="preserve"> GST)</w:t>
            </w:r>
          </w:p>
        </w:tc>
      </w:tr>
      <w:tr w:rsidR="00665779" w:rsidRPr="00A85580" w14:paraId="2E5D581B" w14:textId="77777777" w:rsidTr="000F1C3B">
        <w:tc>
          <w:tcPr>
            <w:tcW w:w="562" w:type="dxa"/>
          </w:tcPr>
          <w:p w14:paraId="43EEE785" w14:textId="77777777" w:rsidR="00665779" w:rsidRPr="00A85580" w:rsidRDefault="00665779" w:rsidP="000F1C3B">
            <w:pPr>
              <w:rPr>
                <w:rFonts w:cs="Arial"/>
              </w:rPr>
            </w:pPr>
            <w:r w:rsidRPr="00A85580">
              <w:rPr>
                <w:rFonts w:cs="Arial"/>
              </w:rPr>
              <w:t>1</w:t>
            </w:r>
          </w:p>
        </w:tc>
        <w:tc>
          <w:tcPr>
            <w:tcW w:w="3828" w:type="dxa"/>
          </w:tcPr>
          <w:p w14:paraId="3F34A06C" w14:textId="77777777" w:rsidR="00665779" w:rsidRPr="00A85580" w:rsidRDefault="00665779" w:rsidP="000F1C3B">
            <w:pPr>
              <w:rPr>
                <w:rFonts w:cs="Arial"/>
              </w:rPr>
            </w:pPr>
            <w:r w:rsidRPr="00A85580">
              <w:rPr>
                <w:rFonts w:cs="Arial"/>
                <w:bCs/>
                <w:iCs/>
                <w:highlight w:val="green"/>
              </w:rPr>
              <w:t>[Insert description of plant and equipment costs, e.g.: excavator, crane 150t, light vehicle 4x4, bobcat]</w:t>
            </w:r>
          </w:p>
        </w:tc>
        <w:tc>
          <w:tcPr>
            <w:tcW w:w="1417" w:type="dxa"/>
          </w:tcPr>
          <w:p w14:paraId="60FB3788" w14:textId="77777777" w:rsidR="00665779" w:rsidRPr="00A85580" w:rsidRDefault="00665779" w:rsidP="000F1C3B">
            <w:pPr>
              <w:rPr>
                <w:rFonts w:cs="Arial"/>
              </w:rPr>
            </w:pPr>
            <w:r w:rsidRPr="00A85580">
              <w:rPr>
                <w:rFonts w:cs="Arial"/>
                <w:iCs/>
              </w:rPr>
              <w:t>[</w:t>
            </w:r>
            <w:r w:rsidRPr="00A85580">
              <w:rPr>
                <w:rFonts w:cs="Arial"/>
                <w:iCs/>
                <w:highlight w:val="green"/>
              </w:rPr>
              <w:t>e.g. hours/day'</w:t>
            </w:r>
            <w:r w:rsidRPr="00A85580">
              <w:rPr>
                <w:rFonts w:cs="Arial"/>
                <w:iCs/>
              </w:rPr>
              <w:t>]</w:t>
            </w:r>
          </w:p>
        </w:tc>
        <w:tc>
          <w:tcPr>
            <w:tcW w:w="1418" w:type="dxa"/>
          </w:tcPr>
          <w:p w14:paraId="208E569E" w14:textId="77777777" w:rsidR="00665779" w:rsidRPr="00A85580" w:rsidRDefault="00665779" w:rsidP="000F1C3B">
            <w:pPr>
              <w:rPr>
                <w:rFonts w:cs="Arial"/>
              </w:rPr>
            </w:pPr>
            <w:r w:rsidRPr="00A85580">
              <w:rPr>
                <w:rFonts w:cs="Arial"/>
                <w:highlight w:val="yellow"/>
              </w:rPr>
              <w:t>[insert quantity]</w:t>
            </w:r>
          </w:p>
        </w:tc>
        <w:tc>
          <w:tcPr>
            <w:tcW w:w="1791" w:type="dxa"/>
          </w:tcPr>
          <w:p w14:paraId="0F9DA8B1" w14:textId="77777777" w:rsidR="00665779" w:rsidRPr="00A85580" w:rsidRDefault="00665779" w:rsidP="000F1C3B">
            <w:pPr>
              <w:rPr>
                <w:rFonts w:cs="Arial"/>
              </w:rPr>
            </w:pPr>
            <w:r w:rsidRPr="00A85580">
              <w:rPr>
                <w:rFonts w:cs="Arial"/>
                <w:highlight w:val="yellow"/>
              </w:rPr>
              <w:t>$[insert]</w:t>
            </w:r>
          </w:p>
        </w:tc>
      </w:tr>
      <w:tr w:rsidR="00665779" w:rsidRPr="00A85580" w14:paraId="5B7A866F" w14:textId="77777777" w:rsidTr="000F1C3B">
        <w:tc>
          <w:tcPr>
            <w:tcW w:w="562" w:type="dxa"/>
          </w:tcPr>
          <w:p w14:paraId="4E09DA6D" w14:textId="77777777" w:rsidR="00665779" w:rsidRPr="00A85580" w:rsidRDefault="00665779" w:rsidP="000F1C3B">
            <w:pPr>
              <w:rPr>
                <w:rFonts w:cs="Arial"/>
              </w:rPr>
            </w:pPr>
          </w:p>
        </w:tc>
        <w:tc>
          <w:tcPr>
            <w:tcW w:w="3828" w:type="dxa"/>
          </w:tcPr>
          <w:p w14:paraId="6B0D6089" w14:textId="77777777" w:rsidR="00665779" w:rsidRPr="00A85580" w:rsidRDefault="00665779" w:rsidP="000F1C3B">
            <w:pPr>
              <w:rPr>
                <w:rFonts w:cs="Arial"/>
              </w:rPr>
            </w:pPr>
            <w:r w:rsidRPr="000E3348">
              <w:rPr>
                <w:rFonts w:cs="Arial"/>
                <w:highlight w:val="green"/>
              </w:rPr>
              <w:t>[add rows as required]</w:t>
            </w:r>
          </w:p>
        </w:tc>
        <w:tc>
          <w:tcPr>
            <w:tcW w:w="1417" w:type="dxa"/>
          </w:tcPr>
          <w:p w14:paraId="7B3D58E8" w14:textId="77777777" w:rsidR="00665779" w:rsidRPr="00A85580" w:rsidRDefault="00665779" w:rsidP="000F1C3B">
            <w:pPr>
              <w:rPr>
                <w:rFonts w:cs="Arial"/>
              </w:rPr>
            </w:pPr>
          </w:p>
        </w:tc>
        <w:tc>
          <w:tcPr>
            <w:tcW w:w="1418" w:type="dxa"/>
          </w:tcPr>
          <w:p w14:paraId="7B88C745" w14:textId="77777777" w:rsidR="00665779" w:rsidRPr="00A85580" w:rsidRDefault="00665779" w:rsidP="000F1C3B">
            <w:pPr>
              <w:rPr>
                <w:rFonts w:cs="Arial"/>
              </w:rPr>
            </w:pPr>
          </w:p>
        </w:tc>
        <w:tc>
          <w:tcPr>
            <w:tcW w:w="1791" w:type="dxa"/>
          </w:tcPr>
          <w:p w14:paraId="4951A02C" w14:textId="77777777" w:rsidR="00665779" w:rsidRPr="00A85580" w:rsidRDefault="00665779" w:rsidP="000F1C3B">
            <w:pPr>
              <w:rPr>
                <w:rFonts w:cs="Arial"/>
              </w:rPr>
            </w:pPr>
          </w:p>
        </w:tc>
      </w:tr>
      <w:tr w:rsidR="00665779" w:rsidRPr="00A85580" w14:paraId="0393A9E1" w14:textId="77777777" w:rsidTr="000F1C3B">
        <w:tc>
          <w:tcPr>
            <w:tcW w:w="562" w:type="dxa"/>
          </w:tcPr>
          <w:p w14:paraId="068430FC" w14:textId="77777777" w:rsidR="00665779" w:rsidRPr="00A85580" w:rsidRDefault="00665779" w:rsidP="000F1C3B">
            <w:pPr>
              <w:rPr>
                <w:rFonts w:cs="Arial"/>
              </w:rPr>
            </w:pPr>
          </w:p>
        </w:tc>
        <w:tc>
          <w:tcPr>
            <w:tcW w:w="3828" w:type="dxa"/>
          </w:tcPr>
          <w:p w14:paraId="1857F32A" w14:textId="77777777" w:rsidR="00665779" w:rsidRPr="00A85580" w:rsidRDefault="00665779" w:rsidP="000F1C3B">
            <w:pPr>
              <w:rPr>
                <w:rFonts w:cs="Arial"/>
              </w:rPr>
            </w:pPr>
          </w:p>
        </w:tc>
        <w:tc>
          <w:tcPr>
            <w:tcW w:w="1417" w:type="dxa"/>
          </w:tcPr>
          <w:p w14:paraId="01184DE8" w14:textId="77777777" w:rsidR="00665779" w:rsidRPr="00A85580" w:rsidRDefault="00665779" w:rsidP="000F1C3B">
            <w:pPr>
              <w:rPr>
                <w:rFonts w:cs="Arial"/>
              </w:rPr>
            </w:pPr>
          </w:p>
        </w:tc>
        <w:tc>
          <w:tcPr>
            <w:tcW w:w="1418" w:type="dxa"/>
          </w:tcPr>
          <w:p w14:paraId="1C7160E0" w14:textId="77777777" w:rsidR="00665779" w:rsidRPr="00A85580" w:rsidRDefault="00665779" w:rsidP="000F1C3B">
            <w:pPr>
              <w:rPr>
                <w:rFonts w:cs="Arial"/>
              </w:rPr>
            </w:pPr>
          </w:p>
        </w:tc>
        <w:tc>
          <w:tcPr>
            <w:tcW w:w="1791" w:type="dxa"/>
          </w:tcPr>
          <w:p w14:paraId="449E2F91" w14:textId="77777777" w:rsidR="00665779" w:rsidRPr="00A85580" w:rsidRDefault="00665779" w:rsidP="000F1C3B">
            <w:pPr>
              <w:rPr>
                <w:rFonts w:cs="Arial"/>
              </w:rPr>
            </w:pPr>
          </w:p>
        </w:tc>
      </w:tr>
    </w:tbl>
    <w:p w14:paraId="52E8D096" w14:textId="77777777" w:rsidR="00D72F62" w:rsidRDefault="00D72F62" w:rsidP="004F7F61">
      <w:pPr>
        <w:rPr>
          <w:i/>
        </w:rPr>
      </w:pPr>
    </w:p>
    <w:p w14:paraId="4896FF01" w14:textId="77777777" w:rsidR="00793D5A" w:rsidRDefault="00957B91" w:rsidP="003D571A">
      <w:pPr>
        <w:pStyle w:val="ScheduleHeading"/>
        <w:ind w:left="-426"/>
      </w:pPr>
      <w:bookmarkStart w:id="973" w:name="_Ref89174225"/>
      <w:bookmarkStart w:id="974" w:name="_Toc181803069"/>
      <w:bookmarkStart w:id="975" w:name="_Ref87103717"/>
      <w:bookmarkStart w:id="976" w:name="_Toc88749775"/>
      <w:r>
        <w:t xml:space="preserve">- </w:t>
      </w:r>
      <w:r w:rsidR="00C0369A">
        <w:t>Milestone</w:t>
      </w:r>
      <w:r w:rsidR="00793D5A">
        <w:t xml:space="preserve"> Schedule</w:t>
      </w:r>
      <w:bookmarkEnd w:id="973"/>
      <w:bookmarkEnd w:id="974"/>
    </w:p>
    <w:tbl>
      <w:tblPr>
        <w:tblW w:w="53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85" w:type="dxa"/>
          <w:bottom w:w="85" w:type="dxa"/>
        </w:tblCellMar>
        <w:tblLook w:val="01E0" w:firstRow="1" w:lastRow="1" w:firstColumn="1" w:lastColumn="1" w:noHBand="0" w:noVBand="0"/>
      </w:tblPr>
      <w:tblGrid>
        <w:gridCol w:w="807"/>
        <w:gridCol w:w="3070"/>
        <w:gridCol w:w="1385"/>
        <w:gridCol w:w="1660"/>
        <w:gridCol w:w="1471"/>
        <w:gridCol w:w="1573"/>
      </w:tblGrid>
      <w:tr w:rsidR="00665779" w:rsidRPr="006461E6" w14:paraId="61189BAE" w14:textId="77777777" w:rsidTr="00665779">
        <w:trPr>
          <w:cantSplit/>
          <w:trHeight w:val="283"/>
          <w:tblHeader/>
        </w:trPr>
        <w:tc>
          <w:tcPr>
            <w:tcW w:w="405" w:type="pct"/>
            <w:vMerge w:val="restart"/>
            <w:shd w:val="clear" w:color="auto" w:fill="95B3D7" w:themeFill="accent1" w:themeFillTint="99"/>
          </w:tcPr>
          <w:p w14:paraId="63C1B482" w14:textId="77777777" w:rsidR="00665779" w:rsidRPr="002C23FF" w:rsidRDefault="00665779" w:rsidP="006461E6">
            <w:pPr>
              <w:pStyle w:val="CUTableHeading"/>
              <w:numPr>
                <w:ilvl w:val="0"/>
                <w:numId w:val="352"/>
              </w:numPr>
              <w:rPr>
                <w:sz w:val="18"/>
                <w:szCs w:val="18"/>
              </w:rPr>
            </w:pPr>
            <w:r w:rsidRPr="002C23FF">
              <w:rPr>
                <w:sz w:val="18"/>
                <w:szCs w:val="18"/>
              </w:rPr>
              <w:t>No.</w:t>
            </w:r>
          </w:p>
        </w:tc>
        <w:tc>
          <w:tcPr>
            <w:tcW w:w="1540" w:type="pct"/>
            <w:vMerge w:val="restart"/>
            <w:shd w:val="clear" w:color="auto" w:fill="95B3D7" w:themeFill="accent1" w:themeFillTint="99"/>
          </w:tcPr>
          <w:p w14:paraId="1936D5B1" w14:textId="77777777" w:rsidR="00665779" w:rsidRPr="002C23FF" w:rsidRDefault="00665779">
            <w:pPr>
              <w:pStyle w:val="CUTableHeading"/>
              <w:numPr>
                <w:ilvl w:val="0"/>
                <w:numId w:val="352"/>
              </w:numPr>
              <w:rPr>
                <w:sz w:val="18"/>
                <w:szCs w:val="18"/>
              </w:rPr>
            </w:pPr>
            <w:r w:rsidRPr="002C23FF">
              <w:rPr>
                <w:sz w:val="18"/>
                <w:szCs w:val="18"/>
              </w:rPr>
              <w:t>Milestone</w:t>
            </w:r>
          </w:p>
        </w:tc>
        <w:tc>
          <w:tcPr>
            <w:tcW w:w="695" w:type="pct"/>
            <w:vMerge w:val="restart"/>
            <w:shd w:val="clear" w:color="auto" w:fill="95B3D7" w:themeFill="accent1" w:themeFillTint="99"/>
          </w:tcPr>
          <w:p w14:paraId="67B0A171" w14:textId="77777777" w:rsidR="00665779" w:rsidRPr="002C23FF" w:rsidRDefault="00665779">
            <w:pPr>
              <w:pStyle w:val="CUTableHeading"/>
              <w:numPr>
                <w:ilvl w:val="0"/>
                <w:numId w:val="352"/>
              </w:numPr>
              <w:rPr>
                <w:sz w:val="18"/>
                <w:szCs w:val="18"/>
              </w:rPr>
            </w:pPr>
            <w:r w:rsidRPr="002C23FF">
              <w:rPr>
                <w:sz w:val="18"/>
                <w:szCs w:val="18"/>
              </w:rPr>
              <w:t>Milestone Date</w:t>
            </w:r>
          </w:p>
        </w:tc>
        <w:tc>
          <w:tcPr>
            <w:tcW w:w="833" w:type="pct"/>
            <w:vMerge w:val="restart"/>
            <w:shd w:val="clear" w:color="auto" w:fill="95B3D7" w:themeFill="accent1" w:themeFillTint="99"/>
          </w:tcPr>
          <w:p w14:paraId="7E2E6A74" w14:textId="77777777" w:rsidR="00665779" w:rsidRPr="002C23FF" w:rsidRDefault="00665779">
            <w:pPr>
              <w:pStyle w:val="CUTableHeading"/>
              <w:numPr>
                <w:ilvl w:val="0"/>
                <w:numId w:val="352"/>
              </w:numPr>
              <w:rPr>
                <w:sz w:val="18"/>
                <w:szCs w:val="18"/>
              </w:rPr>
            </w:pPr>
            <w:r w:rsidRPr="002C23FF">
              <w:rPr>
                <w:sz w:val="18"/>
                <w:szCs w:val="18"/>
              </w:rPr>
              <w:t>Delivery Point</w:t>
            </w:r>
          </w:p>
        </w:tc>
        <w:tc>
          <w:tcPr>
            <w:tcW w:w="1527" w:type="pct"/>
            <w:gridSpan w:val="2"/>
            <w:tcBorders>
              <w:bottom w:val="single" w:sz="4" w:space="0" w:color="auto"/>
            </w:tcBorders>
            <w:shd w:val="clear" w:color="auto" w:fill="95B3D7" w:themeFill="accent1" w:themeFillTint="99"/>
          </w:tcPr>
          <w:p w14:paraId="55B6CE63" w14:textId="77777777" w:rsidR="00665779" w:rsidRPr="002C23FF" w:rsidRDefault="00665779">
            <w:pPr>
              <w:pStyle w:val="CUTableHeading"/>
              <w:numPr>
                <w:ilvl w:val="0"/>
                <w:numId w:val="352"/>
              </w:numPr>
              <w:rPr>
                <w:sz w:val="18"/>
                <w:szCs w:val="18"/>
              </w:rPr>
            </w:pPr>
            <w:r w:rsidRPr="002C23FF">
              <w:rPr>
                <w:sz w:val="18"/>
                <w:szCs w:val="18"/>
              </w:rPr>
              <w:t xml:space="preserve">Liquidated damages </w:t>
            </w:r>
          </w:p>
        </w:tc>
      </w:tr>
      <w:tr w:rsidR="00665779" w:rsidRPr="006461E6" w14:paraId="651EF6D9" w14:textId="77777777" w:rsidTr="00574133">
        <w:trPr>
          <w:cantSplit/>
          <w:trHeight w:val="357"/>
          <w:tblHeader/>
        </w:trPr>
        <w:tc>
          <w:tcPr>
            <w:tcW w:w="405" w:type="pct"/>
            <w:vMerge/>
            <w:tcBorders>
              <w:bottom w:val="single" w:sz="4" w:space="0" w:color="auto"/>
            </w:tcBorders>
            <w:shd w:val="clear" w:color="auto" w:fill="DBE5F1" w:themeFill="accent1" w:themeFillTint="33"/>
            <w:vAlign w:val="center"/>
          </w:tcPr>
          <w:p w14:paraId="08195BC0" w14:textId="77777777" w:rsidR="00665779" w:rsidRPr="002C23FF" w:rsidRDefault="00665779" w:rsidP="00FA2955">
            <w:pPr>
              <w:pStyle w:val="CUTableHeading"/>
              <w:numPr>
                <w:ilvl w:val="0"/>
                <w:numId w:val="352"/>
              </w:numPr>
              <w:rPr>
                <w:sz w:val="18"/>
                <w:szCs w:val="18"/>
              </w:rPr>
            </w:pPr>
          </w:p>
        </w:tc>
        <w:tc>
          <w:tcPr>
            <w:tcW w:w="1540" w:type="pct"/>
            <w:vMerge/>
            <w:tcBorders>
              <w:bottom w:val="single" w:sz="4" w:space="0" w:color="auto"/>
            </w:tcBorders>
            <w:shd w:val="clear" w:color="auto" w:fill="DBE5F1" w:themeFill="accent1" w:themeFillTint="33"/>
          </w:tcPr>
          <w:p w14:paraId="4FE179B0" w14:textId="77777777" w:rsidR="00665779" w:rsidRPr="002C23FF" w:rsidRDefault="00665779">
            <w:pPr>
              <w:pStyle w:val="CUTableHeading"/>
              <w:numPr>
                <w:ilvl w:val="0"/>
                <w:numId w:val="352"/>
              </w:numPr>
              <w:rPr>
                <w:sz w:val="18"/>
                <w:szCs w:val="18"/>
              </w:rPr>
            </w:pPr>
          </w:p>
        </w:tc>
        <w:tc>
          <w:tcPr>
            <w:tcW w:w="695" w:type="pct"/>
            <w:vMerge/>
            <w:tcBorders>
              <w:bottom w:val="single" w:sz="4" w:space="0" w:color="auto"/>
            </w:tcBorders>
            <w:shd w:val="clear" w:color="auto" w:fill="DBE5F1" w:themeFill="accent1" w:themeFillTint="33"/>
          </w:tcPr>
          <w:p w14:paraId="180643D6" w14:textId="77777777" w:rsidR="00665779" w:rsidRPr="002C23FF" w:rsidRDefault="00665779">
            <w:pPr>
              <w:pStyle w:val="CUTableHeading"/>
              <w:numPr>
                <w:ilvl w:val="0"/>
                <w:numId w:val="352"/>
              </w:numPr>
              <w:rPr>
                <w:sz w:val="18"/>
                <w:szCs w:val="18"/>
              </w:rPr>
            </w:pPr>
          </w:p>
        </w:tc>
        <w:tc>
          <w:tcPr>
            <w:tcW w:w="833" w:type="pct"/>
            <w:vMerge/>
            <w:tcBorders>
              <w:bottom w:val="single" w:sz="4" w:space="0" w:color="auto"/>
            </w:tcBorders>
            <w:shd w:val="clear" w:color="auto" w:fill="DBE5F1" w:themeFill="accent1" w:themeFillTint="33"/>
          </w:tcPr>
          <w:p w14:paraId="436515A0" w14:textId="77777777" w:rsidR="00665779" w:rsidRPr="002C23FF" w:rsidRDefault="00665779">
            <w:pPr>
              <w:pStyle w:val="CUTableHeading"/>
              <w:numPr>
                <w:ilvl w:val="0"/>
                <w:numId w:val="352"/>
              </w:numPr>
              <w:rPr>
                <w:sz w:val="18"/>
                <w:szCs w:val="18"/>
              </w:rPr>
            </w:pPr>
          </w:p>
        </w:tc>
        <w:tc>
          <w:tcPr>
            <w:tcW w:w="738" w:type="pct"/>
            <w:tcBorders>
              <w:bottom w:val="single" w:sz="4" w:space="0" w:color="auto"/>
            </w:tcBorders>
            <w:shd w:val="clear" w:color="auto" w:fill="95B3D7" w:themeFill="accent1" w:themeFillTint="99"/>
          </w:tcPr>
          <w:p w14:paraId="17FB6D66" w14:textId="77777777" w:rsidR="00665779" w:rsidRPr="002C23FF" w:rsidRDefault="00665779">
            <w:pPr>
              <w:pStyle w:val="CUTableHeading"/>
              <w:numPr>
                <w:ilvl w:val="0"/>
                <w:numId w:val="352"/>
              </w:numPr>
              <w:rPr>
                <w:sz w:val="18"/>
                <w:szCs w:val="18"/>
              </w:rPr>
            </w:pPr>
            <w:r w:rsidRPr="002C23FF">
              <w:rPr>
                <w:sz w:val="18"/>
                <w:szCs w:val="18"/>
              </w:rPr>
              <w:t>Do they apply: Yes/No</w:t>
            </w:r>
          </w:p>
        </w:tc>
        <w:tc>
          <w:tcPr>
            <w:tcW w:w="789" w:type="pct"/>
            <w:tcBorders>
              <w:bottom w:val="single" w:sz="4" w:space="0" w:color="auto"/>
            </w:tcBorders>
            <w:shd w:val="clear" w:color="auto" w:fill="95B3D7" w:themeFill="accent1" w:themeFillTint="99"/>
          </w:tcPr>
          <w:p w14:paraId="23A0A677" w14:textId="77777777" w:rsidR="00665779" w:rsidRPr="002C23FF" w:rsidRDefault="00665779" w:rsidP="006461E6">
            <w:pPr>
              <w:pStyle w:val="CUTableHeading"/>
              <w:numPr>
                <w:ilvl w:val="0"/>
                <w:numId w:val="352"/>
              </w:numPr>
              <w:rPr>
                <w:sz w:val="18"/>
                <w:szCs w:val="18"/>
              </w:rPr>
            </w:pPr>
            <w:r w:rsidRPr="002C23FF">
              <w:rPr>
                <w:sz w:val="18"/>
                <w:szCs w:val="18"/>
              </w:rPr>
              <w:t>If they apply, $ rate per day</w:t>
            </w:r>
          </w:p>
        </w:tc>
      </w:tr>
      <w:tr w:rsidR="00665779" w:rsidRPr="006461E6" w14:paraId="57C01C00" w14:textId="77777777" w:rsidTr="00574133">
        <w:tc>
          <w:tcPr>
            <w:tcW w:w="405" w:type="pct"/>
            <w:tcBorders>
              <w:top w:val="nil"/>
              <w:bottom w:val="single" w:sz="4" w:space="0" w:color="auto"/>
            </w:tcBorders>
            <w:shd w:val="clear" w:color="auto" w:fill="DBE5F1" w:themeFill="accent1" w:themeFillTint="33"/>
          </w:tcPr>
          <w:p w14:paraId="6FF0D7F1" w14:textId="77777777" w:rsidR="00665779" w:rsidRPr="002C23FF" w:rsidRDefault="00665779" w:rsidP="00FA2955">
            <w:pPr>
              <w:pStyle w:val="CUTable1"/>
              <w:numPr>
                <w:ilvl w:val="1"/>
                <w:numId w:val="352"/>
              </w:numPr>
              <w:spacing w:before="120"/>
              <w:rPr>
                <w:sz w:val="18"/>
                <w:szCs w:val="18"/>
              </w:rPr>
            </w:pPr>
          </w:p>
        </w:tc>
        <w:tc>
          <w:tcPr>
            <w:tcW w:w="1540" w:type="pct"/>
            <w:tcBorders>
              <w:top w:val="nil"/>
              <w:bottom w:val="single" w:sz="4" w:space="0" w:color="auto"/>
            </w:tcBorders>
            <w:shd w:val="clear" w:color="auto" w:fill="DBE5F1" w:themeFill="accent1" w:themeFillTint="33"/>
          </w:tcPr>
          <w:p w14:paraId="05993516" w14:textId="77777777" w:rsidR="00665779" w:rsidRPr="002C23FF" w:rsidRDefault="00665779" w:rsidP="00C8096B">
            <w:pPr>
              <w:pStyle w:val="CUTableText"/>
              <w:rPr>
                <w:sz w:val="18"/>
                <w:szCs w:val="18"/>
              </w:rPr>
            </w:pPr>
            <w:r w:rsidRPr="002C23FF">
              <w:rPr>
                <w:sz w:val="18"/>
                <w:szCs w:val="18"/>
              </w:rPr>
              <w:t>[</w:t>
            </w:r>
            <w:r w:rsidRPr="003C4939">
              <w:rPr>
                <w:b/>
                <w:i/>
                <w:sz w:val="18"/>
                <w:szCs w:val="18"/>
                <w:highlight w:val="green"/>
              </w:rPr>
              <w:t>Guidance Note: Where the Installation Obligations apply, and other works are contingent on having the Component delivered by a specific date, the delivery may be a Milestone, and the Date for Delivery a Milestone Date.</w:t>
            </w:r>
            <w:r w:rsidRPr="003C4939">
              <w:rPr>
                <w:sz w:val="18"/>
                <w:szCs w:val="18"/>
                <w:highlight w:val="green"/>
              </w:rPr>
              <w:t>]</w:t>
            </w:r>
          </w:p>
        </w:tc>
        <w:tc>
          <w:tcPr>
            <w:tcW w:w="695" w:type="pct"/>
            <w:tcBorders>
              <w:top w:val="nil"/>
              <w:bottom w:val="single" w:sz="4" w:space="0" w:color="auto"/>
            </w:tcBorders>
            <w:shd w:val="clear" w:color="auto" w:fill="DBE5F1" w:themeFill="accent1" w:themeFillTint="33"/>
          </w:tcPr>
          <w:p w14:paraId="61963C45" w14:textId="77777777" w:rsidR="00665779" w:rsidRPr="002C23FF" w:rsidRDefault="00665779" w:rsidP="00A56AE8">
            <w:pPr>
              <w:pStyle w:val="CUTableText"/>
              <w:rPr>
                <w:sz w:val="18"/>
                <w:szCs w:val="18"/>
              </w:rPr>
            </w:pPr>
          </w:p>
        </w:tc>
        <w:tc>
          <w:tcPr>
            <w:tcW w:w="833" w:type="pct"/>
            <w:tcBorders>
              <w:top w:val="nil"/>
              <w:bottom w:val="single" w:sz="4" w:space="0" w:color="auto"/>
            </w:tcBorders>
            <w:shd w:val="clear" w:color="auto" w:fill="DBE5F1" w:themeFill="accent1" w:themeFillTint="33"/>
          </w:tcPr>
          <w:p w14:paraId="5B931482" w14:textId="77777777" w:rsidR="00665779" w:rsidRPr="002C23FF" w:rsidRDefault="00665779" w:rsidP="00A56AE8">
            <w:pPr>
              <w:pStyle w:val="CUTableText"/>
              <w:rPr>
                <w:sz w:val="18"/>
                <w:szCs w:val="18"/>
              </w:rPr>
            </w:pPr>
          </w:p>
        </w:tc>
        <w:tc>
          <w:tcPr>
            <w:tcW w:w="738" w:type="pct"/>
            <w:tcBorders>
              <w:top w:val="nil"/>
            </w:tcBorders>
            <w:shd w:val="clear" w:color="auto" w:fill="DBE5F1" w:themeFill="accent1" w:themeFillTint="33"/>
          </w:tcPr>
          <w:p w14:paraId="34869937" w14:textId="77777777" w:rsidR="00665779" w:rsidRPr="002C23FF" w:rsidRDefault="00665779" w:rsidP="00A56AE8">
            <w:pPr>
              <w:pStyle w:val="CUTableText"/>
              <w:rPr>
                <w:sz w:val="18"/>
                <w:szCs w:val="18"/>
              </w:rPr>
            </w:pPr>
          </w:p>
        </w:tc>
        <w:tc>
          <w:tcPr>
            <w:tcW w:w="789" w:type="pct"/>
            <w:tcBorders>
              <w:top w:val="nil"/>
            </w:tcBorders>
            <w:shd w:val="clear" w:color="auto" w:fill="DBE5F1" w:themeFill="accent1" w:themeFillTint="33"/>
          </w:tcPr>
          <w:p w14:paraId="2AB0B297" w14:textId="77777777" w:rsidR="00665779" w:rsidRPr="002C23FF" w:rsidRDefault="00665779" w:rsidP="00A56AE8">
            <w:pPr>
              <w:pStyle w:val="CUTableText"/>
              <w:rPr>
                <w:sz w:val="18"/>
                <w:szCs w:val="18"/>
              </w:rPr>
            </w:pPr>
            <w:r>
              <w:rPr>
                <w:rFonts w:cs="Arial"/>
                <w:sz w:val="18"/>
                <w:szCs w:val="18"/>
                <w:highlight w:val="green"/>
              </w:rPr>
              <w:t>$[</w:t>
            </w:r>
            <w:r w:rsidRPr="00191E37">
              <w:rPr>
                <w:rFonts w:cs="Arial"/>
                <w:sz w:val="18"/>
                <w:szCs w:val="18"/>
                <w:highlight w:val="green"/>
              </w:rPr>
              <w:t>insert</w:t>
            </w:r>
            <w:r w:rsidRPr="00191E37">
              <w:rPr>
                <w:highlight w:val="green"/>
              </w:rPr>
              <w:t xml:space="preserve"> </w:t>
            </w:r>
            <w:r w:rsidRPr="00191E37">
              <w:rPr>
                <w:rFonts w:cs="Arial"/>
                <w:sz w:val="18"/>
                <w:szCs w:val="18"/>
                <w:highlight w:val="green"/>
              </w:rPr>
              <w:t xml:space="preserve">amount, which should be a genuine pre-estimate of the loss </w:t>
            </w:r>
            <w:r w:rsidRPr="007E252F">
              <w:rPr>
                <w:rFonts w:cs="Arial"/>
                <w:sz w:val="18"/>
                <w:szCs w:val="18"/>
                <w:highlight w:val="green"/>
              </w:rPr>
              <w:t>that might be incurred as a result of late achievement of a Milestone.]</w:t>
            </w:r>
          </w:p>
        </w:tc>
      </w:tr>
      <w:tr w:rsidR="00665779" w:rsidRPr="006461E6" w14:paraId="39D8EA93" w14:textId="77777777" w:rsidTr="00574133">
        <w:tc>
          <w:tcPr>
            <w:tcW w:w="405" w:type="pct"/>
            <w:tcBorders>
              <w:top w:val="single" w:sz="4" w:space="0" w:color="auto"/>
              <w:bottom w:val="single" w:sz="4" w:space="0" w:color="auto"/>
            </w:tcBorders>
            <w:shd w:val="clear" w:color="auto" w:fill="DBE5F1" w:themeFill="accent1" w:themeFillTint="33"/>
          </w:tcPr>
          <w:p w14:paraId="7FFF2156"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79AECB50"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41BAABA2"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31572B29"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781F9E68"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00CE5CD" w14:textId="77777777" w:rsidR="00665779" w:rsidRPr="002C23FF" w:rsidRDefault="00665779" w:rsidP="00A56AE8">
            <w:pPr>
              <w:pStyle w:val="CUTableText"/>
              <w:rPr>
                <w:sz w:val="18"/>
                <w:szCs w:val="18"/>
              </w:rPr>
            </w:pPr>
          </w:p>
        </w:tc>
      </w:tr>
      <w:tr w:rsidR="00665779" w:rsidRPr="006461E6" w14:paraId="142896D5" w14:textId="77777777" w:rsidTr="00574133">
        <w:tc>
          <w:tcPr>
            <w:tcW w:w="405" w:type="pct"/>
            <w:tcBorders>
              <w:top w:val="single" w:sz="4" w:space="0" w:color="auto"/>
              <w:bottom w:val="single" w:sz="4" w:space="0" w:color="auto"/>
            </w:tcBorders>
            <w:shd w:val="clear" w:color="auto" w:fill="DBE5F1" w:themeFill="accent1" w:themeFillTint="33"/>
          </w:tcPr>
          <w:p w14:paraId="51ABE20B"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A0B9544"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396A204E"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37661891"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62C95069"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601EAEE6" w14:textId="77777777" w:rsidR="00665779" w:rsidRPr="002C23FF" w:rsidRDefault="00665779" w:rsidP="00A56AE8">
            <w:pPr>
              <w:pStyle w:val="CUTableText"/>
              <w:rPr>
                <w:sz w:val="18"/>
                <w:szCs w:val="18"/>
              </w:rPr>
            </w:pPr>
          </w:p>
        </w:tc>
      </w:tr>
      <w:tr w:rsidR="00665779" w:rsidRPr="006461E6" w14:paraId="4FC97138" w14:textId="77777777" w:rsidTr="00574133">
        <w:tc>
          <w:tcPr>
            <w:tcW w:w="405" w:type="pct"/>
            <w:tcBorders>
              <w:top w:val="single" w:sz="4" w:space="0" w:color="auto"/>
              <w:bottom w:val="single" w:sz="4" w:space="0" w:color="auto"/>
            </w:tcBorders>
            <w:shd w:val="clear" w:color="auto" w:fill="DBE5F1" w:themeFill="accent1" w:themeFillTint="33"/>
          </w:tcPr>
          <w:p w14:paraId="742F24B8"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FA0A1A7"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6066526A"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5074A90A"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2685BA21"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3424121" w14:textId="77777777" w:rsidR="00665779" w:rsidRPr="002C23FF" w:rsidRDefault="00665779" w:rsidP="00A56AE8">
            <w:pPr>
              <w:pStyle w:val="CUTableText"/>
              <w:rPr>
                <w:sz w:val="18"/>
                <w:szCs w:val="18"/>
              </w:rPr>
            </w:pPr>
          </w:p>
        </w:tc>
      </w:tr>
      <w:tr w:rsidR="00665779" w:rsidRPr="006461E6" w14:paraId="268E1CDC" w14:textId="77777777" w:rsidTr="00574133">
        <w:tc>
          <w:tcPr>
            <w:tcW w:w="405" w:type="pct"/>
            <w:tcBorders>
              <w:top w:val="single" w:sz="4" w:space="0" w:color="auto"/>
              <w:bottom w:val="single" w:sz="4" w:space="0" w:color="auto"/>
            </w:tcBorders>
            <w:shd w:val="clear" w:color="auto" w:fill="DBE5F1" w:themeFill="accent1" w:themeFillTint="33"/>
          </w:tcPr>
          <w:p w14:paraId="7E095046"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65992F4"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567687D"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1B20790D"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47D0A21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29E7394E" w14:textId="77777777" w:rsidR="00665779" w:rsidRPr="002C23FF" w:rsidRDefault="00665779" w:rsidP="00A56AE8">
            <w:pPr>
              <w:pStyle w:val="CUTableText"/>
              <w:rPr>
                <w:sz w:val="18"/>
                <w:szCs w:val="18"/>
              </w:rPr>
            </w:pPr>
          </w:p>
        </w:tc>
      </w:tr>
      <w:tr w:rsidR="00665779" w:rsidRPr="006461E6" w14:paraId="58D54A35" w14:textId="77777777" w:rsidTr="00574133">
        <w:tc>
          <w:tcPr>
            <w:tcW w:w="405" w:type="pct"/>
            <w:tcBorders>
              <w:top w:val="single" w:sz="4" w:space="0" w:color="auto"/>
              <w:bottom w:val="single" w:sz="4" w:space="0" w:color="auto"/>
            </w:tcBorders>
            <w:shd w:val="clear" w:color="auto" w:fill="DBE5F1" w:themeFill="accent1" w:themeFillTint="33"/>
          </w:tcPr>
          <w:p w14:paraId="34F5EE40"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59C1EE48"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FDF229C"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2E3FAE70"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5C13CA9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E4FDCC4" w14:textId="77777777" w:rsidR="00665779" w:rsidRPr="002C23FF" w:rsidRDefault="00665779" w:rsidP="00A56AE8">
            <w:pPr>
              <w:pStyle w:val="CUTableText"/>
              <w:rPr>
                <w:sz w:val="18"/>
                <w:szCs w:val="18"/>
              </w:rPr>
            </w:pPr>
          </w:p>
        </w:tc>
      </w:tr>
      <w:tr w:rsidR="00665779" w:rsidRPr="006461E6" w14:paraId="0D64004A" w14:textId="77777777" w:rsidTr="00574133">
        <w:tc>
          <w:tcPr>
            <w:tcW w:w="405" w:type="pct"/>
            <w:tcBorders>
              <w:top w:val="single" w:sz="4" w:space="0" w:color="auto"/>
              <w:bottom w:val="single" w:sz="4" w:space="0" w:color="auto"/>
            </w:tcBorders>
            <w:shd w:val="clear" w:color="auto" w:fill="DBE5F1" w:themeFill="accent1" w:themeFillTint="33"/>
          </w:tcPr>
          <w:p w14:paraId="098CA89A"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742CCB26"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57A5B46"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720C90FA"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6722AD18"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38576FAD" w14:textId="77777777" w:rsidR="00665779" w:rsidRPr="002C23FF" w:rsidRDefault="00665779" w:rsidP="00A56AE8">
            <w:pPr>
              <w:pStyle w:val="CUTableText"/>
              <w:rPr>
                <w:sz w:val="18"/>
                <w:szCs w:val="18"/>
              </w:rPr>
            </w:pPr>
          </w:p>
        </w:tc>
      </w:tr>
      <w:tr w:rsidR="00665779" w:rsidRPr="006461E6" w14:paraId="79519BE8" w14:textId="77777777" w:rsidTr="00574133">
        <w:tc>
          <w:tcPr>
            <w:tcW w:w="405" w:type="pct"/>
            <w:tcBorders>
              <w:top w:val="single" w:sz="4" w:space="0" w:color="auto"/>
              <w:bottom w:val="single" w:sz="4" w:space="0" w:color="auto"/>
            </w:tcBorders>
            <w:shd w:val="clear" w:color="auto" w:fill="DBE5F1" w:themeFill="accent1" w:themeFillTint="33"/>
          </w:tcPr>
          <w:p w14:paraId="506BD273"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53756F20"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5B35074C"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1C65E54C"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0C1A63AA"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6B6E1612" w14:textId="77777777" w:rsidR="00665779" w:rsidRPr="002C23FF" w:rsidRDefault="00665779" w:rsidP="00A56AE8">
            <w:pPr>
              <w:pStyle w:val="CUTableText"/>
              <w:rPr>
                <w:sz w:val="18"/>
                <w:szCs w:val="18"/>
              </w:rPr>
            </w:pPr>
          </w:p>
        </w:tc>
      </w:tr>
      <w:tr w:rsidR="00665779" w:rsidRPr="006461E6" w14:paraId="7EE9F378" w14:textId="77777777" w:rsidTr="00574133">
        <w:tc>
          <w:tcPr>
            <w:tcW w:w="405" w:type="pct"/>
            <w:tcBorders>
              <w:top w:val="single" w:sz="4" w:space="0" w:color="auto"/>
              <w:bottom w:val="single" w:sz="4" w:space="0" w:color="auto"/>
            </w:tcBorders>
            <w:shd w:val="clear" w:color="auto" w:fill="DBE5F1" w:themeFill="accent1" w:themeFillTint="33"/>
          </w:tcPr>
          <w:p w14:paraId="4AD71EB9"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39C27A65"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4DE50B3"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0FCAE555"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75CC9C8E"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459EFA02" w14:textId="77777777" w:rsidR="00665779" w:rsidRPr="002C23FF" w:rsidRDefault="00665779" w:rsidP="00A56AE8">
            <w:pPr>
              <w:pStyle w:val="CUTableText"/>
              <w:rPr>
                <w:sz w:val="18"/>
                <w:szCs w:val="18"/>
              </w:rPr>
            </w:pPr>
          </w:p>
        </w:tc>
      </w:tr>
      <w:tr w:rsidR="00665779" w:rsidRPr="006461E6" w14:paraId="1F9C9E96" w14:textId="77777777" w:rsidTr="00574133">
        <w:tc>
          <w:tcPr>
            <w:tcW w:w="405" w:type="pct"/>
            <w:tcBorders>
              <w:top w:val="single" w:sz="4" w:space="0" w:color="auto"/>
            </w:tcBorders>
            <w:shd w:val="clear" w:color="auto" w:fill="DBE5F1" w:themeFill="accent1" w:themeFillTint="33"/>
          </w:tcPr>
          <w:p w14:paraId="702E2D24"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tcBorders>
            <w:shd w:val="clear" w:color="auto" w:fill="DBE5F1" w:themeFill="accent1" w:themeFillTint="33"/>
          </w:tcPr>
          <w:p w14:paraId="3686A34F" w14:textId="77777777" w:rsidR="00665779" w:rsidRPr="002C23FF" w:rsidRDefault="00665779" w:rsidP="00A56AE8">
            <w:pPr>
              <w:pStyle w:val="CUTableText"/>
              <w:rPr>
                <w:sz w:val="18"/>
                <w:szCs w:val="18"/>
              </w:rPr>
            </w:pPr>
          </w:p>
        </w:tc>
        <w:tc>
          <w:tcPr>
            <w:tcW w:w="695" w:type="pct"/>
            <w:tcBorders>
              <w:top w:val="single" w:sz="4" w:space="0" w:color="auto"/>
            </w:tcBorders>
            <w:shd w:val="clear" w:color="auto" w:fill="DBE5F1" w:themeFill="accent1" w:themeFillTint="33"/>
          </w:tcPr>
          <w:p w14:paraId="6633D075" w14:textId="77777777" w:rsidR="00665779" w:rsidRPr="002C23FF" w:rsidRDefault="00665779" w:rsidP="00A56AE8">
            <w:pPr>
              <w:pStyle w:val="CUTableText"/>
              <w:rPr>
                <w:sz w:val="18"/>
                <w:szCs w:val="18"/>
              </w:rPr>
            </w:pPr>
          </w:p>
        </w:tc>
        <w:tc>
          <w:tcPr>
            <w:tcW w:w="833" w:type="pct"/>
            <w:tcBorders>
              <w:top w:val="single" w:sz="4" w:space="0" w:color="auto"/>
            </w:tcBorders>
            <w:shd w:val="clear" w:color="auto" w:fill="DBE5F1" w:themeFill="accent1" w:themeFillTint="33"/>
          </w:tcPr>
          <w:p w14:paraId="6CD112A2"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2BC4D3E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390212EB" w14:textId="77777777" w:rsidR="00665779" w:rsidRPr="002C23FF" w:rsidRDefault="00665779" w:rsidP="00A56AE8">
            <w:pPr>
              <w:pStyle w:val="CUTableText"/>
              <w:rPr>
                <w:sz w:val="18"/>
                <w:szCs w:val="18"/>
              </w:rPr>
            </w:pPr>
          </w:p>
        </w:tc>
      </w:tr>
    </w:tbl>
    <w:p w14:paraId="567C9278" w14:textId="77777777" w:rsidR="00FA2955" w:rsidRDefault="00FA2955" w:rsidP="00A56AE8"/>
    <w:bookmarkEnd w:id="975"/>
    <w:bookmarkEnd w:id="976"/>
    <w:p w14:paraId="040BE55B" w14:textId="77777777" w:rsidR="00957B91" w:rsidRPr="000E2B94" w:rsidRDefault="00957B91" w:rsidP="004F7F61"/>
    <w:p w14:paraId="576A8CC7" w14:textId="77777777" w:rsidR="002E7C04" w:rsidRDefault="002E7C04">
      <w:pPr>
        <w:pStyle w:val="ScheduleHeading"/>
      </w:pPr>
      <w:bookmarkStart w:id="977" w:name="_Ref80911758"/>
      <w:bookmarkStart w:id="978" w:name="_Toc88749776"/>
      <w:bookmarkStart w:id="979" w:name="_Toc181803070"/>
      <w:r>
        <w:t xml:space="preserve">- </w:t>
      </w:r>
      <w:r w:rsidR="00FA2955">
        <w:t>Supply Scope</w:t>
      </w:r>
      <w:bookmarkEnd w:id="965"/>
      <w:bookmarkEnd w:id="966"/>
      <w:bookmarkEnd w:id="977"/>
      <w:bookmarkEnd w:id="978"/>
      <w:bookmarkEnd w:id="979"/>
    </w:p>
    <w:p w14:paraId="2DA79B64" w14:textId="77777777" w:rsidR="00CD018C" w:rsidRPr="003C4939" w:rsidRDefault="00580861" w:rsidP="002E7C04">
      <w:pPr>
        <w:rPr>
          <w:b/>
          <w:i/>
          <w:highlight w:val="green"/>
        </w:rPr>
      </w:pPr>
      <w:r w:rsidRPr="003C4939">
        <w:rPr>
          <w:b/>
          <w:i/>
          <w:highlight w:val="green"/>
        </w:rPr>
        <w:t>[</w:t>
      </w:r>
      <w:r w:rsidR="00757B4F" w:rsidRPr="003C4939">
        <w:rPr>
          <w:b/>
          <w:i/>
          <w:highlight w:val="green"/>
        </w:rPr>
        <w:t xml:space="preserve">Guidance </w:t>
      </w:r>
      <w:r w:rsidRPr="003C4939">
        <w:rPr>
          <w:b/>
          <w:i/>
          <w:highlight w:val="green"/>
        </w:rPr>
        <w:t>Note:</w:t>
      </w:r>
      <w:r w:rsidR="007462A6">
        <w:rPr>
          <w:b/>
          <w:i/>
          <w:highlight w:val="green"/>
        </w:rPr>
        <w:t xml:space="preserve"> </w:t>
      </w:r>
      <w:r w:rsidR="00CD018C" w:rsidRPr="003C4939">
        <w:rPr>
          <w:b/>
          <w:i/>
          <w:highlight w:val="green"/>
        </w:rPr>
        <w:t xml:space="preserve">It is intended that the </w:t>
      </w:r>
      <w:r w:rsidR="008B4BB0" w:rsidRPr="003C4939">
        <w:rPr>
          <w:b/>
          <w:i/>
          <w:highlight w:val="green"/>
        </w:rPr>
        <w:t>Supply Scope</w:t>
      </w:r>
      <w:r w:rsidR="00CD018C" w:rsidRPr="003C4939">
        <w:rPr>
          <w:b/>
          <w:i/>
          <w:highlight w:val="green"/>
        </w:rPr>
        <w:t xml:space="preserve"> should either: </w:t>
      </w:r>
    </w:p>
    <w:p w14:paraId="120110CA" w14:textId="77777777" w:rsidR="00CD018C" w:rsidRPr="003C4939" w:rsidRDefault="00CD018C" w:rsidP="009133B7">
      <w:pPr>
        <w:pStyle w:val="ListParagraph"/>
        <w:numPr>
          <w:ilvl w:val="0"/>
          <w:numId w:val="355"/>
        </w:numPr>
        <w:rPr>
          <w:b/>
          <w:i/>
          <w:highlight w:val="green"/>
        </w:rPr>
      </w:pPr>
      <w:r w:rsidRPr="003C4939">
        <w:rPr>
          <w:b/>
          <w:i/>
          <w:highlight w:val="green"/>
        </w:rPr>
        <w:t>prescribe the exact product required to be supplied;</w:t>
      </w:r>
    </w:p>
    <w:p w14:paraId="4DEDD778" w14:textId="77777777" w:rsidR="00CD018C" w:rsidRPr="003C4939" w:rsidRDefault="00CD018C" w:rsidP="009133B7">
      <w:pPr>
        <w:pStyle w:val="ListParagraph"/>
        <w:numPr>
          <w:ilvl w:val="0"/>
          <w:numId w:val="355"/>
        </w:numPr>
        <w:rPr>
          <w:b/>
          <w:i/>
          <w:highlight w:val="green"/>
        </w:rPr>
      </w:pPr>
      <w:r w:rsidRPr="003C4939">
        <w:rPr>
          <w:b/>
          <w:i/>
          <w:highlight w:val="green"/>
        </w:rPr>
        <w:t xml:space="preserve">state the Supplier must select the </w:t>
      </w:r>
      <w:r w:rsidR="00BA09D4" w:rsidRPr="003C4939">
        <w:rPr>
          <w:b/>
          <w:i/>
          <w:highlight w:val="green"/>
        </w:rPr>
        <w:t>Component</w:t>
      </w:r>
      <w:r w:rsidRPr="003C4939">
        <w:rPr>
          <w:b/>
          <w:i/>
          <w:highlight w:val="green"/>
        </w:rPr>
        <w:t xml:space="preserve"> but prescribe the performance requirements that it must meet (ie. an output specification); or </w:t>
      </w:r>
    </w:p>
    <w:p w14:paraId="386FF860" w14:textId="77777777" w:rsidR="00CD018C" w:rsidRPr="003C4939" w:rsidRDefault="00CD018C" w:rsidP="009133B7">
      <w:pPr>
        <w:pStyle w:val="ListParagraph"/>
        <w:numPr>
          <w:ilvl w:val="0"/>
          <w:numId w:val="355"/>
        </w:numPr>
        <w:rPr>
          <w:b/>
          <w:i/>
          <w:highlight w:val="green"/>
        </w:rPr>
      </w:pPr>
      <w:r w:rsidRPr="003C4939">
        <w:rPr>
          <w:b/>
          <w:i/>
          <w:highlight w:val="green"/>
        </w:rPr>
        <w:t xml:space="preserve">require the Supplier to design the </w:t>
      </w:r>
      <w:r w:rsidR="00BA09D4" w:rsidRPr="003C4939">
        <w:rPr>
          <w:b/>
          <w:i/>
          <w:highlight w:val="green"/>
        </w:rPr>
        <w:t>Component</w:t>
      </w:r>
      <w:r w:rsidRPr="003C4939">
        <w:rPr>
          <w:b/>
          <w:i/>
          <w:highlight w:val="green"/>
        </w:rPr>
        <w:t xml:space="preserve"> and similarly prescribe the performance and other requirements that it is required to meet.</w:t>
      </w:r>
    </w:p>
    <w:p w14:paraId="3A98564A" w14:textId="77777777" w:rsidR="002E7C04" w:rsidRDefault="00757B4F" w:rsidP="002E7C04">
      <w:pPr>
        <w:rPr>
          <w:b/>
          <w:i/>
        </w:rPr>
      </w:pPr>
      <w:r w:rsidRPr="003C4939">
        <w:rPr>
          <w:b/>
          <w:i/>
          <w:highlight w:val="green"/>
        </w:rPr>
        <w:t xml:space="preserve">Where the </w:t>
      </w:r>
      <w:r w:rsidR="008B4BB0" w:rsidRPr="003C4939">
        <w:rPr>
          <w:b/>
          <w:i/>
          <w:highlight w:val="green"/>
        </w:rPr>
        <w:t>second or third options apply, include in the Supply Scope document</w:t>
      </w:r>
      <w:r w:rsidRPr="003C4939">
        <w:rPr>
          <w:b/>
          <w:i/>
          <w:highlight w:val="green"/>
        </w:rPr>
        <w:t xml:space="preserve"> the </w:t>
      </w:r>
      <w:r w:rsidR="00486C51" w:rsidRPr="003C4939">
        <w:rPr>
          <w:b/>
          <w:i/>
          <w:highlight w:val="green"/>
        </w:rPr>
        <w:t>Principal</w:t>
      </w:r>
      <w:r w:rsidRPr="003C4939">
        <w:rPr>
          <w:b/>
          <w:i/>
          <w:highlight w:val="green"/>
        </w:rPr>
        <w:t>'s</w:t>
      </w:r>
      <w:r w:rsidR="00647C5C" w:rsidRPr="003C4939">
        <w:rPr>
          <w:b/>
          <w:i/>
          <w:highlight w:val="green"/>
        </w:rPr>
        <w:t xml:space="preserve"> </w:t>
      </w:r>
      <w:r w:rsidRPr="003C4939">
        <w:rPr>
          <w:b/>
          <w:i/>
          <w:highlight w:val="green"/>
        </w:rPr>
        <w:t xml:space="preserve">requirements for the </w:t>
      </w:r>
      <w:r w:rsidR="00BA09D4" w:rsidRPr="003C4939">
        <w:rPr>
          <w:b/>
          <w:i/>
          <w:highlight w:val="green"/>
        </w:rPr>
        <w:t>Component</w:t>
      </w:r>
      <w:r w:rsidR="00192309" w:rsidRPr="003C4939">
        <w:rPr>
          <w:b/>
          <w:i/>
          <w:highlight w:val="green"/>
        </w:rPr>
        <w:t xml:space="preserve"> including design, timing and cost objectives</w:t>
      </w:r>
      <w:r w:rsidR="00580861" w:rsidRPr="003C4939">
        <w:rPr>
          <w:b/>
          <w:i/>
          <w:highlight w:val="green"/>
        </w:rPr>
        <w:t>.]</w:t>
      </w:r>
    </w:p>
    <w:p w14:paraId="01331F71" w14:textId="77777777" w:rsidR="00957B91" w:rsidRDefault="00957B91" w:rsidP="002E7C04">
      <w:pPr>
        <w:rPr>
          <w:b/>
          <w:i/>
        </w:rPr>
      </w:pPr>
    </w:p>
    <w:p w14:paraId="2149DB43" w14:textId="08080019" w:rsidR="00BA09D4" w:rsidRDefault="00BA09D4">
      <w:pPr>
        <w:pStyle w:val="ScheduleHeading"/>
      </w:pPr>
      <w:bookmarkStart w:id="980" w:name="_Ref126160693"/>
      <w:bookmarkStart w:id="981" w:name="_Toc181803071"/>
      <w:bookmarkStart w:id="982" w:name="_Ref87213263"/>
      <w:bookmarkStart w:id="983" w:name="_Ref87213272"/>
      <w:bookmarkStart w:id="984" w:name="_Ref87213278"/>
      <w:bookmarkStart w:id="985" w:name="_Toc88749777"/>
      <w:r>
        <w:t xml:space="preserve">- </w:t>
      </w:r>
      <w:r w:rsidR="00665779">
        <w:t xml:space="preserve">Project </w:t>
      </w:r>
      <w:r>
        <w:t xml:space="preserve">Specific </w:t>
      </w:r>
      <w:bookmarkEnd w:id="980"/>
      <w:r w:rsidR="00665779">
        <w:t>Additional Conditions</w:t>
      </w:r>
      <w:bookmarkEnd w:id="981"/>
    </w:p>
    <w:p w14:paraId="296D6F6F" w14:textId="1A7651EA" w:rsidR="00665779" w:rsidRDefault="001B439D" w:rsidP="003C4939">
      <w:pPr>
        <w:rPr>
          <w:b/>
          <w:i/>
          <w:szCs w:val="20"/>
          <w:highlight w:val="green"/>
        </w:rPr>
      </w:pPr>
      <w:r w:rsidRPr="00BD5057">
        <w:rPr>
          <w:highlight w:val="green"/>
          <w:shd w:val="clear" w:color="000000" w:fill="auto"/>
        </w:rPr>
        <w:t>[</w:t>
      </w:r>
      <w:r w:rsidR="00C64E28" w:rsidRPr="00644B36">
        <w:rPr>
          <w:b/>
          <w:i/>
          <w:highlight w:val="green"/>
        </w:rPr>
        <w:t xml:space="preserve">Guidance </w:t>
      </w:r>
      <w:r w:rsidRPr="00BD5057">
        <w:rPr>
          <w:b/>
          <w:i/>
          <w:highlight w:val="green"/>
        </w:rPr>
        <w:t xml:space="preserve">Note: </w:t>
      </w:r>
      <w:r w:rsidR="00665779" w:rsidRPr="00C64E28">
        <w:rPr>
          <w:b/>
          <w:i/>
          <w:highlight w:val="green"/>
        </w:rPr>
        <w:t xml:space="preserve">Project </w:t>
      </w:r>
      <w:r w:rsidRPr="00C64E28">
        <w:rPr>
          <w:b/>
          <w:i/>
          <w:highlight w:val="green"/>
        </w:rPr>
        <w:t xml:space="preserve">Specific </w:t>
      </w:r>
      <w:r w:rsidR="00665779" w:rsidRPr="00C64E28">
        <w:rPr>
          <w:b/>
          <w:i/>
          <w:highlight w:val="green"/>
        </w:rPr>
        <w:t xml:space="preserve">Additional Conditions must not </w:t>
      </w:r>
      <w:r w:rsidRPr="00C64E28">
        <w:rPr>
          <w:b/>
          <w:i/>
          <w:highlight w:val="green"/>
        </w:rPr>
        <w:t>operate as special</w:t>
      </w:r>
      <w:r w:rsidRPr="008D6791">
        <w:rPr>
          <w:b/>
          <w:i/>
          <w:szCs w:val="20"/>
          <w:highlight w:val="green"/>
        </w:rPr>
        <w:t xml:space="preserve"> conditions that amend the General Conditions. </w:t>
      </w:r>
      <w:r w:rsidR="00665779">
        <w:rPr>
          <w:b/>
          <w:i/>
          <w:szCs w:val="20"/>
          <w:highlight w:val="green"/>
        </w:rPr>
        <w:t>Only include conditions here if necessary to address additional, specific project needs or project requirements that are not met by the General Conditions.</w:t>
      </w:r>
    </w:p>
    <w:p w14:paraId="6658CF59" w14:textId="4831371A" w:rsidR="001B439D" w:rsidRPr="000367FC" w:rsidRDefault="00665779" w:rsidP="003C4939">
      <w:r>
        <w:rPr>
          <w:b/>
          <w:i/>
          <w:szCs w:val="20"/>
          <w:highlight w:val="green"/>
        </w:rPr>
        <w:t xml:space="preserve">Consider the appropriate order of precedence of any Project </w:t>
      </w:r>
      <w:r w:rsidRPr="008D6791">
        <w:rPr>
          <w:b/>
          <w:i/>
          <w:szCs w:val="20"/>
          <w:highlight w:val="green"/>
        </w:rPr>
        <w:t xml:space="preserve">Specific </w:t>
      </w:r>
      <w:r>
        <w:rPr>
          <w:b/>
          <w:i/>
          <w:szCs w:val="20"/>
          <w:highlight w:val="green"/>
        </w:rPr>
        <w:t>Additional Conditions in the Contract Particulars</w:t>
      </w:r>
      <w:r w:rsidR="001B439D">
        <w:rPr>
          <w:b/>
          <w:i/>
          <w:highlight w:val="green"/>
        </w:rPr>
        <w:t>.</w:t>
      </w:r>
      <w:r w:rsidR="001B439D" w:rsidRPr="008D6791">
        <w:rPr>
          <w:b/>
          <w:i/>
          <w:szCs w:val="20"/>
          <w:highlight w:val="green"/>
        </w:rPr>
        <w:t>]</w:t>
      </w:r>
      <w:r w:rsidR="002C5457">
        <w:rPr>
          <w:b/>
          <w:i/>
          <w:szCs w:val="20"/>
        </w:rPr>
        <w:t xml:space="preserve"> </w:t>
      </w:r>
    </w:p>
    <w:p w14:paraId="78177F9A" w14:textId="07A1E173" w:rsidR="00FF0FFC" w:rsidRDefault="00957B91">
      <w:pPr>
        <w:pStyle w:val="ScheduleHeading"/>
      </w:pPr>
      <w:bookmarkStart w:id="986" w:name="_Toc130287860"/>
      <w:bookmarkStart w:id="987" w:name="_Toc130287861"/>
      <w:bookmarkStart w:id="988" w:name="_Ref105424918"/>
      <w:bookmarkStart w:id="989" w:name="_Ref105424931"/>
      <w:bookmarkStart w:id="990" w:name="_Toc181803072"/>
      <w:bookmarkStart w:id="991" w:name="_Ref86911558"/>
      <w:bookmarkStart w:id="992" w:name="_Ref86911559"/>
      <w:bookmarkStart w:id="993" w:name="_Toc88749778"/>
      <w:bookmarkEnd w:id="982"/>
      <w:bookmarkEnd w:id="983"/>
      <w:bookmarkEnd w:id="984"/>
      <w:bookmarkEnd w:id="985"/>
      <w:bookmarkEnd w:id="986"/>
      <w:bookmarkEnd w:id="987"/>
      <w:r>
        <w:t xml:space="preserve">- </w:t>
      </w:r>
      <w:r w:rsidR="00FF0FFC">
        <w:t>Advance Payment</w:t>
      </w:r>
      <w:bookmarkEnd w:id="988"/>
      <w:bookmarkEnd w:id="989"/>
      <w:bookmarkEnd w:id="990"/>
    </w:p>
    <w:p w14:paraId="38873F9E" w14:textId="77777777" w:rsidR="005B4C5F" w:rsidRDefault="005B4C5F" w:rsidP="005B4C5F">
      <w:pPr>
        <w:pStyle w:val="Schedule1"/>
      </w:pPr>
      <w:bookmarkStart w:id="994" w:name="_Ref105668856"/>
      <w:r>
        <w:t>Advance Payment</w:t>
      </w:r>
    </w:p>
    <w:p w14:paraId="37A04FDD" w14:textId="77777777" w:rsidR="00FF0FFC" w:rsidRDefault="005B4C5F" w:rsidP="005B4C5F">
      <w:pPr>
        <w:pStyle w:val="Schedule2"/>
        <w:tabs>
          <w:tab w:val="clear" w:pos="7627"/>
          <w:tab w:val="num" w:pos="993"/>
        </w:tabs>
        <w:ind w:left="993" w:hanging="993"/>
      </w:pPr>
      <w:bookmarkStart w:id="995" w:name="_Ref131596550"/>
      <w:r>
        <w:t>Obligation to pay</w:t>
      </w:r>
      <w:bookmarkEnd w:id="994"/>
      <w:bookmarkEnd w:id="995"/>
    </w:p>
    <w:p w14:paraId="7C3C3905" w14:textId="2838097B" w:rsidR="0065361E" w:rsidRDefault="00FF0FFC" w:rsidP="002C23FF">
      <w:pPr>
        <w:pStyle w:val="Schedule3"/>
      </w:pPr>
      <w:bookmarkStart w:id="996" w:name="_Ref105669757"/>
      <w:r w:rsidRPr="002C23FF">
        <w:t xml:space="preserve">Subject to </w:t>
      </w:r>
      <w:r w:rsidR="00317170">
        <w:t>section</w:t>
      </w:r>
      <w:r w:rsidR="005B4C5F">
        <w:t xml:space="preserve"> </w:t>
      </w:r>
      <w:r w:rsidR="005B4C5F">
        <w:fldChar w:fldCharType="begin"/>
      </w:r>
      <w:r w:rsidR="005B4C5F">
        <w:instrText xml:space="preserve"> REF _Ref131596550 \n \h </w:instrText>
      </w:r>
      <w:r w:rsidR="005B4C5F">
        <w:fldChar w:fldCharType="separate"/>
      </w:r>
      <w:r w:rsidR="005D5770">
        <w:t>1.1</w:t>
      </w:r>
      <w:r w:rsidR="005B4C5F">
        <w:fldChar w:fldCharType="end"/>
      </w:r>
      <w:r w:rsidR="005B4C5F">
        <w:fldChar w:fldCharType="begin"/>
      </w:r>
      <w:r w:rsidR="005B4C5F">
        <w:instrText xml:space="preserve"> REF _Ref105668779 \n \h </w:instrText>
      </w:r>
      <w:r w:rsidR="005B4C5F">
        <w:fldChar w:fldCharType="separate"/>
      </w:r>
      <w:r w:rsidR="005D5770">
        <w:t>(b)</w:t>
      </w:r>
      <w:r w:rsidR="005B4C5F">
        <w:fldChar w:fldCharType="end"/>
      </w:r>
      <w:r w:rsidR="00557037">
        <w:t>,</w:t>
      </w:r>
      <w:r w:rsidRPr="002C23FF">
        <w:t xml:space="preserve"> the Principal must pay the Supplier an advance payment</w:t>
      </w:r>
      <w:r w:rsidR="005D554B">
        <w:t>,</w:t>
      </w:r>
      <w:r w:rsidRPr="002C23FF">
        <w:t xml:space="preserve"> on account</w:t>
      </w:r>
      <w:r w:rsidR="0065361E">
        <w:t>:</w:t>
      </w:r>
      <w:r w:rsidRPr="002C23FF">
        <w:t xml:space="preserve"> </w:t>
      </w:r>
    </w:p>
    <w:p w14:paraId="551C654C" w14:textId="42149366" w:rsidR="0065361E" w:rsidRDefault="00FF0FFC" w:rsidP="0065361E">
      <w:pPr>
        <w:pStyle w:val="Schedule4"/>
      </w:pPr>
      <w:r w:rsidRPr="002C23FF">
        <w:t>equal to</w:t>
      </w:r>
      <w:r w:rsidR="005D554B">
        <w:t xml:space="preserve"> the </w:t>
      </w:r>
      <w:r w:rsidR="009555BD">
        <w:t xml:space="preserve">percentage of </w:t>
      </w:r>
      <w:r w:rsidR="005D554B">
        <w:t>Contract Sum</w:t>
      </w:r>
      <w:r w:rsidRPr="002C23FF">
        <w:t xml:space="preserve"> </w:t>
      </w:r>
      <w:r w:rsidR="009555BD">
        <w:t>(</w:t>
      </w:r>
      <w:r w:rsidR="005D554B">
        <w:t>as at the Contract Date</w:t>
      </w:r>
      <w:r w:rsidR="009555BD">
        <w:t>)</w:t>
      </w:r>
      <w:r w:rsidR="009D6933">
        <w:t xml:space="preserve"> </w:t>
      </w:r>
      <w:r w:rsidR="00CB58C2">
        <w:t>specified</w:t>
      </w:r>
      <w:r w:rsidR="009D6933">
        <w:t xml:space="preserve"> in Item </w:t>
      </w:r>
      <w:r w:rsidR="009D6933">
        <w:fldChar w:fldCharType="begin"/>
      </w:r>
      <w:r w:rsidR="009D6933">
        <w:instrText xml:space="preserve"> REF _Ref98420369 \n \h </w:instrText>
      </w:r>
      <w:r w:rsidR="009D6933">
        <w:fldChar w:fldCharType="separate"/>
      </w:r>
      <w:r w:rsidR="005D5770">
        <w:t>32</w:t>
      </w:r>
      <w:r w:rsidR="009D6933">
        <w:fldChar w:fldCharType="end"/>
      </w:r>
      <w:r w:rsidR="009D6933">
        <w:t xml:space="preserve"> </w:t>
      </w:r>
      <w:r w:rsidRPr="002C23FF">
        <w:t>(</w:t>
      </w:r>
      <w:r w:rsidRPr="002C23FF">
        <w:rPr>
          <w:b/>
          <w:bCs/>
        </w:rPr>
        <w:t>Advance Payment</w:t>
      </w:r>
      <w:r w:rsidRPr="002C23FF">
        <w:t>)</w:t>
      </w:r>
      <w:r w:rsidR="0065361E">
        <w:t>; and</w:t>
      </w:r>
    </w:p>
    <w:p w14:paraId="1C24A55B" w14:textId="5F0E1FC9" w:rsidR="00FF0FFC" w:rsidRPr="002C23FF" w:rsidRDefault="0065361E" w:rsidP="00750935">
      <w:pPr>
        <w:pStyle w:val="Schedule4"/>
      </w:pPr>
      <w:r w:rsidRPr="002C23FF">
        <w:t>within</w:t>
      </w:r>
      <w:r>
        <w:t xml:space="preserve"> the number of </w:t>
      </w:r>
      <w:r w:rsidRPr="002C23FF">
        <w:t>Business Days after the Contract Date</w:t>
      </w:r>
      <w:r>
        <w:t>,</w:t>
      </w:r>
      <w:r w:rsidRPr="0065361E">
        <w:t xml:space="preserve"> </w:t>
      </w:r>
      <w:r>
        <w:t xml:space="preserve">specified in Item </w:t>
      </w:r>
      <w:r>
        <w:fldChar w:fldCharType="begin"/>
      </w:r>
      <w:r>
        <w:instrText xml:space="preserve"> REF _Ref98420369 \n \h </w:instrText>
      </w:r>
      <w:r>
        <w:fldChar w:fldCharType="separate"/>
      </w:r>
      <w:r w:rsidR="005D5770">
        <w:t>32</w:t>
      </w:r>
      <w:r>
        <w:fldChar w:fldCharType="end"/>
      </w:r>
      <w:r w:rsidR="00FF0FFC" w:rsidRPr="002C23FF">
        <w:t>.</w:t>
      </w:r>
      <w:bookmarkEnd w:id="996"/>
    </w:p>
    <w:p w14:paraId="44E86641" w14:textId="77777777" w:rsidR="00FF0FFC" w:rsidRPr="002C23FF" w:rsidRDefault="00FF0FFC" w:rsidP="002C23FF">
      <w:pPr>
        <w:pStyle w:val="Schedule3"/>
      </w:pPr>
      <w:bookmarkStart w:id="997" w:name="_Ref105668779"/>
      <w:r w:rsidRPr="002C23FF">
        <w:t>The Principal is not obliged to pay the Advance Payment to the Supplier unless the Supplier has provided the Advance Payment Security</w:t>
      </w:r>
      <w:r w:rsidR="009555BD" w:rsidRPr="009555BD">
        <w:t xml:space="preserve"> </w:t>
      </w:r>
      <w:r w:rsidR="009555BD" w:rsidRPr="002C23FF">
        <w:t>to the Principal</w:t>
      </w:r>
      <w:r w:rsidRPr="002C23FF">
        <w:t>.</w:t>
      </w:r>
      <w:bookmarkEnd w:id="997"/>
      <w:r w:rsidRPr="002C23FF">
        <w:t xml:space="preserve">  </w:t>
      </w:r>
    </w:p>
    <w:p w14:paraId="22A7AF6B" w14:textId="77777777" w:rsidR="0096023F" w:rsidRPr="002C23FF" w:rsidRDefault="0096023F" w:rsidP="005B4C5F">
      <w:pPr>
        <w:pStyle w:val="Schedule2"/>
        <w:tabs>
          <w:tab w:val="clear" w:pos="7627"/>
          <w:tab w:val="num" w:pos="993"/>
        </w:tabs>
        <w:ind w:left="993" w:hanging="993"/>
      </w:pPr>
      <w:bookmarkStart w:id="998" w:name="_Ref105669790"/>
      <w:r w:rsidRPr="005B4C5F">
        <w:t>Advance</w:t>
      </w:r>
      <w:r w:rsidRPr="002C23FF">
        <w:t xml:space="preserve"> Payment Security</w:t>
      </w:r>
      <w:bookmarkEnd w:id="998"/>
    </w:p>
    <w:p w14:paraId="1601739D" w14:textId="77777777" w:rsidR="0096023F" w:rsidRPr="002C5BBE" w:rsidRDefault="005D554B" w:rsidP="002C23FF">
      <w:pPr>
        <w:pStyle w:val="Schedule3"/>
        <w:rPr>
          <w:rFonts w:eastAsia="Arial Unicode MS"/>
          <w:lang w:val="en-GB"/>
        </w:rPr>
      </w:pPr>
      <w:bookmarkStart w:id="999" w:name="_Ref105678969"/>
      <w:r>
        <w:t>T</w:t>
      </w:r>
      <w:r w:rsidR="0096023F">
        <w:t xml:space="preserve">he Supplier must, </w:t>
      </w:r>
      <w:r w:rsidR="0096023F">
        <w:rPr>
          <w:rFonts w:eastAsia="Arial Unicode MS"/>
          <w:lang w:val="en-GB"/>
        </w:rPr>
        <w:t xml:space="preserve">on or before the date on which the Principal is obliged to pay the </w:t>
      </w:r>
      <w:r w:rsidR="0096023F">
        <w:t xml:space="preserve">Supplier </w:t>
      </w:r>
      <w:r w:rsidR="0096023F" w:rsidRPr="002C23FF">
        <w:t>the</w:t>
      </w:r>
      <w:r w:rsidR="0096023F">
        <w:rPr>
          <w:rFonts w:eastAsia="Arial Unicode MS"/>
          <w:lang w:val="en-GB"/>
        </w:rPr>
        <w:t xml:space="preserve"> Advance Payment</w:t>
      </w:r>
      <w:r w:rsidR="0096023F" w:rsidRPr="002C5BBE">
        <w:rPr>
          <w:rFonts w:eastAsia="Arial Unicode MS"/>
          <w:lang w:val="en-GB"/>
        </w:rPr>
        <w:t xml:space="preserve">, provide the </w:t>
      </w:r>
      <w:r w:rsidR="0096023F">
        <w:rPr>
          <w:rFonts w:eastAsia="Arial Unicode MS"/>
          <w:lang w:val="en-GB"/>
        </w:rPr>
        <w:t xml:space="preserve">Principal </w:t>
      </w:r>
      <w:r w:rsidR="009555BD">
        <w:rPr>
          <w:rFonts w:eastAsia="Arial Unicode MS"/>
          <w:lang w:val="en-GB"/>
        </w:rPr>
        <w:t xml:space="preserve">with </w:t>
      </w:r>
      <w:r w:rsidR="0096023F">
        <w:rPr>
          <w:rFonts w:eastAsia="Arial Unicode MS"/>
          <w:lang w:val="en-GB"/>
        </w:rPr>
        <w:t>security which</w:t>
      </w:r>
      <w:r w:rsidR="0096023F" w:rsidRPr="002C5BBE">
        <w:rPr>
          <w:rFonts w:eastAsia="Arial Unicode MS"/>
          <w:lang w:val="en-GB"/>
        </w:rPr>
        <w:t>:</w:t>
      </w:r>
      <w:bookmarkEnd w:id="999"/>
    </w:p>
    <w:p w14:paraId="50BD1C69" w14:textId="77777777" w:rsidR="0096023F" w:rsidRPr="009133B7" w:rsidRDefault="0096023F" w:rsidP="002C23FF">
      <w:pPr>
        <w:pStyle w:val="Schedule4"/>
      </w:pPr>
      <w:r w:rsidRPr="009133B7">
        <w:t>ha</w:t>
      </w:r>
      <w:r>
        <w:t>s</w:t>
      </w:r>
      <w:r w:rsidRPr="009133B7">
        <w:t xml:space="preserve"> a face value equal to </w:t>
      </w:r>
      <w:r w:rsidR="005D554B">
        <w:t>the</w:t>
      </w:r>
      <w:r w:rsidR="0067748D">
        <w:t xml:space="preserve"> Advance Payment</w:t>
      </w:r>
      <w:r w:rsidRPr="009133B7">
        <w:t>;</w:t>
      </w:r>
    </w:p>
    <w:p w14:paraId="01F7C1D6" w14:textId="77777777" w:rsidR="0096023F" w:rsidRDefault="0096023F" w:rsidP="002C23FF">
      <w:pPr>
        <w:pStyle w:val="Schedule4"/>
      </w:pPr>
      <w:r w:rsidRPr="009E3127">
        <w:t xml:space="preserve">is in the form </w:t>
      </w:r>
      <w:r>
        <w:t>of Approved Security;</w:t>
      </w:r>
    </w:p>
    <w:p w14:paraId="18D3F27B" w14:textId="0F86DF90" w:rsidR="0096023F" w:rsidRDefault="0096023F" w:rsidP="002C23FF">
      <w:pPr>
        <w:pStyle w:val="Schedule4"/>
      </w:pPr>
      <w:r w:rsidRPr="009E3127">
        <w:t xml:space="preserve">must </w:t>
      </w:r>
      <w:r>
        <w:t xml:space="preserve">not </w:t>
      </w:r>
      <w:r w:rsidRPr="009E3127">
        <w:t xml:space="preserve">expire earlier than the </w:t>
      </w:r>
      <w:r>
        <w:t xml:space="preserve">period </w:t>
      </w:r>
      <w:r w:rsidR="00CB58C2">
        <w:t>specified</w:t>
      </w:r>
      <w:r>
        <w:t xml:space="preserve"> in Item </w:t>
      </w:r>
      <w:r w:rsidR="009D6933">
        <w:fldChar w:fldCharType="begin"/>
      </w:r>
      <w:r w:rsidR="009D6933">
        <w:instrText xml:space="preserve"> REF _Ref98420632 \n \h </w:instrText>
      </w:r>
      <w:r w:rsidR="00AD14B1">
        <w:instrText xml:space="preserve"> \* MERGEFORMAT </w:instrText>
      </w:r>
      <w:r w:rsidR="009D6933">
        <w:fldChar w:fldCharType="separate"/>
      </w:r>
      <w:r w:rsidR="005D5770">
        <w:t>33</w:t>
      </w:r>
      <w:r w:rsidR="009D6933">
        <w:fldChar w:fldCharType="end"/>
      </w:r>
      <w:r>
        <w:t xml:space="preserve"> after the Contract Date; and</w:t>
      </w:r>
    </w:p>
    <w:p w14:paraId="160A13F5" w14:textId="2928316B" w:rsidR="0096023F" w:rsidRPr="00334047" w:rsidRDefault="0096023F" w:rsidP="002C23FF">
      <w:pPr>
        <w:pStyle w:val="Schedule4"/>
        <w:rPr>
          <w:rFonts w:eastAsia="Arial Unicode MS"/>
          <w:lang w:val="en-GB"/>
        </w:rPr>
      </w:pPr>
      <w:r w:rsidRPr="009E3127">
        <w:t xml:space="preserve">will be returned in accordance with </w:t>
      </w:r>
      <w:r w:rsidR="00317170">
        <w:t xml:space="preserve">section </w:t>
      </w:r>
      <w:r w:rsidR="005B4C5F">
        <w:fldChar w:fldCharType="begin"/>
      </w:r>
      <w:r w:rsidR="005B4C5F">
        <w:instrText xml:space="preserve"> REF _Ref105669790 \n \h </w:instrText>
      </w:r>
      <w:r w:rsidR="005B4C5F">
        <w:fldChar w:fldCharType="separate"/>
      </w:r>
      <w:r w:rsidR="005D5770">
        <w:t>1.2</w:t>
      </w:r>
      <w:r w:rsidR="005B4C5F">
        <w:fldChar w:fldCharType="end"/>
      </w:r>
      <w:r w:rsidR="005B4C5F">
        <w:fldChar w:fldCharType="begin"/>
      </w:r>
      <w:r w:rsidR="005B4C5F">
        <w:instrText xml:space="preserve"> REF _Ref105678706 \n \h </w:instrText>
      </w:r>
      <w:r w:rsidR="005B4C5F">
        <w:fldChar w:fldCharType="separate"/>
      </w:r>
      <w:r w:rsidR="005D5770">
        <w:t>(b)</w:t>
      </w:r>
      <w:r w:rsidR="005B4C5F">
        <w:fldChar w:fldCharType="end"/>
      </w:r>
      <w:r w:rsidR="00827FC8">
        <w:t>,</w:t>
      </w:r>
    </w:p>
    <w:p w14:paraId="1BAC5C1F" w14:textId="77777777" w:rsidR="0096023F" w:rsidRDefault="0096023F" w:rsidP="002C23FF">
      <w:pPr>
        <w:pStyle w:val="Heading3"/>
        <w:numPr>
          <w:ilvl w:val="0"/>
          <w:numId w:val="0"/>
        </w:numPr>
        <w:ind w:left="1928"/>
      </w:pPr>
      <w:r w:rsidRPr="002C5BBE">
        <w:rPr>
          <w:rFonts w:eastAsia="Arial Unicode MS"/>
          <w:color w:val="000000"/>
          <w:lang w:val="en-GB"/>
        </w:rPr>
        <w:t>(</w:t>
      </w:r>
      <w:r w:rsidRPr="002C5BBE">
        <w:rPr>
          <w:rFonts w:eastAsia="Arial Unicode MS"/>
          <w:b/>
          <w:bCs w:val="0"/>
          <w:color w:val="000000"/>
          <w:lang w:val="en-GB"/>
        </w:rPr>
        <w:t>Advance Payment Security</w:t>
      </w:r>
      <w:r w:rsidRPr="002C5BBE">
        <w:rPr>
          <w:rFonts w:eastAsia="Arial Unicode MS"/>
          <w:color w:val="000000"/>
          <w:lang w:val="en-GB"/>
        </w:rPr>
        <w:t>)</w:t>
      </w:r>
      <w:r>
        <w:t xml:space="preserve">. </w:t>
      </w:r>
    </w:p>
    <w:p w14:paraId="3E56DAFE" w14:textId="5A2B6CC1" w:rsidR="0067748D" w:rsidRDefault="0067748D" w:rsidP="002C23FF">
      <w:pPr>
        <w:pStyle w:val="Schedule3"/>
      </w:pPr>
      <w:bookmarkStart w:id="1000" w:name="_Ref105678706"/>
      <w:r>
        <w:t xml:space="preserve">Subject to any other rights or remedies of the Principal under the </w:t>
      </w:r>
      <w:r w:rsidRPr="002A5854">
        <w:t>Contract</w:t>
      </w:r>
      <w:r>
        <w:t xml:space="preserve"> or otherwise at Law (including the right of set off in clause </w:t>
      </w:r>
      <w:r>
        <w:fldChar w:fldCharType="begin"/>
      </w:r>
      <w:r>
        <w:instrText xml:space="preserve"> REF _Ref73490567 \w \h </w:instrText>
      </w:r>
      <w:r>
        <w:fldChar w:fldCharType="separate"/>
      </w:r>
      <w:r w:rsidR="005D5770">
        <w:t>8.8</w:t>
      </w:r>
      <w:r>
        <w:fldChar w:fldCharType="end"/>
      </w:r>
      <w:r>
        <w:t>), the Principal must release</w:t>
      </w:r>
      <w:r w:rsidR="0065361E" w:rsidRPr="0065361E">
        <w:t xml:space="preserve"> </w:t>
      </w:r>
      <w:r w:rsidR="0065361E">
        <w:t>the Advance Payment S</w:t>
      </w:r>
      <w:r w:rsidR="0065361E" w:rsidRPr="00107059">
        <w:t xml:space="preserve">ecurity held </w:t>
      </w:r>
      <w:r w:rsidR="0065361E">
        <w:t xml:space="preserve">within the number of Business Days after the Date of Acceptance of the last Component to achieve Acceptance as specified in </w:t>
      </w:r>
      <w:r w:rsidR="0065361E" w:rsidRPr="002C23FF">
        <w:t xml:space="preserve">Item </w:t>
      </w:r>
      <w:r w:rsidR="0065361E">
        <w:fldChar w:fldCharType="begin"/>
      </w:r>
      <w:r w:rsidR="0065361E">
        <w:instrText xml:space="preserve"> REF _Ref98420632 \n \h  \* MERGEFORMAT </w:instrText>
      </w:r>
      <w:r w:rsidR="0065361E">
        <w:fldChar w:fldCharType="separate"/>
      </w:r>
      <w:r w:rsidR="005D5770">
        <w:t>33</w:t>
      </w:r>
      <w:r w:rsidR="0065361E">
        <w:fldChar w:fldCharType="end"/>
      </w:r>
      <w:r w:rsidR="0065361E">
        <w:t>.</w:t>
      </w:r>
      <w:bookmarkEnd w:id="1000"/>
    </w:p>
    <w:p w14:paraId="2EE2C784" w14:textId="77777777" w:rsidR="0096023F" w:rsidRDefault="0096023F" w:rsidP="002C23FF">
      <w:pPr>
        <w:pStyle w:val="Schedule3"/>
      </w:pPr>
      <w:bookmarkStart w:id="1001" w:name="_Ref105678661"/>
      <w:r>
        <w:t>The Principal:</w:t>
      </w:r>
      <w:bookmarkEnd w:id="1001"/>
      <w:r w:rsidRPr="00E631B0">
        <w:t xml:space="preserve"> </w:t>
      </w:r>
    </w:p>
    <w:p w14:paraId="4D0CD497" w14:textId="77777777" w:rsidR="0096023F" w:rsidRDefault="0096023F" w:rsidP="002C23FF">
      <w:pPr>
        <w:pStyle w:val="Schedule4"/>
      </w:pPr>
      <w:bookmarkStart w:id="1002" w:name="_Ref105669944"/>
      <w:r>
        <w:t xml:space="preserve">is not obliged to pay the Supplier interest on </w:t>
      </w:r>
      <w:r w:rsidR="00012F8B">
        <w:t xml:space="preserve">the </w:t>
      </w:r>
      <w:r>
        <w:t xml:space="preserve">Advance Payment Security or the proceeds of </w:t>
      </w:r>
      <w:r w:rsidR="00012F8B">
        <w:t xml:space="preserve">the </w:t>
      </w:r>
      <w:r>
        <w:t>Advance Payment Security if it is converted into cash; and</w:t>
      </w:r>
      <w:bookmarkEnd w:id="1002"/>
    </w:p>
    <w:p w14:paraId="00448332" w14:textId="2EA75F9C" w:rsidR="0096023F" w:rsidRDefault="0096023F" w:rsidP="002C23FF">
      <w:pPr>
        <w:pStyle w:val="Schedule4"/>
      </w:pPr>
      <w:r>
        <w:t xml:space="preserve">does not hold the proceeds or money referred to in </w:t>
      </w:r>
      <w:r w:rsidR="00317170">
        <w:t>section</w:t>
      </w:r>
      <w:r w:rsidR="005B4C5F">
        <w:t xml:space="preserve"> </w:t>
      </w:r>
      <w:r w:rsidR="005B4C5F">
        <w:fldChar w:fldCharType="begin"/>
      </w:r>
      <w:r w:rsidR="005B4C5F">
        <w:instrText xml:space="preserve"> REF _Ref105669790 \n \h </w:instrText>
      </w:r>
      <w:r w:rsidR="005B4C5F">
        <w:fldChar w:fldCharType="separate"/>
      </w:r>
      <w:r w:rsidR="005D5770">
        <w:t>1.2</w:t>
      </w:r>
      <w:r w:rsidR="005B4C5F">
        <w:fldChar w:fldCharType="end"/>
      </w:r>
      <w:r w:rsidR="005B4C5F">
        <w:fldChar w:fldCharType="begin"/>
      </w:r>
      <w:r w:rsidR="005B4C5F">
        <w:instrText xml:space="preserve"> REF _Ref105678661 \n \h </w:instrText>
      </w:r>
      <w:r w:rsidR="005B4C5F">
        <w:fldChar w:fldCharType="separate"/>
      </w:r>
      <w:r w:rsidR="005D5770">
        <w:t>(c)</w:t>
      </w:r>
      <w:r w:rsidR="005B4C5F">
        <w:fldChar w:fldCharType="end"/>
      </w:r>
      <w:r w:rsidR="005B4C5F">
        <w:fldChar w:fldCharType="begin"/>
      </w:r>
      <w:r w:rsidR="005B4C5F">
        <w:instrText xml:space="preserve"> REF _Ref105669944 \n \h </w:instrText>
      </w:r>
      <w:r w:rsidR="005B4C5F">
        <w:fldChar w:fldCharType="separate"/>
      </w:r>
      <w:r w:rsidR="005D5770">
        <w:t>(i)</w:t>
      </w:r>
      <w:r w:rsidR="005B4C5F">
        <w:fldChar w:fldCharType="end"/>
      </w:r>
      <w:r w:rsidR="00665779">
        <w:t xml:space="preserve"> </w:t>
      </w:r>
      <w:r>
        <w:t>on trust for the Supplier.</w:t>
      </w:r>
    </w:p>
    <w:p w14:paraId="5F69BC93" w14:textId="77777777" w:rsidR="00957B91" w:rsidRDefault="004D5A5C" w:rsidP="009555BD">
      <w:pPr>
        <w:pStyle w:val="ScheduleHeading"/>
        <w:spacing w:after="240"/>
      </w:pPr>
      <w:bookmarkStart w:id="1003" w:name="_Ref105687137"/>
      <w:bookmarkStart w:id="1004" w:name="_Toc181803073"/>
      <w:r>
        <w:t>-</w:t>
      </w:r>
      <w:r w:rsidR="00B16A34">
        <w:t xml:space="preserve"> </w:t>
      </w:r>
      <w:r w:rsidR="00957B91">
        <w:t>Insurance Schedule</w:t>
      </w:r>
      <w:bookmarkEnd w:id="991"/>
      <w:bookmarkEnd w:id="992"/>
      <w:bookmarkEnd w:id="993"/>
      <w:bookmarkEnd w:id="1003"/>
      <w:bookmarkEnd w:id="1004"/>
    </w:p>
    <w:p w14:paraId="65179FA1" w14:textId="77777777" w:rsidR="00B16A34" w:rsidRDefault="00B16A34" w:rsidP="002C23FF">
      <w:pPr>
        <w:pStyle w:val="Schedule1"/>
      </w:pPr>
      <w:r>
        <w:t>Supplier Activities</w:t>
      </w:r>
    </w:p>
    <w:p w14:paraId="5653BD54" w14:textId="77777777" w:rsidR="000E4AF9" w:rsidRPr="003C4939" w:rsidRDefault="000E4AF9" w:rsidP="003C4939">
      <w:pPr>
        <w:pStyle w:val="IndentParaLevel1"/>
        <w:ind w:left="993" w:hanging="993"/>
        <w:rPr>
          <w:b/>
          <w:bCs/>
        </w:rPr>
      </w:pPr>
      <w:r w:rsidRPr="003C4939">
        <w:rPr>
          <w:b/>
          <w:bCs/>
        </w:rPr>
        <w:t>(1)</w:t>
      </w:r>
      <w:r w:rsidRPr="003C4939">
        <w:rPr>
          <w:b/>
          <w:bCs/>
        </w:rPr>
        <w:tab/>
      </w:r>
      <w:r w:rsidR="00B55234" w:rsidRPr="003C4939">
        <w:rPr>
          <w:b/>
          <w:bCs/>
        </w:rPr>
        <w:t>Supplier insurance obligations</w:t>
      </w:r>
    </w:p>
    <w:tbl>
      <w:tblPr>
        <w:tblStyle w:val="TableGrid"/>
        <w:tblW w:w="5000" w:type="pct"/>
        <w:shd w:val="clear" w:color="auto" w:fill="DBE5F1" w:themeFill="accent1" w:themeFillTint="33"/>
        <w:tblLook w:val="04A0" w:firstRow="1" w:lastRow="0" w:firstColumn="1" w:lastColumn="0" w:noHBand="0" w:noVBand="1"/>
      </w:tblPr>
      <w:tblGrid>
        <w:gridCol w:w="522"/>
        <w:gridCol w:w="1661"/>
        <w:gridCol w:w="7161"/>
      </w:tblGrid>
      <w:tr w:rsidR="00957B91" w14:paraId="3198E2B1" w14:textId="77777777" w:rsidTr="003D571A">
        <w:tc>
          <w:tcPr>
            <w:tcW w:w="279" w:type="pct"/>
            <w:shd w:val="clear" w:color="auto" w:fill="95B3D7" w:themeFill="accent1" w:themeFillTint="99"/>
          </w:tcPr>
          <w:p w14:paraId="6593112F" w14:textId="77777777" w:rsidR="00957B91" w:rsidRDefault="00957B91" w:rsidP="00957B91">
            <w:pPr>
              <w:pStyle w:val="CUTable1"/>
              <w:numPr>
                <w:ilvl w:val="0"/>
                <w:numId w:val="71"/>
              </w:numPr>
              <w:rPr>
                <w:lang w:val="en-US"/>
              </w:rPr>
            </w:pPr>
            <w:bookmarkStart w:id="1005" w:name="_Hlk174917429"/>
          </w:p>
        </w:tc>
        <w:tc>
          <w:tcPr>
            <w:tcW w:w="889" w:type="pct"/>
            <w:shd w:val="clear" w:color="auto" w:fill="95B3D7" w:themeFill="accent1" w:themeFillTint="99"/>
          </w:tcPr>
          <w:p w14:paraId="560737D3" w14:textId="77777777" w:rsidR="00957B91" w:rsidRPr="009E057C" w:rsidRDefault="00957B91" w:rsidP="00957B91">
            <w:pPr>
              <w:rPr>
                <w:b/>
                <w:szCs w:val="18"/>
              </w:rPr>
            </w:pPr>
            <w:r w:rsidRPr="009E057C">
              <w:rPr>
                <w:rFonts w:cs="Arial"/>
                <w:b/>
                <w:bCs/>
                <w:szCs w:val="18"/>
              </w:rPr>
              <w:t>Public Liability Insurance</w:t>
            </w:r>
          </w:p>
        </w:tc>
        <w:tc>
          <w:tcPr>
            <w:tcW w:w="3832" w:type="pct"/>
            <w:shd w:val="clear" w:color="auto" w:fill="DBE5F1" w:themeFill="accent1" w:themeFillTint="33"/>
          </w:tcPr>
          <w:p w14:paraId="6DF58E3D" w14:textId="56C38C46" w:rsidR="00957B91" w:rsidRDefault="00957B91" w:rsidP="00957B91">
            <w:r w:rsidRPr="00767C0A">
              <w:t xml:space="preserve">Is the </w:t>
            </w:r>
            <w:r w:rsidR="0025466A">
              <w:t>Supplier</w:t>
            </w:r>
            <w:r w:rsidRPr="00767C0A">
              <w:t xml:space="preserve"> responsible for obtaining a policy of insurance </w:t>
            </w:r>
            <w:r>
              <w:t xml:space="preserve">covering </w:t>
            </w:r>
            <w:r w:rsidRPr="00767C0A">
              <w:t>public liability?</w:t>
            </w:r>
            <w:r>
              <w:t xml:space="preserve"> </w:t>
            </w:r>
            <w:r w:rsidRPr="003C4939">
              <w:rPr>
                <w:highlight w:val="green"/>
                <w:shd w:val="clear" w:color="000000" w:fill="auto"/>
              </w:rPr>
              <w:t>[</w:t>
            </w:r>
            <w:r w:rsidRPr="003C4939">
              <w:rPr>
                <w:b/>
                <w:i/>
                <w:iCs/>
                <w:highlight w:val="green"/>
                <w:shd w:val="clear" w:color="000000" w:fill="auto"/>
              </w:rPr>
              <w:t>Guidance Note: Tick the relevant box below</w:t>
            </w:r>
            <w:r w:rsidRPr="003C4939">
              <w:rPr>
                <w:highlight w:val="green"/>
                <w:shd w:val="clear" w:color="000000" w:fill="auto"/>
              </w:rPr>
              <w:t>]</w:t>
            </w:r>
            <w:r w:rsidRPr="00767C0A">
              <w:t xml:space="preserve">  </w:t>
            </w:r>
          </w:p>
          <w:p w14:paraId="005EAC48" w14:textId="77777777" w:rsidR="00957B91" w:rsidRDefault="00957B91" w:rsidP="00957B91">
            <w:pPr>
              <w:rPr>
                <w:rFonts w:ascii="Wingdings" w:hAnsi="Wingdings"/>
                <w:snapToGrid w:val="0"/>
              </w:rPr>
            </w:pPr>
            <w:r w:rsidRPr="00767C0A">
              <w:t xml:space="preserve">Yes </w:t>
            </w:r>
            <w:r>
              <w:rPr>
                <w:rFonts w:ascii="Wingdings" w:hAnsi="Wingdings"/>
                <w:snapToGrid w:val="0"/>
              </w:rPr>
              <w:fldChar w:fldCharType="begin">
                <w:ffData>
                  <w:name w:val="Check8"/>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9"/>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4B03EBD8" w14:textId="77777777" w:rsidR="00957B91" w:rsidRPr="009555BD" w:rsidRDefault="00957B91" w:rsidP="00957B91">
            <w:pPr>
              <w:rPr>
                <w:i/>
                <w:snapToGrid w:val="0"/>
                <w:sz w:val="18"/>
                <w:szCs w:val="18"/>
              </w:rPr>
            </w:pPr>
            <w:r w:rsidRPr="009555BD">
              <w:rPr>
                <w:i/>
                <w:snapToGrid w:val="0"/>
                <w:sz w:val="18"/>
                <w:szCs w:val="18"/>
              </w:rPr>
              <w:t>(If nothing is stated, “Yes” applies.)</w:t>
            </w:r>
          </w:p>
          <w:p w14:paraId="707BA551" w14:textId="77777777" w:rsidR="00957B91" w:rsidRDefault="00957B91" w:rsidP="00957B91">
            <w:pPr>
              <w:keepNext/>
            </w:pPr>
            <w:r w:rsidRPr="00767C0A">
              <w:t>If "Yes":</w:t>
            </w:r>
          </w:p>
          <w:p w14:paraId="52821993" w14:textId="77777777" w:rsidR="00957B91" w:rsidRPr="00767C0A" w:rsidRDefault="00957B91" w:rsidP="00957B91">
            <w:pPr>
              <w:pStyle w:val="CUTable3"/>
              <w:numPr>
                <w:ilvl w:val="0"/>
                <w:numId w:val="0"/>
              </w:numPr>
              <w:spacing w:after="120"/>
            </w:pPr>
            <w:r>
              <w:t xml:space="preserve">The </w:t>
            </w:r>
            <w:r w:rsidR="0025466A">
              <w:t>Supplier</w:t>
            </w:r>
            <w:r>
              <w:t xml:space="preserve"> must obtain a policy of insurance covering liability to third parties as follows:</w:t>
            </w:r>
          </w:p>
          <w:p w14:paraId="641BEDB3" w14:textId="77777777" w:rsidR="00957B91" w:rsidRPr="00E67B9A" w:rsidRDefault="00957B91" w:rsidP="00957B91">
            <w:pPr>
              <w:pStyle w:val="CUTable3"/>
              <w:numPr>
                <w:ilvl w:val="2"/>
                <w:numId w:val="71"/>
              </w:numPr>
              <w:spacing w:after="120"/>
              <w:rPr>
                <w:shd w:val="clear" w:color="000000" w:fill="auto"/>
              </w:rPr>
            </w:pPr>
            <w:r w:rsidRPr="00160E10">
              <w:rPr>
                <w:b/>
              </w:rPr>
              <w:t>Amount</w:t>
            </w:r>
            <w:r w:rsidRPr="00767C0A">
              <w:t xml:space="preserve">: not less than $ </w:t>
            </w:r>
            <w:r w:rsidRPr="003C4939">
              <w:rPr>
                <w:highlight w:val="green"/>
                <w:shd w:val="clear" w:color="000000" w:fill="auto"/>
              </w:rPr>
              <w:t>[## insert</w:t>
            </w:r>
            <w:r w:rsidRPr="00767C0A">
              <w:rPr>
                <w:shd w:val="clear" w:color="000000" w:fill="auto"/>
              </w:rPr>
              <w:t>]</w:t>
            </w:r>
            <w:r w:rsidRPr="00767C0A">
              <w:t xml:space="preserve"> </w:t>
            </w:r>
            <w:r w:rsidRPr="00CF2618">
              <w:t>in respect of any one occurrence</w:t>
            </w:r>
          </w:p>
          <w:p w14:paraId="1E7AC8F1" w14:textId="5F268448" w:rsidR="00957B91" w:rsidRPr="009555BD" w:rsidRDefault="00957B91" w:rsidP="00957B91">
            <w:pPr>
              <w:pStyle w:val="CUTableIndent1"/>
              <w:spacing w:after="120"/>
              <w:rPr>
                <w:i/>
                <w:iCs/>
                <w:sz w:val="18"/>
                <w:szCs w:val="18"/>
              </w:rPr>
            </w:pPr>
            <w:r w:rsidRPr="009555BD">
              <w:rPr>
                <w:i/>
                <w:iCs/>
                <w:sz w:val="18"/>
                <w:szCs w:val="18"/>
              </w:rPr>
              <w:t>(If nothing stated, the above amount is $</w:t>
            </w:r>
            <w:r w:rsidR="00665779">
              <w:rPr>
                <w:i/>
                <w:iCs/>
                <w:sz w:val="18"/>
                <w:szCs w:val="18"/>
              </w:rPr>
              <w:t>20M</w:t>
            </w:r>
            <w:r w:rsidRPr="009555BD">
              <w:rPr>
                <w:i/>
                <w:iCs/>
                <w:sz w:val="18"/>
                <w:szCs w:val="18"/>
              </w:rPr>
              <w:t>.)</w:t>
            </w:r>
          </w:p>
          <w:p w14:paraId="677B8204" w14:textId="77777777" w:rsidR="00957B91" w:rsidRDefault="00957B91" w:rsidP="00957B91">
            <w:pPr>
              <w:pStyle w:val="CUTable3"/>
              <w:numPr>
                <w:ilvl w:val="2"/>
                <w:numId w:val="71"/>
              </w:numPr>
              <w:spacing w:after="120"/>
              <w:rPr>
                <w:shd w:val="clear" w:color="000000" w:fill="auto"/>
              </w:rPr>
            </w:pPr>
            <w:r w:rsidRPr="00160E10">
              <w:rPr>
                <w:b/>
              </w:rPr>
              <w:t>Excess</w:t>
            </w:r>
            <w:r w:rsidRPr="00767C0A">
              <w:t xml:space="preserve">: must not exceed $ </w:t>
            </w:r>
            <w:r w:rsidRPr="003C4939">
              <w:rPr>
                <w:highlight w:val="green"/>
                <w:shd w:val="clear" w:color="000000" w:fill="auto"/>
              </w:rPr>
              <w:t>[## insert</w:t>
            </w:r>
            <w:r w:rsidRPr="00767C0A">
              <w:rPr>
                <w:shd w:val="clear" w:color="000000" w:fill="auto"/>
              </w:rPr>
              <w:t>]</w:t>
            </w:r>
          </w:p>
          <w:p w14:paraId="0837C3B3" w14:textId="6E929903" w:rsidR="00957B91" w:rsidRPr="009555BD" w:rsidRDefault="00957B91" w:rsidP="00957B91">
            <w:pPr>
              <w:pStyle w:val="CUTableIndent1"/>
              <w:spacing w:after="120"/>
              <w:rPr>
                <w:i/>
                <w:iCs/>
                <w:sz w:val="18"/>
                <w:szCs w:val="18"/>
                <w:shd w:val="clear" w:color="000000" w:fill="auto"/>
              </w:rPr>
            </w:pPr>
            <w:r w:rsidRPr="009555BD">
              <w:rPr>
                <w:i/>
                <w:iCs/>
                <w:sz w:val="18"/>
                <w:szCs w:val="18"/>
              </w:rPr>
              <w:t>(If nothing stated, the above amount is $</w:t>
            </w:r>
            <w:r w:rsidR="00665779">
              <w:rPr>
                <w:i/>
                <w:iCs/>
                <w:sz w:val="18"/>
                <w:szCs w:val="18"/>
              </w:rPr>
              <w:t>5,000</w:t>
            </w:r>
            <w:r w:rsidRPr="009555BD">
              <w:rPr>
                <w:i/>
                <w:iCs/>
                <w:sz w:val="18"/>
                <w:szCs w:val="18"/>
              </w:rPr>
              <w:t>.)</w:t>
            </w:r>
          </w:p>
          <w:p w14:paraId="5E5B613F" w14:textId="77777777" w:rsidR="00957B91" w:rsidRPr="00CF2618" w:rsidRDefault="00957B91" w:rsidP="00957B91">
            <w:pPr>
              <w:pStyle w:val="CUTable3"/>
              <w:numPr>
                <w:ilvl w:val="2"/>
                <w:numId w:val="71"/>
              </w:numPr>
              <w:spacing w:after="120"/>
              <w:rPr>
                <w:shd w:val="clear" w:color="000000" w:fill="auto"/>
              </w:rPr>
            </w:pPr>
            <w:r w:rsidRPr="00CF2618">
              <w:rPr>
                <w:b/>
              </w:rPr>
              <w:t>Period</w:t>
            </w:r>
            <w:r>
              <w:rPr>
                <w:b/>
              </w:rPr>
              <w:t xml:space="preserve"> for maintenance</w:t>
            </w:r>
            <w:r>
              <w:t xml:space="preserve">: before commencing the </w:t>
            </w:r>
            <w:r w:rsidR="0025466A">
              <w:t>Supplier</w:t>
            </w:r>
            <w:r w:rsidR="008D1B82">
              <w:t xml:space="preserve"> </w:t>
            </w:r>
            <w:r>
              <w:t xml:space="preserve">Activities until completion of all </w:t>
            </w:r>
            <w:r w:rsidR="0025466A">
              <w:t>Supplier</w:t>
            </w:r>
            <w:r>
              <w:t xml:space="preserve"> Activities.</w:t>
            </w:r>
          </w:p>
          <w:p w14:paraId="72AEA911" w14:textId="77777777" w:rsidR="00957B91" w:rsidRPr="007D2FD9" w:rsidRDefault="00957B91" w:rsidP="00957B91">
            <w:pPr>
              <w:pStyle w:val="CUTable3"/>
              <w:numPr>
                <w:ilvl w:val="2"/>
                <w:numId w:val="71"/>
              </w:numPr>
              <w:spacing w:after="120"/>
              <w:rPr>
                <w:shd w:val="clear" w:color="000000" w:fill="auto"/>
              </w:rPr>
            </w:pPr>
            <w:r>
              <w:rPr>
                <w:b/>
              </w:rPr>
              <w:t>Covered parties</w:t>
            </w:r>
            <w:r>
              <w:t xml:space="preserve">: the </w:t>
            </w:r>
            <w:r w:rsidR="0025466A">
              <w:t>Supplier</w:t>
            </w:r>
            <w:r>
              <w:t xml:space="preserve">, all Subcontractors and the </w:t>
            </w:r>
            <w:r w:rsidR="00486C51">
              <w:t>Principal</w:t>
            </w:r>
            <w:r>
              <w:t xml:space="preserve"> for its vicarious liability. </w:t>
            </w:r>
          </w:p>
        </w:tc>
      </w:tr>
      <w:tr w:rsidR="00957B91" w14:paraId="777E4CB4" w14:textId="77777777" w:rsidTr="003D571A">
        <w:tc>
          <w:tcPr>
            <w:tcW w:w="279" w:type="pct"/>
            <w:shd w:val="clear" w:color="auto" w:fill="95B3D7" w:themeFill="accent1" w:themeFillTint="99"/>
          </w:tcPr>
          <w:p w14:paraId="513D8155"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3F977C56" w14:textId="77777777" w:rsidR="00957B91" w:rsidRPr="009E057C" w:rsidRDefault="000139A9" w:rsidP="000139A9">
            <w:pPr>
              <w:rPr>
                <w:rFonts w:cs="Arial"/>
                <w:b/>
                <w:bCs/>
                <w:szCs w:val="18"/>
              </w:rPr>
            </w:pPr>
            <w:r>
              <w:rPr>
                <w:rFonts w:cs="Arial"/>
                <w:b/>
                <w:bCs/>
                <w:szCs w:val="18"/>
              </w:rPr>
              <w:t>Product Liability</w:t>
            </w:r>
            <w:r w:rsidR="00957B91" w:rsidRPr="009E057C">
              <w:rPr>
                <w:rFonts w:cs="Arial"/>
                <w:b/>
                <w:bCs/>
                <w:szCs w:val="18"/>
              </w:rPr>
              <w:t xml:space="preserve"> Insurance</w:t>
            </w:r>
          </w:p>
        </w:tc>
        <w:tc>
          <w:tcPr>
            <w:tcW w:w="3832" w:type="pct"/>
            <w:shd w:val="clear" w:color="auto" w:fill="DBE5F1" w:themeFill="accent1" w:themeFillTint="33"/>
          </w:tcPr>
          <w:p w14:paraId="3189BCA5" w14:textId="268C6CB3" w:rsidR="00957B91" w:rsidRDefault="00957B91" w:rsidP="00957B91">
            <w:r w:rsidRPr="00767C0A">
              <w:t xml:space="preserve">Is the </w:t>
            </w:r>
            <w:r w:rsidR="0025466A">
              <w:t>Supplier</w:t>
            </w:r>
            <w:r w:rsidRPr="00767C0A">
              <w:t xml:space="preserve"> responsible for obtaining</w:t>
            </w:r>
            <w:r>
              <w:t xml:space="preserve"> a policy of insurance covering loss or damage in relation to the </w:t>
            </w:r>
            <w:r w:rsidR="00BA09D4">
              <w:t>Component</w:t>
            </w:r>
            <w:r w:rsidR="004B5A33">
              <w:t>s</w:t>
            </w:r>
            <w:r>
              <w:t>?</w:t>
            </w:r>
            <w:r w:rsidRPr="00767C0A">
              <w:t xml:space="preserve"> </w:t>
            </w:r>
            <w:r w:rsidRPr="003C4939">
              <w:rPr>
                <w:highlight w:val="green"/>
                <w:shd w:val="clear" w:color="000000" w:fill="auto"/>
              </w:rPr>
              <w:t>[</w:t>
            </w:r>
            <w:r w:rsidRPr="003C4939">
              <w:rPr>
                <w:b/>
                <w:i/>
                <w:iCs/>
                <w:highlight w:val="green"/>
                <w:shd w:val="clear" w:color="000000" w:fill="auto"/>
              </w:rPr>
              <w:t xml:space="preserve">Guidance Note: Tick the relevant box below.  </w:t>
            </w:r>
            <w:r w:rsidRPr="003C4939">
              <w:rPr>
                <w:highlight w:val="green"/>
                <w:shd w:val="clear" w:color="000000" w:fill="auto"/>
              </w:rPr>
              <w:t>]</w:t>
            </w:r>
          </w:p>
          <w:p w14:paraId="0C16D1C6" w14:textId="77777777" w:rsidR="00957B91" w:rsidRPr="00767C0A" w:rsidRDefault="00957B91" w:rsidP="00957B91">
            <w:pPr>
              <w:rPr>
                <w:rFonts w:ascii="Wingdings" w:hAnsi="Wingdings"/>
                <w:snapToGrid w:val="0"/>
              </w:rPr>
            </w:pPr>
            <w:r w:rsidRPr="00767C0A">
              <w:t xml:space="preserve">Yes </w:t>
            </w:r>
            <w:r>
              <w:rPr>
                <w:rFonts w:ascii="Wingdings" w:hAnsi="Wingdings"/>
                <w:snapToGrid w:val="0"/>
              </w:rPr>
              <w:fldChar w:fldCharType="begin">
                <w:ffData>
                  <w:name w:val="Check10"/>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11"/>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627A4583" w14:textId="77777777" w:rsidR="00957B91" w:rsidRPr="009555BD" w:rsidRDefault="00957B91" w:rsidP="00957B91">
            <w:pPr>
              <w:rPr>
                <w:i/>
                <w:snapToGrid w:val="0"/>
                <w:sz w:val="18"/>
                <w:szCs w:val="18"/>
              </w:rPr>
            </w:pPr>
            <w:r w:rsidRPr="009555BD">
              <w:rPr>
                <w:i/>
                <w:snapToGrid w:val="0"/>
                <w:sz w:val="18"/>
                <w:szCs w:val="18"/>
              </w:rPr>
              <w:t>(If nothing is stated, “Yes” applies.)</w:t>
            </w:r>
          </w:p>
          <w:p w14:paraId="07C98F5B" w14:textId="77777777" w:rsidR="00957B91" w:rsidRPr="00767C0A" w:rsidRDefault="00957B91" w:rsidP="00957B91">
            <w:r w:rsidRPr="00767C0A">
              <w:t>If "Yes":</w:t>
            </w:r>
          </w:p>
          <w:p w14:paraId="5A8D4496" w14:textId="77777777" w:rsidR="00957B91" w:rsidRPr="00CF2618" w:rsidRDefault="00957B91" w:rsidP="00957B91">
            <w:pPr>
              <w:pStyle w:val="CUTable3"/>
              <w:numPr>
                <w:ilvl w:val="0"/>
                <w:numId w:val="0"/>
              </w:numPr>
              <w:spacing w:after="120"/>
            </w:pPr>
            <w:r>
              <w:t xml:space="preserve">The </w:t>
            </w:r>
            <w:r w:rsidR="0025466A">
              <w:t>Supplier</w:t>
            </w:r>
            <w:r>
              <w:t xml:space="preserve"> must obtain a policy of insurance covering loss of or damage to the </w:t>
            </w:r>
            <w:r w:rsidR="00BA09D4">
              <w:t>Component</w:t>
            </w:r>
            <w:r>
              <w:t xml:space="preserve"> resulting from any cause whatsoever as follows:</w:t>
            </w:r>
          </w:p>
          <w:p w14:paraId="788D26F9" w14:textId="7432DD2D" w:rsidR="00957B91" w:rsidRPr="00502B42" w:rsidRDefault="00957B91" w:rsidP="00957B91">
            <w:pPr>
              <w:pStyle w:val="CUTable3"/>
              <w:numPr>
                <w:ilvl w:val="2"/>
                <w:numId w:val="71"/>
              </w:numPr>
              <w:spacing w:after="120"/>
            </w:pPr>
            <w:r w:rsidRPr="00160E10">
              <w:rPr>
                <w:b/>
              </w:rPr>
              <w:t>Amount</w:t>
            </w:r>
            <w:r w:rsidRPr="00767C0A">
              <w:t xml:space="preserve">: </w:t>
            </w:r>
            <w:r>
              <w:t xml:space="preserve">not less than </w:t>
            </w:r>
            <w:r w:rsidR="00665779">
              <w:t xml:space="preserve">100% of </w:t>
            </w:r>
            <w:r>
              <w:t xml:space="preserve">the </w:t>
            </w:r>
            <w:r w:rsidRPr="00574133">
              <w:t xml:space="preserve">Contract </w:t>
            </w:r>
            <w:r w:rsidR="009157E3" w:rsidRPr="00574133">
              <w:t>Sum</w:t>
            </w:r>
            <w:r>
              <w:t>.</w:t>
            </w:r>
            <w:r w:rsidR="00665779">
              <w:t xml:space="preserve"> </w:t>
            </w:r>
            <w:r w:rsidR="00665779" w:rsidRPr="005B7EFD">
              <w:rPr>
                <w:highlight w:val="green"/>
                <w:shd w:val="clear" w:color="000000" w:fill="auto"/>
              </w:rPr>
              <w:t>[</w:t>
            </w:r>
            <w:r w:rsidR="00665779" w:rsidRPr="005B7EFD">
              <w:rPr>
                <w:b/>
                <w:i/>
                <w:iCs/>
                <w:highlight w:val="green"/>
                <w:shd w:val="clear" w:color="000000" w:fill="auto"/>
              </w:rPr>
              <w:t>Guidance</w:t>
            </w:r>
            <w:r w:rsidR="00665779" w:rsidRPr="005B7EFD">
              <w:rPr>
                <w:b/>
                <w:i/>
                <w:highlight w:val="green"/>
              </w:rPr>
              <w:t xml:space="preserve"> Note: Specify a higher percentage if required.</w:t>
            </w:r>
            <w:r w:rsidR="00665779" w:rsidRPr="005B7EFD">
              <w:rPr>
                <w:highlight w:val="green"/>
              </w:rPr>
              <w:t>]</w:t>
            </w:r>
          </w:p>
          <w:p w14:paraId="5A1D21A8" w14:textId="77777777" w:rsidR="00957B91" w:rsidRDefault="00957B91" w:rsidP="00957B91">
            <w:pPr>
              <w:pStyle w:val="CUTable3"/>
              <w:numPr>
                <w:ilvl w:val="2"/>
                <w:numId w:val="71"/>
              </w:numPr>
              <w:spacing w:after="120"/>
              <w:rPr>
                <w:shd w:val="clear" w:color="000000" w:fill="auto"/>
              </w:rPr>
            </w:pPr>
            <w:r w:rsidRPr="00160E10">
              <w:rPr>
                <w:b/>
              </w:rPr>
              <w:t>Excess</w:t>
            </w:r>
            <w:r w:rsidRPr="00767C0A">
              <w:t xml:space="preserve">: not exceed $ </w:t>
            </w:r>
            <w:r w:rsidRPr="003C4939">
              <w:rPr>
                <w:highlight w:val="green"/>
                <w:shd w:val="clear" w:color="000000" w:fill="auto"/>
              </w:rPr>
              <w:t>[## insert</w:t>
            </w:r>
            <w:r w:rsidRPr="00767C0A">
              <w:rPr>
                <w:shd w:val="clear" w:color="000000" w:fill="auto"/>
              </w:rPr>
              <w:t>]</w:t>
            </w:r>
            <w:r>
              <w:rPr>
                <w:shd w:val="clear" w:color="000000" w:fill="auto"/>
              </w:rPr>
              <w:t>.</w:t>
            </w:r>
          </w:p>
          <w:p w14:paraId="2AA105F8" w14:textId="26DF5429" w:rsidR="00957B91" w:rsidRPr="009555BD" w:rsidRDefault="00957B91" w:rsidP="00957B91">
            <w:pPr>
              <w:pStyle w:val="CUTableIndent1"/>
              <w:spacing w:after="120"/>
              <w:rPr>
                <w:i/>
                <w:iCs/>
                <w:sz w:val="18"/>
                <w:szCs w:val="18"/>
              </w:rPr>
            </w:pPr>
            <w:r w:rsidRPr="009555BD">
              <w:rPr>
                <w:i/>
                <w:iCs/>
                <w:sz w:val="18"/>
                <w:szCs w:val="18"/>
              </w:rPr>
              <w:t>(If nothing stated, the above amount is $</w:t>
            </w:r>
            <w:r w:rsidR="00665779">
              <w:rPr>
                <w:i/>
                <w:iCs/>
                <w:sz w:val="18"/>
                <w:szCs w:val="18"/>
              </w:rPr>
              <w:t>5,000</w:t>
            </w:r>
            <w:r w:rsidRPr="009555BD">
              <w:rPr>
                <w:i/>
                <w:iCs/>
                <w:sz w:val="18"/>
                <w:szCs w:val="18"/>
              </w:rPr>
              <w:t>.)</w:t>
            </w:r>
          </w:p>
          <w:p w14:paraId="7E6ED00F" w14:textId="77777777" w:rsidR="00957B91" w:rsidRDefault="00957B91" w:rsidP="00957B91">
            <w:pPr>
              <w:pStyle w:val="CUTable3"/>
              <w:numPr>
                <w:ilvl w:val="2"/>
                <w:numId w:val="71"/>
              </w:numPr>
              <w:spacing w:after="120"/>
            </w:pPr>
            <w:r w:rsidRPr="00B02605">
              <w:rPr>
                <w:b/>
              </w:rPr>
              <w:t>Period</w:t>
            </w:r>
            <w:r>
              <w:rPr>
                <w:b/>
              </w:rPr>
              <w:t xml:space="preserve"> for maintenance</w:t>
            </w:r>
            <w:r>
              <w:t xml:space="preserve">: before commencing the </w:t>
            </w:r>
            <w:r w:rsidR="008D1B82">
              <w:t>Supplier</w:t>
            </w:r>
            <w:r>
              <w:t xml:space="preserve"> Activities until completion of all </w:t>
            </w:r>
            <w:r w:rsidR="008D1B82">
              <w:t xml:space="preserve">Supplier </w:t>
            </w:r>
            <w:r>
              <w:t>Activities.</w:t>
            </w:r>
          </w:p>
          <w:p w14:paraId="7C30CEE6" w14:textId="7A508F34" w:rsidR="00957B91" w:rsidRPr="00CF2618" w:rsidRDefault="00957B91" w:rsidP="00957B91">
            <w:pPr>
              <w:pStyle w:val="CUTable3"/>
              <w:numPr>
                <w:ilvl w:val="2"/>
                <w:numId w:val="71"/>
              </w:numPr>
              <w:spacing w:after="120"/>
              <w:rPr>
                <w:b/>
              </w:rPr>
            </w:pPr>
            <w:r>
              <w:rPr>
                <w:b/>
              </w:rPr>
              <w:t>Covered parties</w:t>
            </w:r>
            <w:r w:rsidRPr="00CF2618">
              <w:rPr>
                <w:b/>
              </w:rPr>
              <w:t>:</w:t>
            </w:r>
            <w:r w:rsidRPr="000535AB">
              <w:t xml:space="preserve"> </w:t>
            </w:r>
            <w:r w:rsidRPr="00CF2618">
              <w:t xml:space="preserve">the </w:t>
            </w:r>
            <w:r w:rsidR="00486C51">
              <w:t>Principal</w:t>
            </w:r>
            <w:r w:rsidRPr="00CF2618">
              <w:t xml:space="preserve">, the </w:t>
            </w:r>
            <w:r w:rsidR="0025466A">
              <w:t>Supplier</w:t>
            </w:r>
            <w:r w:rsidRPr="00CF2618">
              <w:t xml:space="preserve"> and all Subcontractors</w:t>
            </w:r>
            <w:r w:rsidR="003F2684">
              <w:t>.</w:t>
            </w:r>
            <w:r>
              <w:rPr>
                <w:b/>
              </w:rPr>
              <w:t xml:space="preserve"> </w:t>
            </w:r>
          </w:p>
        </w:tc>
      </w:tr>
      <w:tr w:rsidR="00957B91" w14:paraId="0804D84F" w14:textId="77777777" w:rsidTr="0029110A">
        <w:tc>
          <w:tcPr>
            <w:tcW w:w="279" w:type="pct"/>
            <w:shd w:val="clear" w:color="auto" w:fill="95B3D7" w:themeFill="accent1" w:themeFillTint="99"/>
          </w:tcPr>
          <w:p w14:paraId="43519F09"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2D4EE9AC" w14:textId="77777777" w:rsidR="00957B91" w:rsidRPr="009E057C" w:rsidRDefault="00957B91" w:rsidP="00957B91">
            <w:pPr>
              <w:rPr>
                <w:rFonts w:cs="Arial"/>
                <w:b/>
                <w:bCs/>
                <w:szCs w:val="18"/>
              </w:rPr>
            </w:pPr>
            <w:r w:rsidRPr="009E057C">
              <w:rPr>
                <w:b/>
                <w:szCs w:val="18"/>
              </w:rPr>
              <w:t>Professional Indemnity</w:t>
            </w:r>
            <w:r w:rsidRPr="009E057C">
              <w:rPr>
                <w:rFonts w:cs="Arial"/>
                <w:b/>
                <w:bCs/>
                <w:szCs w:val="18"/>
              </w:rPr>
              <w:t xml:space="preserve"> Insurance</w:t>
            </w:r>
          </w:p>
        </w:tc>
        <w:tc>
          <w:tcPr>
            <w:tcW w:w="3832" w:type="pct"/>
            <w:shd w:val="clear" w:color="auto" w:fill="DBE5F1" w:themeFill="accent1" w:themeFillTint="33"/>
          </w:tcPr>
          <w:p w14:paraId="47673750" w14:textId="5FE7816A" w:rsidR="00957B91" w:rsidRPr="000166BB" w:rsidRDefault="00957B91" w:rsidP="00957B91">
            <w:pPr>
              <w:rPr>
                <w:rFonts w:ascii="Wingdings" w:hAnsi="Wingdings"/>
                <w:snapToGrid w:val="0"/>
              </w:rPr>
            </w:pPr>
            <w:r>
              <w:t xml:space="preserve">If it is </w:t>
            </w:r>
            <w:r w:rsidR="00665779">
              <w:t>specified</w:t>
            </w:r>
            <w:r>
              <w:t xml:space="preserve"> in </w:t>
            </w:r>
            <w:r w:rsidR="00C60F84">
              <w:t xml:space="preserve">Item </w:t>
            </w:r>
            <w:r w:rsidR="00C60F84">
              <w:fldChar w:fldCharType="begin"/>
            </w:r>
            <w:r w:rsidR="00C60F84">
              <w:instrText xml:space="preserve"> REF _Ref98418762 \n \h </w:instrText>
            </w:r>
            <w:r w:rsidR="005B4C5F">
              <w:instrText xml:space="preserve"> \* MERGEFORMAT </w:instrText>
            </w:r>
            <w:r w:rsidR="00C60F84">
              <w:fldChar w:fldCharType="separate"/>
            </w:r>
            <w:r w:rsidR="005D5770">
              <w:t>12</w:t>
            </w:r>
            <w:r w:rsidR="00C60F84">
              <w:fldChar w:fldCharType="end"/>
            </w:r>
            <w:r w:rsidR="00C60F84">
              <w:t xml:space="preserve"> </w:t>
            </w:r>
            <w:r w:rsidR="00665779">
              <w:t xml:space="preserve">of the Contract Particulars </w:t>
            </w:r>
            <w:r w:rsidR="00C60F84">
              <w:t xml:space="preserve">that clauses </w:t>
            </w:r>
            <w:r w:rsidR="00C60F84">
              <w:fldChar w:fldCharType="begin"/>
            </w:r>
            <w:r w:rsidR="00C60F84">
              <w:instrText xml:space="preserve"> REF _Ref98422593 \w \h </w:instrText>
            </w:r>
            <w:r w:rsidR="005B4C5F">
              <w:instrText xml:space="preserve"> \* MERGEFORMAT </w:instrText>
            </w:r>
            <w:r w:rsidR="00C60F84">
              <w:fldChar w:fldCharType="separate"/>
            </w:r>
            <w:r w:rsidR="005D5770">
              <w:t>2.2(b)</w:t>
            </w:r>
            <w:r w:rsidR="00C60F84">
              <w:fldChar w:fldCharType="end"/>
            </w:r>
            <w:r w:rsidR="00C60F84">
              <w:t xml:space="preserve"> or </w:t>
            </w:r>
            <w:r w:rsidR="00C60F84">
              <w:fldChar w:fldCharType="begin"/>
            </w:r>
            <w:r w:rsidR="00C60F84">
              <w:instrText xml:space="preserve"> REF _Ref98422600 \w \h </w:instrText>
            </w:r>
            <w:r w:rsidR="005B4C5F">
              <w:instrText xml:space="preserve"> \* MERGEFORMAT </w:instrText>
            </w:r>
            <w:r w:rsidR="00C60F84">
              <w:fldChar w:fldCharType="separate"/>
            </w:r>
            <w:r w:rsidR="005D5770">
              <w:t>2.2(c)</w:t>
            </w:r>
            <w:r w:rsidR="00C60F84">
              <w:fldChar w:fldCharType="end"/>
            </w:r>
            <w:r>
              <w:t xml:space="preserve"> appl</w:t>
            </w:r>
            <w:r w:rsidR="00C60F84">
              <w:t>y</w:t>
            </w:r>
            <w:r>
              <w:t xml:space="preserve">, </w:t>
            </w:r>
            <w:r w:rsidRPr="00767C0A">
              <w:t xml:space="preserve">the </w:t>
            </w:r>
            <w:r w:rsidR="0025466A">
              <w:t>Supplier</w:t>
            </w:r>
            <w:r w:rsidRPr="00767C0A">
              <w:t xml:space="preserve"> </w:t>
            </w:r>
            <w:r>
              <w:t xml:space="preserve">must obtain a policy of </w:t>
            </w:r>
            <w:r w:rsidRPr="007D42B8">
              <w:t>professional indemnity insurance</w:t>
            </w:r>
            <w:r>
              <w:t xml:space="preserve"> as follows: </w:t>
            </w:r>
            <w:r w:rsidRPr="003C4939">
              <w:rPr>
                <w:highlight w:val="green"/>
              </w:rPr>
              <w:t>[</w:t>
            </w:r>
            <w:r w:rsidRPr="003C4939">
              <w:rPr>
                <w:b/>
                <w:i/>
                <w:iCs/>
                <w:highlight w:val="green"/>
              </w:rPr>
              <w:t xml:space="preserve">Guidance Note: This item only applies if the </w:t>
            </w:r>
            <w:r w:rsidR="0025466A" w:rsidRPr="003C4939">
              <w:rPr>
                <w:b/>
                <w:i/>
                <w:iCs/>
                <w:highlight w:val="green"/>
              </w:rPr>
              <w:t>Supplier</w:t>
            </w:r>
            <w:r w:rsidRPr="003C4939">
              <w:rPr>
                <w:b/>
                <w:i/>
                <w:iCs/>
                <w:highlight w:val="green"/>
              </w:rPr>
              <w:t xml:space="preserve"> is responsible for designing part of the </w:t>
            </w:r>
            <w:r w:rsidR="00BA09D4" w:rsidRPr="003C4939">
              <w:rPr>
                <w:b/>
                <w:i/>
                <w:iCs/>
                <w:highlight w:val="green"/>
              </w:rPr>
              <w:t>Component</w:t>
            </w:r>
            <w:r w:rsidRPr="003C4939">
              <w:rPr>
                <w:b/>
                <w:i/>
                <w:iCs/>
                <w:highlight w:val="green"/>
              </w:rPr>
              <w:t>.</w:t>
            </w:r>
            <w:r w:rsidRPr="003C4939">
              <w:rPr>
                <w:iCs/>
                <w:highlight w:val="green"/>
              </w:rPr>
              <w:t>]</w:t>
            </w:r>
          </w:p>
          <w:p w14:paraId="5DC1CB02" w14:textId="6B45FFE3" w:rsidR="00957B91" w:rsidRPr="00767C0A" w:rsidRDefault="00957B91" w:rsidP="00957B91">
            <w:pPr>
              <w:pStyle w:val="CUTable3"/>
              <w:numPr>
                <w:ilvl w:val="2"/>
                <w:numId w:val="71"/>
              </w:numPr>
              <w:spacing w:after="120"/>
            </w:pPr>
            <w:r w:rsidRPr="00160E10">
              <w:rPr>
                <w:b/>
              </w:rPr>
              <w:t>Amount</w:t>
            </w:r>
            <w:r w:rsidRPr="00767C0A">
              <w:t xml:space="preserve">: $ </w:t>
            </w:r>
            <w:r w:rsidRPr="003C4939">
              <w:rPr>
                <w:highlight w:val="green"/>
                <w:shd w:val="clear" w:color="000000" w:fill="auto"/>
              </w:rPr>
              <w:t>[## insert</w:t>
            </w:r>
            <w:r w:rsidRPr="00767C0A">
              <w:rPr>
                <w:shd w:val="clear" w:color="000000" w:fill="auto"/>
              </w:rPr>
              <w:t>]</w:t>
            </w:r>
            <w:r w:rsidRPr="00767C0A">
              <w:t xml:space="preserve"> </w:t>
            </w:r>
            <w:r w:rsidRPr="00CF2618">
              <w:t>in respect of any one claim</w:t>
            </w:r>
            <w:r w:rsidRPr="00CF2618">
              <w:rPr>
                <w:i/>
              </w:rPr>
              <w:t xml:space="preserve"> </w:t>
            </w:r>
            <w:r w:rsidR="009555BD">
              <w:rPr>
                <w:i/>
              </w:rPr>
              <w:br/>
            </w:r>
            <w:r w:rsidRPr="009555BD">
              <w:rPr>
                <w:i/>
                <w:sz w:val="18"/>
                <w:szCs w:val="18"/>
              </w:rPr>
              <w:t>(if nothing stated,</w:t>
            </w:r>
            <w:r w:rsidR="00665779">
              <w:rPr>
                <w:i/>
                <w:sz w:val="18"/>
                <w:szCs w:val="18"/>
              </w:rPr>
              <w:t xml:space="preserve"> $5M</w:t>
            </w:r>
            <w:r w:rsidRPr="009555BD">
              <w:rPr>
                <w:i/>
                <w:sz w:val="18"/>
                <w:szCs w:val="18"/>
              </w:rPr>
              <w:t>)</w:t>
            </w:r>
          </w:p>
          <w:p w14:paraId="6E95E87C" w14:textId="1BCF1688" w:rsidR="00957B91" w:rsidRPr="00767C0A" w:rsidRDefault="00957B91">
            <w:pPr>
              <w:pStyle w:val="CUTable3"/>
              <w:numPr>
                <w:ilvl w:val="2"/>
                <w:numId w:val="71"/>
              </w:numPr>
              <w:spacing w:after="120"/>
            </w:pPr>
            <w:r w:rsidRPr="00160E10">
              <w:rPr>
                <w:b/>
              </w:rPr>
              <w:t>Period for maintenance</w:t>
            </w:r>
            <w:r w:rsidRPr="00767C0A">
              <w:t xml:space="preserve">: </w:t>
            </w:r>
            <w:r>
              <w:t xml:space="preserve">before commencing the </w:t>
            </w:r>
            <w:r w:rsidR="008D1B82">
              <w:t xml:space="preserve">Supplier </w:t>
            </w:r>
            <w:r>
              <w:t xml:space="preserve">Activities until </w:t>
            </w:r>
            <w:r w:rsidRPr="003C4939">
              <w:rPr>
                <w:highlight w:val="green"/>
              </w:rPr>
              <w:t>[## insert</w:t>
            </w:r>
            <w:r w:rsidRPr="00CF2618">
              <w:t xml:space="preserve">] years after completion of all </w:t>
            </w:r>
            <w:r w:rsidR="008D1B82">
              <w:t xml:space="preserve">Supplier </w:t>
            </w:r>
            <w:r w:rsidRPr="00CF2618">
              <w:t xml:space="preserve">Activities </w:t>
            </w:r>
            <w:r w:rsidR="009555BD">
              <w:br/>
            </w:r>
            <w:r w:rsidRPr="009555BD">
              <w:rPr>
                <w:i/>
                <w:sz w:val="18"/>
                <w:szCs w:val="18"/>
              </w:rPr>
              <w:t xml:space="preserve">(if nothing stated, </w:t>
            </w:r>
            <w:r w:rsidR="00665779">
              <w:rPr>
                <w:i/>
                <w:sz w:val="18"/>
                <w:szCs w:val="18"/>
              </w:rPr>
              <w:t>11 years</w:t>
            </w:r>
            <w:r w:rsidRPr="009555BD">
              <w:rPr>
                <w:i/>
                <w:sz w:val="18"/>
                <w:szCs w:val="18"/>
              </w:rPr>
              <w:t>)</w:t>
            </w:r>
          </w:p>
        </w:tc>
      </w:tr>
      <w:tr w:rsidR="00957B91" w14:paraId="675D5C35" w14:textId="77777777" w:rsidTr="003D571A">
        <w:tc>
          <w:tcPr>
            <w:tcW w:w="279" w:type="pct"/>
            <w:shd w:val="clear" w:color="auto" w:fill="95B3D7" w:themeFill="accent1" w:themeFillTint="99"/>
          </w:tcPr>
          <w:p w14:paraId="3CEAFA88"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1D9A1737" w14:textId="77777777" w:rsidR="00957B91" w:rsidRPr="009E057C" w:rsidRDefault="00957B91" w:rsidP="00957B91">
            <w:pPr>
              <w:rPr>
                <w:b/>
                <w:szCs w:val="18"/>
              </w:rPr>
            </w:pPr>
            <w:r>
              <w:rPr>
                <w:b/>
                <w:szCs w:val="18"/>
              </w:rPr>
              <w:t>Workers compensation Insurance</w:t>
            </w:r>
          </w:p>
        </w:tc>
        <w:tc>
          <w:tcPr>
            <w:tcW w:w="3832" w:type="pct"/>
            <w:shd w:val="clear" w:color="auto" w:fill="DBE5F1" w:themeFill="accent1" w:themeFillTint="33"/>
          </w:tcPr>
          <w:p w14:paraId="3B794A5C" w14:textId="77777777" w:rsidR="00957B91" w:rsidRDefault="00957B91" w:rsidP="00957B91">
            <w:r>
              <w:t xml:space="preserve">The </w:t>
            </w:r>
            <w:r w:rsidR="0025466A">
              <w:t>Supplier</w:t>
            </w:r>
            <w:r>
              <w:t xml:space="preserve"> must </w:t>
            </w:r>
            <w:r w:rsidRPr="00225D04">
              <w:t xml:space="preserve">insure against liability for death of or injury to persons employed by the </w:t>
            </w:r>
            <w:r w:rsidR="0025466A">
              <w:t>Supplier</w:t>
            </w:r>
            <w:r w:rsidRPr="00225D04">
              <w:t xml:space="preserve"> including liability by statute and at common law</w:t>
            </w:r>
            <w:r>
              <w:t xml:space="preserve"> as follows:</w:t>
            </w:r>
          </w:p>
          <w:p w14:paraId="372679CC" w14:textId="77777777" w:rsidR="00957B91" w:rsidRDefault="00957B91" w:rsidP="00957B91">
            <w:pPr>
              <w:pStyle w:val="CUTable3"/>
              <w:numPr>
                <w:ilvl w:val="2"/>
                <w:numId w:val="71"/>
              </w:numPr>
              <w:spacing w:after="120"/>
            </w:pPr>
            <w:r w:rsidRPr="00B02605">
              <w:rPr>
                <w:b/>
              </w:rPr>
              <w:t>Period</w:t>
            </w:r>
            <w:r>
              <w:rPr>
                <w:b/>
              </w:rPr>
              <w:t xml:space="preserve"> for maintenance</w:t>
            </w:r>
            <w:r>
              <w:t xml:space="preserve">: before commencing the </w:t>
            </w:r>
            <w:r w:rsidR="008D1B82">
              <w:t xml:space="preserve">Supplier </w:t>
            </w:r>
            <w:r>
              <w:t xml:space="preserve">Activities until completion of all </w:t>
            </w:r>
            <w:r w:rsidR="008D1B82">
              <w:t xml:space="preserve">Supplier </w:t>
            </w:r>
            <w:r>
              <w:t>Activities.</w:t>
            </w:r>
          </w:p>
          <w:p w14:paraId="5A1B60CC" w14:textId="77777777" w:rsidR="00957B91" w:rsidRDefault="00957B91" w:rsidP="004B5A33">
            <w:pPr>
              <w:pStyle w:val="CUTable3"/>
              <w:numPr>
                <w:ilvl w:val="2"/>
                <w:numId w:val="71"/>
              </w:numPr>
              <w:spacing w:after="120"/>
            </w:pPr>
            <w:r w:rsidRPr="00CF2618">
              <w:rPr>
                <w:b/>
              </w:rPr>
              <w:t>Covered parties</w:t>
            </w:r>
            <w:r>
              <w:t>: W</w:t>
            </w:r>
            <w:r w:rsidRPr="00225D04">
              <w:t xml:space="preserve">here permitted by law, </w:t>
            </w:r>
            <w:r>
              <w:t xml:space="preserve">the insurance must </w:t>
            </w:r>
            <w:r w:rsidRPr="00225D04">
              <w:t xml:space="preserve">extend to indemnify the </w:t>
            </w:r>
            <w:r w:rsidR="00486C51">
              <w:t>Principal</w:t>
            </w:r>
            <w:r w:rsidRPr="00225D04">
              <w:t xml:space="preserve"> for the </w:t>
            </w:r>
            <w:r w:rsidR="00486C51">
              <w:t>Principal</w:t>
            </w:r>
            <w:r w:rsidRPr="00225D04">
              <w:t xml:space="preserve">'s statutory liability to persons employed by the </w:t>
            </w:r>
            <w:r w:rsidR="0025466A">
              <w:t>Supplier</w:t>
            </w:r>
            <w:r w:rsidRPr="00225D04">
              <w:t>.</w:t>
            </w:r>
          </w:p>
        </w:tc>
      </w:tr>
    </w:tbl>
    <w:p w14:paraId="03A73EE4" w14:textId="77777777" w:rsidR="00957B91" w:rsidRDefault="00957B91" w:rsidP="000E4AF9">
      <w:pPr>
        <w:ind w:firstLine="964"/>
        <w:rPr>
          <w:b/>
          <w:i/>
          <w:highlight w:val="yellow"/>
        </w:rPr>
      </w:pPr>
    </w:p>
    <w:p w14:paraId="422457F1" w14:textId="77777777" w:rsidR="000E4AF9" w:rsidRDefault="00B55234" w:rsidP="003C4939">
      <w:pPr>
        <w:rPr>
          <w:b/>
          <w:bCs/>
        </w:rPr>
      </w:pPr>
      <w:r>
        <w:rPr>
          <w:b/>
          <w:bCs/>
        </w:rPr>
        <w:t>(2)</w:t>
      </w:r>
      <w:r>
        <w:rPr>
          <w:b/>
          <w:bCs/>
        </w:rPr>
        <w:tab/>
      </w:r>
      <w:r w:rsidR="000E4AF9">
        <w:rPr>
          <w:b/>
          <w:bCs/>
        </w:rPr>
        <w:t xml:space="preserve">Principal </w:t>
      </w:r>
      <w:r w:rsidR="000E4AF9" w:rsidRPr="00D21D79">
        <w:rPr>
          <w:b/>
          <w:bCs/>
        </w:rPr>
        <w:t>insurance obligations</w:t>
      </w:r>
    </w:p>
    <w:tbl>
      <w:tblPr>
        <w:tblStyle w:val="TableGrid"/>
        <w:tblW w:w="5000" w:type="pct"/>
        <w:tblLook w:val="04A0" w:firstRow="1" w:lastRow="0" w:firstColumn="1" w:lastColumn="0" w:noHBand="0" w:noVBand="1"/>
      </w:tblPr>
      <w:tblGrid>
        <w:gridCol w:w="522"/>
        <w:gridCol w:w="1661"/>
        <w:gridCol w:w="7161"/>
      </w:tblGrid>
      <w:tr w:rsidR="000E4AF9" w14:paraId="7F7AC491" w14:textId="77777777" w:rsidTr="003D571A">
        <w:tc>
          <w:tcPr>
            <w:tcW w:w="279" w:type="pct"/>
            <w:shd w:val="clear" w:color="auto" w:fill="95B3D7" w:themeFill="accent1" w:themeFillTint="99"/>
          </w:tcPr>
          <w:p w14:paraId="074E8B5A" w14:textId="77777777" w:rsidR="000E4AF9" w:rsidRDefault="000E4AF9" w:rsidP="000E4AF9">
            <w:pPr>
              <w:pStyle w:val="CUTable1"/>
              <w:numPr>
                <w:ilvl w:val="0"/>
                <w:numId w:val="904"/>
              </w:numPr>
              <w:rPr>
                <w:lang w:val="en-US"/>
              </w:rPr>
            </w:pPr>
          </w:p>
        </w:tc>
        <w:tc>
          <w:tcPr>
            <w:tcW w:w="889" w:type="pct"/>
            <w:shd w:val="clear" w:color="auto" w:fill="95B3D7" w:themeFill="accent1" w:themeFillTint="99"/>
          </w:tcPr>
          <w:p w14:paraId="6B44A427" w14:textId="77777777" w:rsidR="000E4AF9" w:rsidRPr="009E057C" w:rsidRDefault="000E4AF9" w:rsidP="00AE2305">
            <w:pPr>
              <w:rPr>
                <w:b/>
                <w:szCs w:val="18"/>
              </w:rPr>
            </w:pPr>
            <w:r w:rsidRPr="009E057C">
              <w:rPr>
                <w:rFonts w:cs="Arial"/>
                <w:b/>
                <w:bCs/>
                <w:szCs w:val="18"/>
              </w:rPr>
              <w:t>Public Liability Insurance</w:t>
            </w:r>
          </w:p>
        </w:tc>
        <w:tc>
          <w:tcPr>
            <w:tcW w:w="3832" w:type="pct"/>
            <w:shd w:val="clear" w:color="auto" w:fill="DBE5F1" w:themeFill="accent1" w:themeFillTint="33"/>
          </w:tcPr>
          <w:p w14:paraId="435A6FAB" w14:textId="77777777" w:rsidR="000E4AF9" w:rsidRPr="009555BD" w:rsidRDefault="000E4AF9" w:rsidP="00AE2305">
            <w:pPr>
              <w:rPr>
                <w:shd w:val="clear" w:color="000000" w:fill="auto"/>
              </w:rPr>
            </w:pPr>
            <w:r w:rsidRPr="00574133">
              <w:rPr>
                <w:highlight w:val="green"/>
              </w:rPr>
              <w:t>[##insert details]</w:t>
            </w:r>
            <w:r w:rsidRPr="009555BD">
              <w:t xml:space="preserve"> </w:t>
            </w:r>
          </w:p>
        </w:tc>
      </w:tr>
      <w:tr w:rsidR="000E4AF9" w14:paraId="3BFB37FD" w14:textId="77777777" w:rsidTr="003D571A">
        <w:tc>
          <w:tcPr>
            <w:tcW w:w="279" w:type="pct"/>
            <w:shd w:val="clear" w:color="auto" w:fill="95B3D7" w:themeFill="accent1" w:themeFillTint="99"/>
          </w:tcPr>
          <w:p w14:paraId="23D3D987" w14:textId="77777777" w:rsidR="000E4AF9" w:rsidRDefault="000E4AF9" w:rsidP="000E4AF9">
            <w:pPr>
              <w:pStyle w:val="CUTable1"/>
              <w:numPr>
                <w:ilvl w:val="0"/>
                <w:numId w:val="904"/>
              </w:numPr>
              <w:rPr>
                <w:lang w:val="en-US"/>
              </w:rPr>
            </w:pPr>
          </w:p>
        </w:tc>
        <w:tc>
          <w:tcPr>
            <w:tcW w:w="889" w:type="pct"/>
            <w:shd w:val="clear" w:color="auto" w:fill="95B3D7" w:themeFill="accent1" w:themeFillTint="99"/>
          </w:tcPr>
          <w:p w14:paraId="114CC46C" w14:textId="77777777" w:rsidR="000E4AF9" w:rsidRPr="009E057C" w:rsidRDefault="000E4AF9" w:rsidP="00AE2305">
            <w:pPr>
              <w:rPr>
                <w:rFonts w:cs="Arial"/>
                <w:b/>
                <w:bCs/>
                <w:szCs w:val="18"/>
              </w:rPr>
            </w:pPr>
            <w:r w:rsidRPr="009E057C">
              <w:rPr>
                <w:rFonts w:cs="Arial"/>
                <w:b/>
                <w:bCs/>
                <w:szCs w:val="18"/>
              </w:rPr>
              <w:t>Works Insurance</w:t>
            </w:r>
          </w:p>
        </w:tc>
        <w:tc>
          <w:tcPr>
            <w:tcW w:w="3832" w:type="pct"/>
            <w:shd w:val="clear" w:color="auto" w:fill="DBE5F1" w:themeFill="accent1" w:themeFillTint="33"/>
          </w:tcPr>
          <w:p w14:paraId="49181570" w14:textId="77777777" w:rsidR="000E4AF9" w:rsidRPr="009555BD" w:rsidRDefault="000E4AF9" w:rsidP="00AE2305">
            <w:pPr>
              <w:pStyle w:val="CUTable3"/>
              <w:numPr>
                <w:ilvl w:val="0"/>
                <w:numId w:val="0"/>
              </w:numPr>
              <w:spacing w:after="120"/>
            </w:pPr>
            <w:r w:rsidRPr="00574133">
              <w:rPr>
                <w:highlight w:val="green"/>
              </w:rPr>
              <w:t>[##insert details</w:t>
            </w:r>
            <w:r w:rsidRPr="009555BD">
              <w:t>]</w:t>
            </w:r>
          </w:p>
        </w:tc>
      </w:tr>
      <w:bookmarkEnd w:id="1005"/>
    </w:tbl>
    <w:p w14:paraId="2F9FB7A2" w14:textId="77777777" w:rsidR="000E4AF9" w:rsidRDefault="000E4AF9" w:rsidP="003C4939">
      <w:pPr>
        <w:ind w:firstLine="964"/>
        <w:rPr>
          <w:b/>
          <w:i/>
          <w:highlight w:val="yellow"/>
        </w:rPr>
      </w:pPr>
    </w:p>
    <w:p w14:paraId="09CE5D66" w14:textId="77777777" w:rsidR="002E7C04" w:rsidRDefault="002E7C04">
      <w:pPr>
        <w:pStyle w:val="ScheduleHeading"/>
      </w:pPr>
      <w:bookmarkStart w:id="1006" w:name="_Toc98416412"/>
      <w:bookmarkStart w:id="1007" w:name="_Ref73488252"/>
      <w:bookmarkStart w:id="1008" w:name="_Toc88749782"/>
      <w:bookmarkStart w:id="1009" w:name="_Toc181803074"/>
      <w:bookmarkEnd w:id="1006"/>
      <w:r>
        <w:t xml:space="preserve">- Design </w:t>
      </w:r>
      <w:r w:rsidR="000D5593">
        <w:t>Schedule</w:t>
      </w:r>
      <w:bookmarkEnd w:id="1007"/>
      <w:bookmarkEnd w:id="1008"/>
      <w:bookmarkEnd w:id="1009"/>
    </w:p>
    <w:p w14:paraId="4CE1B8A4" w14:textId="77777777" w:rsidR="00FD787B" w:rsidRDefault="0025466A" w:rsidP="00D06A9A">
      <w:pPr>
        <w:pStyle w:val="Schedule2"/>
        <w:tabs>
          <w:tab w:val="clear" w:pos="7627"/>
          <w:tab w:val="num" w:pos="993"/>
        </w:tabs>
        <w:spacing w:after="240"/>
        <w:ind w:left="964"/>
      </w:pPr>
      <w:bookmarkStart w:id="1010" w:name="_Ref74479632"/>
      <w:bookmarkStart w:id="1011" w:name="_Toc51994109"/>
      <w:bookmarkStart w:id="1012" w:name="_Toc68060228"/>
      <w:bookmarkStart w:id="1013" w:name="_Toc68672483"/>
      <w:bookmarkStart w:id="1014" w:name="_Ref114560746"/>
      <w:bookmarkStart w:id="1015" w:name="_Ref450900397"/>
      <w:bookmarkStart w:id="1016" w:name="_Ref453954093"/>
      <w:bookmarkStart w:id="1017" w:name="_Ref454373246"/>
      <w:bookmarkStart w:id="1018" w:name="_Toc67643759"/>
      <w:bookmarkStart w:id="1019" w:name="_Toc67906510"/>
      <w:bookmarkStart w:id="1020" w:name="_Toc67908478"/>
      <w:bookmarkStart w:id="1021" w:name="_Toc67909836"/>
      <w:bookmarkStart w:id="1022" w:name="_Toc67984116"/>
      <w:bookmarkStart w:id="1023" w:name="_Hlk174918170"/>
      <w:r>
        <w:t>Supplier</w:t>
      </w:r>
      <w:r w:rsidR="00FD787B">
        <w:t>'s warranties</w:t>
      </w:r>
      <w:bookmarkEnd w:id="1010"/>
    </w:p>
    <w:p w14:paraId="0A755A53" w14:textId="77777777" w:rsidR="00FD787B" w:rsidRDefault="009E1EFF" w:rsidP="00D06A9A">
      <w:pPr>
        <w:pStyle w:val="Schedule3"/>
      </w:pPr>
      <w:r>
        <w:t>T</w:t>
      </w:r>
      <w:r w:rsidR="00FD787B">
        <w:t xml:space="preserve">he </w:t>
      </w:r>
      <w:r w:rsidR="0025466A">
        <w:t>Supplier</w:t>
      </w:r>
      <w:r w:rsidR="00FD787B">
        <w:t xml:space="preserve"> warrants that:</w:t>
      </w:r>
    </w:p>
    <w:p w14:paraId="5316E776" w14:textId="3098C44E" w:rsidR="00211491" w:rsidRDefault="00211491" w:rsidP="00D06A9A">
      <w:pPr>
        <w:pStyle w:val="Schedule4"/>
      </w:pPr>
      <w:bookmarkStart w:id="1024" w:name="_Ref449257460"/>
      <w:r w:rsidRPr="00211491">
        <w:t xml:space="preserve">without limiting clause </w:t>
      </w:r>
      <w:r w:rsidRPr="00211491">
        <w:fldChar w:fldCharType="begin"/>
      </w:r>
      <w:r w:rsidRPr="00211491">
        <w:instrText xml:space="preserve"> REF _Ref129943697 \w \h  \* MERGEFORMAT </w:instrText>
      </w:r>
      <w:r w:rsidRPr="00211491">
        <w:fldChar w:fldCharType="separate"/>
      </w:r>
      <w:r w:rsidR="005D5770">
        <w:t>2.4</w:t>
      </w:r>
      <w:r w:rsidRPr="00211491">
        <w:fldChar w:fldCharType="end"/>
      </w:r>
      <w:r w:rsidRPr="00211491">
        <w:t xml:space="preserve">, before the Contract Date it carefully examined and satisfied itself that the Supply Scope </w:t>
      </w:r>
      <w:r w:rsidR="00317170">
        <w:t>is</w:t>
      </w:r>
      <w:r w:rsidRPr="00211491">
        <w:t xml:space="preserve"> sufficiently detailed to enable it to prepare the Design Documents and carry out the </w:t>
      </w:r>
      <w:r>
        <w:t>Supplier</w:t>
      </w:r>
      <w:r w:rsidRPr="00211491">
        <w:t xml:space="preserve"> Activities and </w:t>
      </w:r>
      <w:r>
        <w:t>is</w:t>
      </w:r>
      <w:r w:rsidRPr="00211491">
        <w:t xml:space="preserve"> suitable, appropriate and adequate for the intended purposes of the </w:t>
      </w:r>
      <w:r>
        <w:t xml:space="preserve">Component </w:t>
      </w:r>
      <w:r w:rsidRPr="00211491">
        <w:t>as stated in or reasonably able to be inferred from the Contract</w:t>
      </w:r>
      <w:r>
        <w:t>;</w:t>
      </w:r>
    </w:p>
    <w:p w14:paraId="30BA7462" w14:textId="77777777" w:rsidR="00211491" w:rsidRDefault="009E1EFF" w:rsidP="00D06A9A">
      <w:pPr>
        <w:pStyle w:val="Schedule4"/>
      </w:pPr>
      <w:r w:rsidRPr="00211491">
        <w:t xml:space="preserve">any </w:t>
      </w:r>
      <w:r>
        <w:t>Design Documents it prepares</w:t>
      </w:r>
      <w:r w:rsidR="00211491">
        <w:t>,</w:t>
      </w:r>
      <w:r>
        <w:t xml:space="preserve"> </w:t>
      </w:r>
      <w:r w:rsidR="00211491">
        <w:t xml:space="preserve">and if manufactured in accordance with the Design Documents, upon Acceptance the Component, </w:t>
      </w:r>
      <w:r>
        <w:t>will</w:t>
      </w:r>
      <w:r w:rsidR="00211491">
        <w:t>:</w:t>
      </w:r>
      <w:r w:rsidR="00797BD7" w:rsidRPr="00797BD7">
        <w:t xml:space="preserve"> </w:t>
      </w:r>
    </w:p>
    <w:p w14:paraId="7C0F9742" w14:textId="77777777" w:rsidR="007D5F42" w:rsidRDefault="00797BD7" w:rsidP="00211491">
      <w:pPr>
        <w:pStyle w:val="Schedule5"/>
      </w:pPr>
      <w:r>
        <w:t>be Fit for Purpose; and</w:t>
      </w:r>
      <w:r w:rsidR="009E1EFF">
        <w:t xml:space="preserve"> </w:t>
      </w:r>
    </w:p>
    <w:p w14:paraId="7D2AC000" w14:textId="77777777" w:rsidR="00211491" w:rsidRDefault="00211491" w:rsidP="00574133">
      <w:pPr>
        <w:pStyle w:val="Schedule5"/>
      </w:pPr>
      <w:r>
        <w:t>meet the Quality Requirements.</w:t>
      </w:r>
    </w:p>
    <w:bookmarkEnd w:id="1024"/>
    <w:p w14:paraId="71E7EA9A" w14:textId="77777777" w:rsidR="00797BD7" w:rsidRPr="00113D51" w:rsidRDefault="00797BD7" w:rsidP="00D06A9A">
      <w:pPr>
        <w:pStyle w:val="Schedule3"/>
      </w:pPr>
      <w:r w:rsidRPr="00113D51">
        <w:t xml:space="preserve">The </w:t>
      </w:r>
      <w:r w:rsidRPr="00A87DA6">
        <w:t>Supplier</w:t>
      </w:r>
      <w:r w:rsidRPr="00113D51">
        <w:t xml:space="preserve"> acknowledges and agrees that: </w:t>
      </w:r>
    </w:p>
    <w:p w14:paraId="69200D74" w14:textId="2E801367" w:rsidR="00797BD7" w:rsidRPr="00113D51" w:rsidRDefault="00797BD7" w:rsidP="00D06A9A">
      <w:pPr>
        <w:pStyle w:val="Schedule4"/>
      </w:pPr>
      <w:r w:rsidRPr="00113D51">
        <w:t>the warranties</w:t>
      </w:r>
      <w:r>
        <w:t xml:space="preserve"> given</w:t>
      </w:r>
      <w:r w:rsidRPr="00113D51">
        <w:t xml:space="preserve"> in </w:t>
      </w:r>
      <w:r w:rsidR="00504199">
        <w:t xml:space="preserve">clause </w:t>
      </w:r>
      <w:r w:rsidR="00DB6985">
        <w:fldChar w:fldCharType="begin"/>
      </w:r>
      <w:r w:rsidR="00DB6985">
        <w:instrText xml:space="preserve"> REF _Ref129943697 \w \h </w:instrText>
      </w:r>
      <w:r w:rsidR="007D5F42">
        <w:instrText xml:space="preserve"> \* MERGEFORMAT </w:instrText>
      </w:r>
      <w:r w:rsidR="00DB6985">
        <w:fldChar w:fldCharType="separate"/>
      </w:r>
      <w:r w:rsidR="005D5770">
        <w:t>2.4</w:t>
      </w:r>
      <w:r w:rsidR="00DB6985">
        <w:fldChar w:fldCharType="end"/>
      </w:r>
      <w:r w:rsidR="00DB6985">
        <w:t xml:space="preserve"> and </w:t>
      </w:r>
      <w:r w:rsidR="00211491">
        <w:t xml:space="preserve">in </w:t>
      </w:r>
      <w:r>
        <w:t xml:space="preserve">this </w:t>
      </w:r>
      <w:r w:rsidR="00317170">
        <w:t xml:space="preserve">section </w:t>
      </w:r>
      <w:r w:rsidR="007D5F42">
        <w:fldChar w:fldCharType="begin"/>
      </w:r>
      <w:r w:rsidR="007D5F42">
        <w:instrText xml:space="preserve"> REF _Ref74479632 \n \h </w:instrText>
      </w:r>
      <w:r w:rsidR="007D5F42">
        <w:fldChar w:fldCharType="separate"/>
      </w:r>
      <w:r w:rsidR="005D5770">
        <w:t>1.1</w:t>
      </w:r>
      <w:r w:rsidR="007D5F42">
        <w:fldChar w:fldCharType="end"/>
      </w:r>
      <w:r w:rsidRPr="00113D51">
        <w:t xml:space="preserve">; </w:t>
      </w:r>
      <w:r>
        <w:t>and</w:t>
      </w:r>
    </w:p>
    <w:p w14:paraId="0DB1108F" w14:textId="77777777" w:rsidR="007D5F42" w:rsidRDefault="00797BD7" w:rsidP="00D06A9A">
      <w:pPr>
        <w:pStyle w:val="Schedule4"/>
      </w:pPr>
      <w:r w:rsidRPr="00113D51">
        <w:t>the Supplier's obligations and liabilities arising out of the Contract</w:t>
      </w:r>
      <w:r>
        <w:t xml:space="preserve"> (including </w:t>
      </w:r>
      <w:r w:rsidRPr="00113D51">
        <w:t xml:space="preserve">the </w:t>
      </w:r>
      <w:r w:rsidRPr="00A87DA6">
        <w:t>Design Obligations</w:t>
      </w:r>
      <w:r>
        <w:t>)</w:t>
      </w:r>
      <w:r w:rsidRPr="00113D51">
        <w:t xml:space="preserve">, </w:t>
      </w:r>
    </w:p>
    <w:p w14:paraId="5CD4E343" w14:textId="26F6C865" w:rsidR="00797BD7" w:rsidRPr="00113D51" w:rsidRDefault="00797BD7" w:rsidP="00D06A9A">
      <w:pPr>
        <w:pStyle w:val="Schedule3"/>
        <w:numPr>
          <w:ilvl w:val="0"/>
          <w:numId w:val="0"/>
        </w:numPr>
        <w:ind w:left="1928"/>
      </w:pPr>
      <w:r w:rsidRPr="007D5F42">
        <w:t xml:space="preserve">remain unaffected notwithstanding </w:t>
      </w:r>
      <w:r w:rsidR="00211491">
        <w:t xml:space="preserve">that </w:t>
      </w:r>
      <w:r>
        <w:t xml:space="preserve">design work </w:t>
      </w:r>
      <w:r w:rsidR="00211491">
        <w:t xml:space="preserve">has been </w:t>
      </w:r>
      <w:r w:rsidR="00DB6985">
        <w:t xml:space="preserve">carried out by or on behalf of the Principal and </w:t>
      </w:r>
      <w:r>
        <w:t xml:space="preserve">included in the </w:t>
      </w:r>
      <w:r w:rsidRPr="00113D51">
        <w:t>Supply Scope or other Contract Documents.</w:t>
      </w:r>
    </w:p>
    <w:bookmarkEnd w:id="1011"/>
    <w:bookmarkEnd w:id="1012"/>
    <w:bookmarkEnd w:id="1013"/>
    <w:bookmarkEnd w:id="1014"/>
    <w:bookmarkEnd w:id="1015"/>
    <w:bookmarkEnd w:id="1016"/>
    <w:bookmarkEnd w:id="1017"/>
    <w:p w14:paraId="6E1F6CB6" w14:textId="77777777" w:rsidR="00EC2862" w:rsidRDefault="00EC2862" w:rsidP="00D06A9A">
      <w:pPr>
        <w:pStyle w:val="Schedule2"/>
        <w:tabs>
          <w:tab w:val="clear" w:pos="7627"/>
          <w:tab w:val="num" w:pos="993"/>
        </w:tabs>
        <w:spacing w:after="240"/>
        <w:ind w:left="964"/>
      </w:pPr>
      <w:r w:rsidRPr="00113D51">
        <w:t>Design</w:t>
      </w:r>
      <w:bookmarkEnd w:id="1018"/>
      <w:bookmarkEnd w:id="1019"/>
      <w:bookmarkEnd w:id="1020"/>
      <w:bookmarkEnd w:id="1021"/>
      <w:bookmarkEnd w:id="1022"/>
      <w:r w:rsidR="001E7404" w:rsidRPr="00113D51">
        <w:t xml:space="preserve"> Obligations</w:t>
      </w:r>
    </w:p>
    <w:p w14:paraId="469A671F" w14:textId="77777777" w:rsidR="00886043" w:rsidRDefault="007D5F42" w:rsidP="00886043">
      <w:pPr>
        <w:pStyle w:val="Schedule3"/>
        <w:numPr>
          <w:ilvl w:val="0"/>
          <w:numId w:val="0"/>
        </w:numPr>
        <w:ind w:left="964"/>
      </w:pPr>
      <w:r w:rsidRPr="00113D51">
        <w:t xml:space="preserve">The </w:t>
      </w:r>
      <w:r w:rsidRPr="00D06A9A">
        <w:t>Supplier</w:t>
      </w:r>
      <w:r w:rsidRPr="00113D51">
        <w:t xml:space="preserve"> must</w:t>
      </w:r>
      <w:r w:rsidR="00886043">
        <w:t>:</w:t>
      </w:r>
      <w:r w:rsidRPr="00797BD7">
        <w:t xml:space="preserve"> </w:t>
      </w:r>
    </w:p>
    <w:p w14:paraId="2C72E468" w14:textId="647289DB" w:rsidR="006626B9" w:rsidRDefault="007D5F42" w:rsidP="00886043">
      <w:pPr>
        <w:pStyle w:val="Schedule3"/>
      </w:pPr>
      <w:r w:rsidRPr="00113D51">
        <w:t>perform the Design Obligations</w:t>
      </w:r>
      <w:r w:rsidRPr="00797BD7">
        <w:t xml:space="preserve"> </w:t>
      </w:r>
      <w:r>
        <w:t>and prepare Design Documents required for the performance of the Supplier Activities</w:t>
      </w:r>
      <w:bookmarkStart w:id="1025" w:name="_Ref122350917"/>
      <w:r w:rsidR="00886043">
        <w:t>; and</w:t>
      </w:r>
    </w:p>
    <w:p w14:paraId="4EB142F2" w14:textId="77777777" w:rsidR="00211491" w:rsidRPr="00113D51" w:rsidRDefault="00211491" w:rsidP="00574133">
      <w:pPr>
        <w:pStyle w:val="Schedule3"/>
      </w:pPr>
      <w:r w:rsidRPr="00DC6F4C">
        <w:t xml:space="preserve">ensure that </w:t>
      </w:r>
      <w:r>
        <w:t>the</w:t>
      </w:r>
      <w:r w:rsidRPr="00DC6F4C">
        <w:t xml:space="preserve"> Design Document</w:t>
      </w:r>
      <w:r>
        <w:t>s</w:t>
      </w:r>
      <w:r w:rsidRPr="00DC6F4C">
        <w:t xml:space="preserve"> </w:t>
      </w:r>
      <w:r>
        <w:t>comply with the Mandatory Government Policy Requirements (where applicable).</w:t>
      </w:r>
    </w:p>
    <w:p w14:paraId="01621D9A" w14:textId="77777777" w:rsidR="00711E9F" w:rsidRPr="00113D51" w:rsidRDefault="00711E9F" w:rsidP="00D06A9A">
      <w:pPr>
        <w:pStyle w:val="Schedule2"/>
        <w:tabs>
          <w:tab w:val="clear" w:pos="7627"/>
          <w:tab w:val="num" w:pos="993"/>
        </w:tabs>
        <w:spacing w:after="240"/>
        <w:ind w:left="964"/>
      </w:pPr>
      <w:bookmarkStart w:id="1026" w:name="_Ref74480029"/>
      <w:r w:rsidRPr="00113D51">
        <w:t xml:space="preserve">Design </w:t>
      </w:r>
      <w:r w:rsidR="001E7404" w:rsidRPr="00113D51">
        <w:t xml:space="preserve">Document </w:t>
      </w:r>
      <w:r w:rsidRPr="00113D51">
        <w:t>review</w:t>
      </w:r>
      <w:bookmarkEnd w:id="1026"/>
    </w:p>
    <w:p w14:paraId="2C164EB3" w14:textId="77777777" w:rsidR="009C1EE4" w:rsidRDefault="00711E9F" w:rsidP="005B4C5F">
      <w:pPr>
        <w:pStyle w:val="Schedule3"/>
      </w:pPr>
      <w:r w:rsidRPr="00113D51">
        <w:t xml:space="preserve">The </w:t>
      </w:r>
      <w:r w:rsidR="0025466A" w:rsidRPr="00113D51">
        <w:t>Supplier</w:t>
      </w:r>
      <w:r w:rsidRPr="00113D51">
        <w:t xml:space="preserve"> must</w:t>
      </w:r>
      <w:r w:rsidR="00282C6E" w:rsidRPr="00113D51">
        <w:t xml:space="preserve"> prepare and submit Design Documents to the </w:t>
      </w:r>
      <w:r w:rsidR="00486C51" w:rsidRPr="00113D51">
        <w:t>Principal</w:t>
      </w:r>
      <w:r w:rsidR="00282C6E" w:rsidRPr="00113D51">
        <w:t xml:space="preserve">'s </w:t>
      </w:r>
      <w:r w:rsidR="00282C6E" w:rsidRPr="00C21034">
        <w:t>Representative</w:t>
      </w:r>
      <w:r w:rsidR="00282C6E" w:rsidRPr="00113D51">
        <w:t xml:space="preserve"> for review, progressively </w:t>
      </w:r>
      <w:r w:rsidR="00CA4771">
        <w:t>and</w:t>
      </w:r>
      <w:r w:rsidR="009C378A">
        <w:t xml:space="preserve"> by</w:t>
      </w:r>
      <w:r w:rsidR="009C1EE4">
        <w:t>:</w:t>
      </w:r>
      <w:r w:rsidR="00CA4771">
        <w:t xml:space="preserve"> </w:t>
      </w:r>
    </w:p>
    <w:p w14:paraId="6ED5F3E1" w14:textId="66DCE294" w:rsidR="009C1EE4" w:rsidRDefault="007C49F8" w:rsidP="003D571A">
      <w:pPr>
        <w:pStyle w:val="Schedule4"/>
      </w:pPr>
      <w:r>
        <w:t>any applicable Milestone Dates</w:t>
      </w:r>
      <w:r w:rsidR="009C1EE4">
        <w:t>;</w:t>
      </w:r>
      <w:r>
        <w:t xml:space="preserve"> </w:t>
      </w:r>
      <w:r w:rsidR="009C378A">
        <w:t>and</w:t>
      </w:r>
      <w:r>
        <w:t xml:space="preserve"> </w:t>
      </w:r>
    </w:p>
    <w:p w14:paraId="20F9F5B0" w14:textId="5280628A" w:rsidR="00282C6E" w:rsidRPr="00113D51" w:rsidRDefault="00282C6E" w:rsidP="003D571A">
      <w:pPr>
        <w:pStyle w:val="Schedule4"/>
      </w:pPr>
      <w:r w:rsidRPr="00113D51">
        <w:t xml:space="preserve">the times or within the periods </w:t>
      </w:r>
      <w:r w:rsidR="009C378A">
        <w:t xml:space="preserve">directed </w:t>
      </w:r>
      <w:r w:rsidRPr="00113D51">
        <w:t xml:space="preserve">by the </w:t>
      </w:r>
      <w:r w:rsidR="00486C51" w:rsidRPr="00113D51">
        <w:t>Principal</w:t>
      </w:r>
      <w:r w:rsidRPr="00113D51">
        <w:t>'s Representative.</w:t>
      </w:r>
    </w:p>
    <w:p w14:paraId="3053353C" w14:textId="77777777" w:rsidR="00282C6E" w:rsidRPr="00113D51" w:rsidRDefault="00282C6E" w:rsidP="005B4C5F">
      <w:pPr>
        <w:pStyle w:val="Schedule3"/>
      </w:pPr>
      <w:bookmarkStart w:id="1027" w:name="_Ref131501566"/>
      <w:r w:rsidRPr="00113D51">
        <w:t xml:space="preserve">The </w:t>
      </w:r>
      <w:r w:rsidR="00486C51" w:rsidRPr="00C21034">
        <w:t>Principal</w:t>
      </w:r>
      <w:r w:rsidRPr="00C21034">
        <w:t>'s</w:t>
      </w:r>
      <w:r w:rsidRPr="00113D51">
        <w:t xml:space="preserve"> Representative may, after the submission </w:t>
      </w:r>
      <w:r w:rsidR="00B15260" w:rsidRPr="00113D51">
        <w:t xml:space="preserve">or resubmission </w:t>
      </w:r>
      <w:r w:rsidRPr="00113D51">
        <w:t>of a Design Document:</w:t>
      </w:r>
      <w:bookmarkEnd w:id="1027"/>
    </w:p>
    <w:p w14:paraId="032DFF8A" w14:textId="77777777" w:rsidR="00282C6E" w:rsidRPr="00113D51" w:rsidRDefault="00282C6E" w:rsidP="005B4C5F">
      <w:pPr>
        <w:pStyle w:val="Schedule4"/>
      </w:pPr>
      <w:r w:rsidRPr="00113D51">
        <w:t>review the Design Document; and</w:t>
      </w:r>
    </w:p>
    <w:p w14:paraId="16B10237" w14:textId="77777777" w:rsidR="00282C6E" w:rsidRPr="00113D51" w:rsidRDefault="00282C6E" w:rsidP="005B4C5F">
      <w:pPr>
        <w:pStyle w:val="Schedule4"/>
      </w:pPr>
      <w:bookmarkStart w:id="1028" w:name="_Ref339289998"/>
      <w:r w:rsidRPr="00113D51">
        <w:t xml:space="preserve">within 10 Business Days after its submission, reject the Design Document (or any part) if it does not comply with the requirements of </w:t>
      </w:r>
      <w:r w:rsidR="00BA09D4">
        <w:t>the Contract</w:t>
      </w:r>
      <w:r w:rsidRPr="00113D51">
        <w:t>, stating the nature of the non-compliance.</w:t>
      </w:r>
      <w:bookmarkEnd w:id="1028"/>
      <w:r w:rsidRPr="00113D51">
        <w:t xml:space="preserve">  </w:t>
      </w:r>
    </w:p>
    <w:p w14:paraId="1FAEAA7D" w14:textId="249714C9" w:rsidR="00282C6E" w:rsidRPr="00113D51" w:rsidRDefault="00080B1C" w:rsidP="005B4C5F">
      <w:pPr>
        <w:pStyle w:val="Schedule3"/>
      </w:pPr>
      <w:bookmarkStart w:id="1029" w:name="_Ref131501612"/>
      <w:r w:rsidRPr="00113D51">
        <w:t xml:space="preserve">The </w:t>
      </w:r>
      <w:r w:rsidR="0025466A" w:rsidRPr="00113D51">
        <w:t>Supplier</w:t>
      </w:r>
      <w:r w:rsidRPr="00113D51">
        <w:t xml:space="preserve"> </w:t>
      </w:r>
      <w:r w:rsidR="00282C6E" w:rsidRPr="00113D51">
        <w:t xml:space="preserve">must </w:t>
      </w:r>
      <w:r w:rsidRPr="00113D51">
        <w:t xml:space="preserve">amend and resubmit to the </w:t>
      </w:r>
      <w:r w:rsidR="00486C51" w:rsidRPr="00113D51">
        <w:t>Principal</w:t>
      </w:r>
      <w:r w:rsidRPr="00113D51">
        <w:t>'s Representative any Design Document that is rejected under</w:t>
      </w:r>
      <w:r w:rsidR="00236523" w:rsidRPr="00113D51">
        <w:t xml:space="preserve"> </w:t>
      </w:r>
      <w:r w:rsidR="00886043">
        <w:t xml:space="preserve">section </w:t>
      </w:r>
      <w:r w:rsidR="007D5F42">
        <w:fldChar w:fldCharType="begin"/>
      </w:r>
      <w:r w:rsidR="007D5F42">
        <w:instrText xml:space="preserve"> REF _Ref74480029 \n \h </w:instrText>
      </w:r>
      <w:r w:rsidR="007D5F42">
        <w:fldChar w:fldCharType="separate"/>
      </w:r>
      <w:r w:rsidR="005D5770">
        <w:t>1.3</w:t>
      </w:r>
      <w:r w:rsidR="007D5F42">
        <w:fldChar w:fldCharType="end"/>
      </w:r>
      <w:r w:rsidR="007D5F42">
        <w:fldChar w:fldCharType="begin"/>
      </w:r>
      <w:r w:rsidR="007D5F42">
        <w:instrText xml:space="preserve"> REF _Ref131501566 \n \h </w:instrText>
      </w:r>
      <w:r w:rsidR="007D5F42">
        <w:fldChar w:fldCharType="separate"/>
      </w:r>
      <w:r w:rsidR="005D5770">
        <w:t>(b)</w:t>
      </w:r>
      <w:r w:rsidR="007D5F42">
        <w:fldChar w:fldCharType="end"/>
      </w:r>
      <w:r w:rsidR="007D5F42">
        <w:fldChar w:fldCharType="begin"/>
      </w:r>
      <w:r w:rsidR="007D5F42">
        <w:instrText xml:space="preserve"> REF _Ref339289998 \n \h </w:instrText>
      </w:r>
      <w:r w:rsidR="007D5F42">
        <w:fldChar w:fldCharType="separate"/>
      </w:r>
      <w:r w:rsidR="005D5770">
        <w:t>(ii)</w:t>
      </w:r>
      <w:r w:rsidR="007D5F42">
        <w:fldChar w:fldCharType="end"/>
      </w:r>
      <w:r w:rsidR="00630B48" w:rsidDel="00630B48">
        <w:t xml:space="preserve"> </w:t>
      </w:r>
      <w:r w:rsidR="00282C6E" w:rsidRPr="00113D51">
        <w:t xml:space="preserve">within 10 Business </w:t>
      </w:r>
      <w:r w:rsidR="00282C6E" w:rsidRPr="00C21034">
        <w:t>Days</w:t>
      </w:r>
      <w:r w:rsidR="00282C6E" w:rsidRPr="00113D51">
        <w:t xml:space="preserve"> </w:t>
      </w:r>
      <w:r w:rsidRPr="00113D51">
        <w:t>after</w:t>
      </w:r>
      <w:r w:rsidR="00282C6E" w:rsidRPr="00113D51">
        <w:t xml:space="preserve"> the date of such rejection, </w:t>
      </w:r>
      <w:r w:rsidR="009C1EE4">
        <w:t>whereupon</w:t>
      </w:r>
      <w:r w:rsidR="00282C6E" w:rsidRPr="00113D51">
        <w:t xml:space="preserve"> this </w:t>
      </w:r>
      <w:r w:rsidR="00886043">
        <w:t xml:space="preserve">section </w:t>
      </w:r>
      <w:r w:rsidR="007D5F42">
        <w:fldChar w:fldCharType="begin"/>
      </w:r>
      <w:r w:rsidR="007D5F42">
        <w:instrText xml:space="preserve"> REF _Ref74480029 \n \h </w:instrText>
      </w:r>
      <w:r w:rsidR="007D5F42">
        <w:fldChar w:fldCharType="separate"/>
      </w:r>
      <w:r w:rsidR="005D5770">
        <w:t>1.3</w:t>
      </w:r>
      <w:r w:rsidR="007D5F42">
        <w:fldChar w:fldCharType="end"/>
      </w:r>
      <w:r w:rsidR="00282C6E" w:rsidRPr="00113D51">
        <w:t xml:space="preserve"> will re-apply.</w:t>
      </w:r>
      <w:bookmarkEnd w:id="1029"/>
    </w:p>
    <w:p w14:paraId="0ACF31DD" w14:textId="77777777" w:rsidR="00282C6E" w:rsidRPr="00113D51" w:rsidRDefault="00282C6E" w:rsidP="005B4C5F">
      <w:pPr>
        <w:pStyle w:val="Schedule3"/>
      </w:pPr>
      <w:bookmarkStart w:id="1030" w:name="_Ref422156685"/>
      <w:r w:rsidRPr="00113D51">
        <w:t xml:space="preserve">The </w:t>
      </w:r>
      <w:r w:rsidR="0025466A" w:rsidRPr="00113D51">
        <w:t>Supplier</w:t>
      </w:r>
      <w:r w:rsidRPr="00113D51">
        <w:t xml:space="preserve"> must not commence </w:t>
      </w:r>
      <w:r w:rsidR="00080B1C" w:rsidRPr="00113D51">
        <w:t xml:space="preserve">performance of </w:t>
      </w:r>
      <w:r w:rsidRPr="00113D51">
        <w:t xml:space="preserve">any part of the </w:t>
      </w:r>
      <w:r w:rsidR="009C1EE4">
        <w:t>Supplier Activities</w:t>
      </w:r>
      <w:r w:rsidR="00080B1C" w:rsidRPr="00113D51">
        <w:t xml:space="preserve"> </w:t>
      </w:r>
      <w:r w:rsidRPr="00113D51">
        <w:t xml:space="preserve">to </w:t>
      </w:r>
      <w:r w:rsidRPr="00C21034">
        <w:t>which</w:t>
      </w:r>
      <w:r w:rsidRPr="00113D51">
        <w:t xml:space="preserve"> any </w:t>
      </w:r>
      <w:r w:rsidR="00080B1C" w:rsidRPr="00113D51">
        <w:t xml:space="preserve">Design </w:t>
      </w:r>
      <w:r w:rsidRPr="00113D51">
        <w:t xml:space="preserve">Document submitted </w:t>
      </w:r>
      <w:r w:rsidR="00B15260" w:rsidRPr="00113D51">
        <w:t xml:space="preserve">or resubmitted </w:t>
      </w:r>
      <w:r w:rsidRPr="00113D51">
        <w:t xml:space="preserve">to </w:t>
      </w:r>
      <w:r w:rsidR="00080B1C" w:rsidRPr="00113D51">
        <w:t xml:space="preserve">the </w:t>
      </w:r>
      <w:r w:rsidR="00486C51" w:rsidRPr="00113D51">
        <w:t>Principal</w:t>
      </w:r>
      <w:r w:rsidR="00080B1C" w:rsidRPr="00113D51">
        <w:t xml:space="preserve">'s Representative </w:t>
      </w:r>
      <w:r w:rsidRPr="00113D51">
        <w:t>applies unless</w:t>
      </w:r>
      <w:r w:rsidR="007C49F8" w:rsidRPr="007C49F8">
        <w:t xml:space="preserve"> </w:t>
      </w:r>
      <w:r w:rsidR="007C49F8" w:rsidRPr="00113D51">
        <w:t>the Principal's Representative</w:t>
      </w:r>
      <w:r w:rsidRPr="00113D51">
        <w:t>:</w:t>
      </w:r>
      <w:bookmarkEnd w:id="1030"/>
      <w:r w:rsidRPr="00113D51">
        <w:t xml:space="preserve"> </w:t>
      </w:r>
    </w:p>
    <w:p w14:paraId="49B8A475" w14:textId="13459AF0" w:rsidR="00282C6E" w:rsidRPr="00113D51" w:rsidRDefault="00282C6E" w:rsidP="005B4C5F">
      <w:pPr>
        <w:pStyle w:val="Schedule4"/>
      </w:pPr>
      <w:r w:rsidRPr="00113D51">
        <w:t xml:space="preserve">has had the period referred to in </w:t>
      </w:r>
      <w:r w:rsidR="00886043">
        <w:t xml:space="preserve">section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10205A">
        <w:fldChar w:fldCharType="begin"/>
      </w:r>
      <w:r w:rsidR="0010205A">
        <w:instrText xml:space="preserve"> REF _Ref339289998 \n \h </w:instrText>
      </w:r>
      <w:r w:rsidR="0010205A">
        <w:fldChar w:fldCharType="separate"/>
      </w:r>
      <w:r w:rsidR="005D5770">
        <w:t>(ii)</w:t>
      </w:r>
      <w:r w:rsidR="0010205A">
        <w:fldChar w:fldCharType="end"/>
      </w:r>
      <w:r w:rsidR="00630B48" w:rsidDel="00630B48">
        <w:t xml:space="preserve"> </w:t>
      </w:r>
      <w:r w:rsidRPr="00113D51">
        <w:t xml:space="preserve">to review the </w:t>
      </w:r>
      <w:r w:rsidR="00080B1C" w:rsidRPr="00113D51">
        <w:t xml:space="preserve">Design </w:t>
      </w:r>
      <w:r w:rsidRPr="00113D51">
        <w:t>Document; and</w:t>
      </w:r>
    </w:p>
    <w:p w14:paraId="4B89E6AF" w14:textId="77777777" w:rsidR="00282C6E" w:rsidRPr="00113D51" w:rsidRDefault="00282C6E" w:rsidP="005B4C5F">
      <w:pPr>
        <w:pStyle w:val="Schedule4"/>
      </w:pPr>
      <w:r w:rsidRPr="00113D51">
        <w:t xml:space="preserve">has not rejected the </w:t>
      </w:r>
      <w:r w:rsidR="00080B1C" w:rsidRPr="00113D51">
        <w:t xml:space="preserve">Design </w:t>
      </w:r>
      <w:r w:rsidRPr="00113D51">
        <w:t>Document.</w:t>
      </w:r>
    </w:p>
    <w:p w14:paraId="04639AAC" w14:textId="4E6C1E0F" w:rsidR="00282C6E" w:rsidRPr="00113D51" w:rsidRDefault="00282C6E" w:rsidP="005B4C5F">
      <w:pPr>
        <w:pStyle w:val="Schedule3"/>
      </w:pPr>
      <w:r w:rsidRPr="00113D51">
        <w:t xml:space="preserve">The </w:t>
      </w:r>
      <w:r w:rsidR="0025466A" w:rsidRPr="00113D51">
        <w:t>Supplier</w:t>
      </w:r>
      <w:r w:rsidRPr="00113D51">
        <w:t xml:space="preserve"> must </w:t>
      </w:r>
      <w:r w:rsidR="009C378A">
        <w:t xml:space="preserve">perform the Supplier Activities in accordance with </w:t>
      </w:r>
      <w:r w:rsidR="00B15260" w:rsidRPr="00113D51">
        <w:t xml:space="preserve">Design </w:t>
      </w:r>
      <w:r w:rsidRPr="00113D51">
        <w:t>Document</w:t>
      </w:r>
      <w:r w:rsidR="009C378A">
        <w:t>s</w:t>
      </w:r>
      <w:r w:rsidRPr="00113D51">
        <w:t xml:space="preserve"> that ha</w:t>
      </w:r>
      <w:r w:rsidR="009C378A">
        <w:t>ve</w:t>
      </w:r>
      <w:r w:rsidRPr="00113D51">
        <w:t>:</w:t>
      </w:r>
    </w:p>
    <w:p w14:paraId="7C317CD1" w14:textId="77777777" w:rsidR="00282C6E" w:rsidRPr="00113D51" w:rsidRDefault="00282C6E" w:rsidP="005B4C5F">
      <w:pPr>
        <w:pStyle w:val="Schedule4"/>
      </w:pPr>
      <w:r w:rsidRPr="00113D51">
        <w:t>been submitted to</w:t>
      </w:r>
      <w:r w:rsidR="00B15260" w:rsidRPr="00113D51">
        <w:t xml:space="preserve"> the </w:t>
      </w:r>
      <w:r w:rsidR="00486C51" w:rsidRPr="00113D51">
        <w:t>Principal</w:t>
      </w:r>
      <w:r w:rsidR="00B15260" w:rsidRPr="00113D51">
        <w:t>'s Representative</w:t>
      </w:r>
      <w:r w:rsidRPr="00113D51">
        <w:t>; and</w:t>
      </w:r>
    </w:p>
    <w:p w14:paraId="118E50F2" w14:textId="11882E70" w:rsidR="009C378A" w:rsidRDefault="00282C6E" w:rsidP="003D571A">
      <w:pPr>
        <w:pStyle w:val="Schedule4"/>
      </w:pPr>
      <w:r w:rsidRPr="00113D51">
        <w:t xml:space="preserve">not been rejected under </w:t>
      </w:r>
      <w:r w:rsidR="00236523" w:rsidRPr="00113D51">
        <w:t>section</w:t>
      </w:r>
      <w:r w:rsidR="0010205A" w:rsidRPr="0010205A">
        <w:t xml:space="preserve">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10205A">
        <w:fldChar w:fldCharType="begin"/>
      </w:r>
      <w:r w:rsidR="0010205A">
        <w:instrText xml:space="preserve"> REF _Ref339289998 \n \h </w:instrText>
      </w:r>
      <w:r w:rsidR="0010205A">
        <w:fldChar w:fldCharType="separate"/>
      </w:r>
      <w:r w:rsidR="005D5770">
        <w:t>(ii)</w:t>
      </w:r>
      <w:r w:rsidR="0010205A">
        <w:fldChar w:fldCharType="end"/>
      </w:r>
      <w:r w:rsidRPr="00113D51">
        <w:t>,</w:t>
      </w:r>
      <w:r w:rsidR="0010205A">
        <w:t xml:space="preserve"> </w:t>
      </w:r>
    </w:p>
    <w:p w14:paraId="1BC40080" w14:textId="61B76AFE" w:rsidR="00282C6E" w:rsidRPr="00351A88" w:rsidRDefault="009C378A" w:rsidP="009C378A">
      <w:pPr>
        <w:pStyle w:val="Schedule4"/>
        <w:numPr>
          <w:ilvl w:val="0"/>
          <w:numId w:val="0"/>
        </w:numPr>
        <w:ind w:left="1928"/>
      </w:pPr>
      <w:r w:rsidRPr="009C378A">
        <w:t xml:space="preserve">and must not amend any such Design Document </w:t>
      </w:r>
      <w:r w:rsidR="00282C6E" w:rsidRPr="00351A88">
        <w:t xml:space="preserve">unless the </w:t>
      </w:r>
      <w:r w:rsidR="0025466A">
        <w:t>Supplier</w:t>
      </w:r>
      <w:r w:rsidR="00282C6E" w:rsidRPr="00351A88">
        <w:t xml:space="preserve"> submits the proposed amendments to </w:t>
      </w:r>
      <w:r w:rsidR="00B15260">
        <w:t xml:space="preserve">the </w:t>
      </w:r>
      <w:r w:rsidR="00486C51">
        <w:t>Principal</w:t>
      </w:r>
      <w:r w:rsidR="00B15260">
        <w:t>'s Representative</w:t>
      </w:r>
      <w:r w:rsidR="00282C6E" w:rsidRPr="00351A88">
        <w:t xml:space="preserve">, in which case </w:t>
      </w:r>
      <w:r w:rsidR="00236523">
        <w:t xml:space="preserve">section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236523">
        <w:t xml:space="preserve"> </w:t>
      </w:r>
      <w:r w:rsidR="00282C6E" w:rsidRPr="00351A88">
        <w:t>will re-apply.</w:t>
      </w:r>
    </w:p>
    <w:p w14:paraId="4953E4E6" w14:textId="77777777" w:rsidR="00282C6E" w:rsidRDefault="00282C6E" w:rsidP="005B4C5F">
      <w:pPr>
        <w:pStyle w:val="Schedule3"/>
      </w:pPr>
      <w:r>
        <w:t xml:space="preserve">Neither </w:t>
      </w:r>
      <w:r w:rsidR="00B15260">
        <w:t xml:space="preserve">the </w:t>
      </w:r>
      <w:r w:rsidR="00486C51">
        <w:t>Principal</w:t>
      </w:r>
      <w:r w:rsidR="00B15260">
        <w:t xml:space="preserve"> </w:t>
      </w:r>
      <w:r>
        <w:t xml:space="preserve">nor </w:t>
      </w:r>
      <w:r w:rsidR="00B15260">
        <w:t xml:space="preserve">the </w:t>
      </w:r>
      <w:r w:rsidR="00486C51">
        <w:t>Principal</w:t>
      </w:r>
      <w:r w:rsidR="00B15260">
        <w:t xml:space="preserve">'s Representative </w:t>
      </w:r>
      <w:r>
        <w:t xml:space="preserve">assumes or owes any duty </w:t>
      </w:r>
      <w:r w:rsidRPr="00C21034">
        <w:t>of</w:t>
      </w:r>
      <w:r>
        <w:t xml:space="preserve"> care or other responsibility to the </w:t>
      </w:r>
      <w:r w:rsidR="0025466A">
        <w:t>Supplier</w:t>
      </w:r>
      <w:r>
        <w:t xml:space="preserve"> to review</w:t>
      </w:r>
      <w:r w:rsidR="009C1EE4" w:rsidRPr="009C1EE4">
        <w:t xml:space="preserve"> </w:t>
      </w:r>
      <w:r w:rsidR="009C1EE4">
        <w:t>a Design Document submitted by the Supplier</w:t>
      </w:r>
      <w:r>
        <w:t xml:space="preserve">, or in reviewing a </w:t>
      </w:r>
      <w:r w:rsidR="00B15260">
        <w:t xml:space="preserve">Design </w:t>
      </w:r>
      <w:r>
        <w:t>Document</w:t>
      </w:r>
      <w:r w:rsidR="009C1EE4">
        <w:t>,</w:t>
      </w:r>
      <w:r>
        <w:t xml:space="preserve"> </w:t>
      </w:r>
      <w:r w:rsidR="009C1EE4">
        <w:t xml:space="preserve">to identify any issues </w:t>
      </w:r>
      <w:r>
        <w:t>including errors, omissions or non-compliance</w:t>
      </w:r>
      <w:r w:rsidR="00C00568">
        <w:t>s</w:t>
      </w:r>
      <w:r>
        <w:t xml:space="preserve"> with </w:t>
      </w:r>
      <w:r w:rsidR="00BA09D4">
        <w:t>the Contract</w:t>
      </w:r>
      <w:r>
        <w:t>.</w:t>
      </w:r>
    </w:p>
    <w:p w14:paraId="32812073" w14:textId="77777777" w:rsidR="00282C6E" w:rsidRDefault="00282C6E" w:rsidP="005B4C5F">
      <w:pPr>
        <w:pStyle w:val="Schedule3"/>
      </w:pPr>
      <w:r>
        <w:t xml:space="preserve">No review </w:t>
      </w:r>
      <w:r w:rsidR="007214A4">
        <w:t xml:space="preserve">or rejection </w:t>
      </w:r>
      <w:r>
        <w:t xml:space="preserve">of, </w:t>
      </w:r>
      <w:r w:rsidR="007214A4">
        <w:t xml:space="preserve">or </w:t>
      </w:r>
      <w:r>
        <w:t xml:space="preserve">comment upon a </w:t>
      </w:r>
      <w:r w:rsidR="00B15260">
        <w:t xml:space="preserve">Design </w:t>
      </w:r>
      <w:r>
        <w:t xml:space="preserve">Document </w:t>
      </w:r>
      <w:r w:rsidR="007C49F8">
        <w:t xml:space="preserve">submitted </w:t>
      </w:r>
      <w:r>
        <w:t xml:space="preserve">by the </w:t>
      </w:r>
      <w:r w:rsidR="0025466A">
        <w:t>Supplier</w:t>
      </w:r>
      <w:r w:rsidR="007214A4">
        <w:t xml:space="preserve"> (or a failure to do any of those things)</w:t>
      </w:r>
      <w:r>
        <w:t xml:space="preserve">, or any other </w:t>
      </w:r>
      <w:r w:rsidR="00B15260" w:rsidRPr="00C21034">
        <w:t>d</w:t>
      </w:r>
      <w:r w:rsidRPr="00C21034">
        <w:t>irection</w:t>
      </w:r>
      <w:r>
        <w:t xml:space="preserve"> by </w:t>
      </w:r>
      <w:r w:rsidR="00B15260">
        <w:t xml:space="preserve">the </w:t>
      </w:r>
      <w:r w:rsidR="00486C51">
        <w:t>Principal</w:t>
      </w:r>
      <w:r w:rsidR="00B15260">
        <w:t xml:space="preserve">'s Representative </w:t>
      </w:r>
      <w:r>
        <w:t xml:space="preserve">in connection with the </w:t>
      </w:r>
      <w:r w:rsidR="00B15260">
        <w:t xml:space="preserve">Design </w:t>
      </w:r>
      <w:r>
        <w:t>Document, will:</w:t>
      </w:r>
    </w:p>
    <w:p w14:paraId="1EC6ADE7" w14:textId="453CB2F0" w:rsidR="00282C6E" w:rsidRDefault="00282C6E" w:rsidP="005B4C5F">
      <w:pPr>
        <w:pStyle w:val="Schedule4"/>
      </w:pPr>
      <w:r>
        <w:t xml:space="preserve">constitute a </w:t>
      </w:r>
      <w:r w:rsidR="00B15260">
        <w:t>d</w:t>
      </w:r>
      <w:r>
        <w:t xml:space="preserve">irection to carry out a Variation </w:t>
      </w:r>
      <w:r w:rsidR="00B15260">
        <w:t xml:space="preserve">under </w:t>
      </w:r>
      <w:r w:rsidR="00EC5196">
        <w:t xml:space="preserve">clause </w:t>
      </w:r>
      <w:r w:rsidR="00012F8B">
        <w:fldChar w:fldCharType="begin"/>
      </w:r>
      <w:r w:rsidR="00012F8B">
        <w:instrText xml:space="preserve"> REF _Ref105687538 \w \h </w:instrText>
      </w:r>
      <w:r w:rsidR="00012F8B">
        <w:fldChar w:fldCharType="separate"/>
      </w:r>
      <w:r w:rsidR="005D5770">
        <w:t>9.1</w:t>
      </w:r>
      <w:r w:rsidR="00012F8B">
        <w:fldChar w:fldCharType="end"/>
      </w:r>
      <w:r>
        <w:t xml:space="preserve">, unless it is in </w:t>
      </w:r>
      <w:r w:rsidR="0010205A">
        <w:t xml:space="preserve">the form of </w:t>
      </w:r>
      <w:r>
        <w:t>a Variation Order;</w:t>
      </w:r>
    </w:p>
    <w:p w14:paraId="470A2D64" w14:textId="77777777" w:rsidR="00282C6E" w:rsidRDefault="00282C6E" w:rsidP="005B4C5F">
      <w:pPr>
        <w:pStyle w:val="Schedule4"/>
      </w:pPr>
      <w:r>
        <w:t xml:space="preserve">relieve the </w:t>
      </w:r>
      <w:r w:rsidR="0025466A">
        <w:t>Supplier</w:t>
      </w:r>
      <w:r>
        <w:t xml:space="preserve"> from or alter its </w:t>
      </w:r>
      <w:r w:rsidR="00B15260">
        <w:t>l</w:t>
      </w:r>
      <w:r>
        <w:t xml:space="preserve">iabilities or obligations, </w:t>
      </w:r>
      <w:r w:rsidR="009C378A" w:rsidRPr="009C378A">
        <w:t xml:space="preserve">or any of the warranties given by the </w:t>
      </w:r>
      <w:r w:rsidR="009C378A">
        <w:t xml:space="preserve">Supplier, </w:t>
      </w:r>
      <w:r>
        <w:t>whether under th</w:t>
      </w:r>
      <w:r w:rsidR="004030F5">
        <w:t>e</w:t>
      </w:r>
      <w:r>
        <w:t xml:space="preserve"> Contract or otherwise according to any </w:t>
      </w:r>
      <w:r w:rsidR="00B15260">
        <w:t>L</w:t>
      </w:r>
      <w:r>
        <w:t>aw; or</w:t>
      </w:r>
    </w:p>
    <w:p w14:paraId="6C7C3130" w14:textId="77777777" w:rsidR="00282C6E" w:rsidRDefault="00282C6E" w:rsidP="005B4C5F">
      <w:pPr>
        <w:pStyle w:val="Schedule4"/>
      </w:pPr>
      <w:r>
        <w:t xml:space="preserve">limit or otherwise affect </w:t>
      </w:r>
      <w:r w:rsidR="00B15260">
        <w:t xml:space="preserve">the </w:t>
      </w:r>
      <w:r w:rsidR="00486C51">
        <w:t>Principal</w:t>
      </w:r>
      <w:r w:rsidR="00B15260">
        <w:t>'s</w:t>
      </w:r>
      <w:r>
        <w:t xml:space="preserve"> rights against the </w:t>
      </w:r>
      <w:r w:rsidR="0025466A">
        <w:t>Supplier</w:t>
      </w:r>
      <w:r>
        <w:t>, whether under th</w:t>
      </w:r>
      <w:r w:rsidR="004030F5">
        <w:t>e</w:t>
      </w:r>
      <w:r>
        <w:t xml:space="preserve"> Contract or otherwise according to any </w:t>
      </w:r>
      <w:r w:rsidR="00B15260">
        <w:t>L</w:t>
      </w:r>
      <w:r>
        <w:t>aw</w:t>
      </w:r>
      <w:bookmarkEnd w:id="1023"/>
      <w:r>
        <w:t>.</w:t>
      </w:r>
    </w:p>
    <w:bookmarkEnd w:id="1025"/>
    <w:p w14:paraId="7377F2CC" w14:textId="77777777" w:rsidR="00C35D96" w:rsidRPr="00765447" w:rsidRDefault="00C35D96" w:rsidP="007C4B68">
      <w:pPr>
        <w:ind w:left="851"/>
      </w:pPr>
    </w:p>
    <w:p w14:paraId="5BAA7FC2" w14:textId="77777777" w:rsidR="008003E5" w:rsidRDefault="008003E5" w:rsidP="007C4B68">
      <w:pPr>
        <w:pStyle w:val="SubHeading4"/>
        <w:numPr>
          <w:ilvl w:val="0"/>
          <w:numId w:val="0"/>
        </w:numPr>
        <w:spacing w:before="240"/>
        <w:ind w:left="1418" w:hanging="567"/>
      </w:pPr>
      <w:r>
        <w:br w:type="page"/>
      </w:r>
    </w:p>
    <w:p w14:paraId="36F414DC" w14:textId="77777777" w:rsidR="00497289" w:rsidRDefault="00382FF2">
      <w:pPr>
        <w:pStyle w:val="ScheduleHeading"/>
        <w:rPr>
          <w:i/>
          <w:sz w:val="20"/>
          <w:szCs w:val="20"/>
        </w:rPr>
      </w:pPr>
      <w:bookmarkStart w:id="1031" w:name="_Toc83713707"/>
      <w:bookmarkStart w:id="1032" w:name="_Ref89172852"/>
      <w:bookmarkStart w:id="1033" w:name="_Ref107309338"/>
      <w:bookmarkStart w:id="1034" w:name="_Toc181803075"/>
      <w:bookmarkStart w:id="1035" w:name="_Ref73563694"/>
      <w:bookmarkStart w:id="1036" w:name="_Toc88749783"/>
      <w:bookmarkEnd w:id="1031"/>
      <w:r>
        <w:t xml:space="preserve">- </w:t>
      </w:r>
      <w:r w:rsidR="00497289">
        <w:t>Installation Schedule</w:t>
      </w:r>
      <w:bookmarkEnd w:id="1032"/>
      <w:bookmarkEnd w:id="1033"/>
      <w:bookmarkEnd w:id="1034"/>
    </w:p>
    <w:p w14:paraId="0D8CFC62" w14:textId="77777777" w:rsidR="003D4609" w:rsidRDefault="00630B48" w:rsidP="002C23FF">
      <w:pPr>
        <w:pStyle w:val="Schedule1"/>
      </w:pPr>
      <w:bookmarkStart w:id="1037" w:name="_Ref98416958"/>
      <w:r>
        <w:t>Installation</w:t>
      </w:r>
      <w:r w:rsidR="003D4609">
        <w:t xml:space="preserve"> obligations</w:t>
      </w:r>
    </w:p>
    <w:p w14:paraId="74BAFF2F" w14:textId="77777777" w:rsidR="000B1579" w:rsidRDefault="000B1579" w:rsidP="003D571A">
      <w:pPr>
        <w:pStyle w:val="Schedule2"/>
        <w:tabs>
          <w:tab w:val="clear" w:pos="7627"/>
          <w:tab w:val="num" w:pos="993"/>
        </w:tabs>
        <w:ind w:left="993" w:hanging="993"/>
      </w:pPr>
      <w:bookmarkStart w:id="1038" w:name="_Ref130285385"/>
      <w:r w:rsidRPr="00E11627">
        <w:t>Performance security</w:t>
      </w:r>
      <w:bookmarkEnd w:id="1037"/>
      <w:bookmarkEnd w:id="1038"/>
    </w:p>
    <w:p w14:paraId="44DCA822" w14:textId="34C7AE61" w:rsidR="00827742" w:rsidRPr="002C23FF" w:rsidRDefault="00827742" w:rsidP="00D06A9A">
      <w:pPr>
        <w:pStyle w:val="Schedule3"/>
      </w:pPr>
      <w:bookmarkStart w:id="1039" w:name="_Ref98416982"/>
      <w:r w:rsidRPr="00B3094C">
        <w:t xml:space="preserve">This </w:t>
      </w:r>
      <w:r w:rsidR="00886043">
        <w:t xml:space="preserve">section </w:t>
      </w:r>
      <w:r w:rsidR="0078402F">
        <w:t xml:space="preserve"> </w:t>
      </w:r>
      <w:r w:rsidR="0078402F">
        <w:fldChar w:fldCharType="begin"/>
      </w:r>
      <w:r w:rsidR="0078402F">
        <w:instrText xml:space="preserve"> REF _Ref130285385 \n \h </w:instrText>
      </w:r>
      <w:r w:rsidR="0078402F">
        <w:fldChar w:fldCharType="separate"/>
      </w:r>
      <w:r w:rsidR="005D5770">
        <w:t>1.1</w:t>
      </w:r>
      <w:r w:rsidR="0078402F">
        <w:fldChar w:fldCharType="end"/>
      </w:r>
      <w:r w:rsidRPr="00B3094C">
        <w:t xml:space="preserve"> applies if the </w:t>
      </w:r>
      <w:r w:rsidR="00567460">
        <w:t xml:space="preserve">Installation </w:t>
      </w:r>
      <w:r w:rsidR="004E2A9F">
        <w:t>Particulars</w:t>
      </w:r>
      <w:r w:rsidR="00932301">
        <w:t xml:space="preserve"> </w:t>
      </w:r>
      <w:r w:rsidR="00630B48">
        <w:t>specify</w:t>
      </w:r>
      <w:r w:rsidR="00932301">
        <w:t xml:space="preserve"> that </w:t>
      </w:r>
      <w:r w:rsidR="00A25FCA">
        <w:t>Approved Security is required</w:t>
      </w:r>
      <w:r w:rsidRPr="00B3094C">
        <w:t>.</w:t>
      </w:r>
      <w:bookmarkEnd w:id="1039"/>
      <w:r w:rsidR="00121A70" w:rsidRPr="00B3094C">
        <w:t xml:space="preserve"> </w:t>
      </w:r>
    </w:p>
    <w:p w14:paraId="602AF625" w14:textId="32EA6EE8" w:rsidR="00322E6C" w:rsidRPr="002C23FF" w:rsidRDefault="000B1579" w:rsidP="00D06A9A">
      <w:pPr>
        <w:pStyle w:val="Schedule3"/>
      </w:pPr>
      <w:bookmarkStart w:id="1040" w:name="_Ref98416973"/>
      <w:r w:rsidRPr="00B3094C">
        <w:t xml:space="preserve">The </w:t>
      </w:r>
      <w:r w:rsidR="00827742" w:rsidRPr="00B3094C">
        <w:t>Supplier</w:t>
      </w:r>
      <w:r w:rsidRPr="00B3094C">
        <w:t xml:space="preserve"> must, within 10 Business Days after the Contract Date, provide security to the </w:t>
      </w:r>
      <w:r w:rsidR="009C7FFE" w:rsidRPr="00B3094C">
        <w:t>Principal</w:t>
      </w:r>
      <w:r w:rsidRPr="00B3094C">
        <w:t xml:space="preserve"> in the form of Approved Security and in the amount </w:t>
      </w:r>
      <w:r w:rsidR="00D457CD">
        <w:t>specified</w:t>
      </w:r>
      <w:r w:rsidRPr="00B3094C">
        <w:t xml:space="preserve"> in the </w:t>
      </w:r>
      <w:r w:rsidR="001F1C4E">
        <w:t xml:space="preserve">Installation </w:t>
      </w:r>
      <w:r w:rsidR="00FB1523">
        <w:t>Particulars</w:t>
      </w:r>
      <w:r w:rsidR="00827742" w:rsidRPr="00B3094C">
        <w:t>.</w:t>
      </w:r>
      <w:bookmarkEnd w:id="1040"/>
    </w:p>
    <w:p w14:paraId="6B31C274" w14:textId="32B048EA" w:rsidR="00322E6C" w:rsidRDefault="00322E6C" w:rsidP="00D06A9A">
      <w:pPr>
        <w:pStyle w:val="Schedule3"/>
      </w:pPr>
      <w:bookmarkStart w:id="1041" w:name="_Ref98416960"/>
      <w:r w:rsidRPr="00B3094C">
        <w:t>Subject to any</w:t>
      </w:r>
      <w:r>
        <w:t xml:space="preserve"> other rights or remedies of the Principal under the </w:t>
      </w:r>
      <w:r w:rsidRPr="002A5854">
        <w:t>Contract</w:t>
      </w:r>
      <w:r>
        <w:t xml:space="preserve"> or otherwise at Law (including the right of set off in clause </w:t>
      </w:r>
      <w:r>
        <w:fldChar w:fldCharType="begin"/>
      </w:r>
      <w:r>
        <w:instrText xml:space="preserve"> REF _Ref73490567 \w \h </w:instrText>
      </w:r>
      <w:r>
        <w:fldChar w:fldCharType="separate"/>
      </w:r>
      <w:r w:rsidR="005D5770">
        <w:t>8.8</w:t>
      </w:r>
      <w:r>
        <w:fldChar w:fldCharType="end"/>
      </w:r>
      <w:r>
        <w:t>), the Principal must release:</w:t>
      </w:r>
      <w:bookmarkEnd w:id="1041"/>
    </w:p>
    <w:p w14:paraId="6EFDD440" w14:textId="7BD169A0" w:rsidR="009C7FFE" w:rsidRDefault="009C7FFE" w:rsidP="00D06A9A">
      <w:pPr>
        <w:pStyle w:val="Schedule4"/>
      </w:pPr>
      <w:bookmarkStart w:id="1042" w:name="_Ref98416961"/>
      <w:r>
        <w:t xml:space="preserve">within 10 Business Days after the </w:t>
      </w:r>
      <w:r w:rsidR="00D457CD">
        <w:t xml:space="preserve">issue of a Notice </w:t>
      </w:r>
      <w:r>
        <w:t xml:space="preserve">of </w:t>
      </w:r>
      <w:r w:rsidR="00121A70">
        <w:t xml:space="preserve">Acceptance </w:t>
      </w:r>
      <w:r w:rsidR="00D457CD">
        <w:t>for</w:t>
      </w:r>
      <w:r w:rsidR="00121A70">
        <w:t xml:space="preserve"> the last </w:t>
      </w:r>
      <w:r w:rsidR="00BA09D4">
        <w:t>Component</w:t>
      </w:r>
      <w:r w:rsidR="00121A70">
        <w:t xml:space="preserve"> to achieve Acceptance</w:t>
      </w:r>
      <w:r>
        <w:t xml:space="preserve">, the </w:t>
      </w:r>
      <w:r w:rsidR="00932301">
        <w:t xml:space="preserve">amount of </w:t>
      </w:r>
      <w:r>
        <w:t>Approved S</w:t>
      </w:r>
      <w:r w:rsidRPr="00107059">
        <w:t xml:space="preserve">ecurity </w:t>
      </w:r>
      <w:r>
        <w:t xml:space="preserve">then </w:t>
      </w:r>
      <w:r w:rsidRPr="00107059">
        <w:t xml:space="preserve">held </w:t>
      </w:r>
      <w:r>
        <w:t xml:space="preserve">as </w:t>
      </w:r>
      <w:r w:rsidR="00932301">
        <w:t>specified</w:t>
      </w:r>
      <w:r>
        <w:t xml:space="preserve"> in the </w:t>
      </w:r>
      <w:r w:rsidR="001F1C4E">
        <w:t xml:space="preserve">Installation </w:t>
      </w:r>
      <w:r w:rsidR="00FB1523">
        <w:t>Particulars</w:t>
      </w:r>
      <w:bookmarkEnd w:id="1042"/>
      <w:r w:rsidR="00B3094C">
        <w:t>; and</w:t>
      </w:r>
    </w:p>
    <w:p w14:paraId="1AC47BAF" w14:textId="69F53CAC" w:rsidR="00322E6C" w:rsidRPr="007939E5" w:rsidRDefault="00322E6C" w:rsidP="00D06A9A">
      <w:pPr>
        <w:pStyle w:val="Schedule4"/>
      </w:pPr>
      <w:r>
        <w:t>the balance of the Approved S</w:t>
      </w:r>
      <w:r w:rsidRPr="00107059">
        <w:t>ecurity</w:t>
      </w:r>
      <w:r>
        <w:t xml:space="preserve"> then held within </w:t>
      </w:r>
      <w:r w:rsidR="0025128E">
        <w:t>20</w:t>
      </w:r>
      <w:r>
        <w:t xml:space="preserve"> Business Days after the </w:t>
      </w:r>
      <w:r w:rsidR="00886043">
        <w:t xml:space="preserve">expiry of the last </w:t>
      </w:r>
      <w:r w:rsidR="009C7FFE" w:rsidRPr="007939E5">
        <w:t xml:space="preserve">Warranty </w:t>
      </w:r>
      <w:r w:rsidR="00886043">
        <w:t>Period</w:t>
      </w:r>
      <w:r w:rsidR="009C7FFE" w:rsidRPr="007939E5">
        <w:t>.</w:t>
      </w:r>
    </w:p>
    <w:p w14:paraId="7EC9B9B8" w14:textId="77777777" w:rsidR="00322E6C" w:rsidRPr="00B3094C" w:rsidRDefault="00322E6C" w:rsidP="00D06A9A">
      <w:pPr>
        <w:pStyle w:val="Schedule3"/>
      </w:pPr>
      <w:bookmarkStart w:id="1043" w:name="_Ref105584530"/>
      <w:r w:rsidRPr="00B3094C">
        <w:t>The Principal:</w:t>
      </w:r>
      <w:bookmarkEnd w:id="1043"/>
      <w:r w:rsidRPr="00B3094C">
        <w:t xml:space="preserve"> </w:t>
      </w:r>
    </w:p>
    <w:p w14:paraId="1BE6BD2F" w14:textId="77777777" w:rsidR="00322E6C" w:rsidRPr="007939E5" w:rsidRDefault="00322E6C" w:rsidP="00D06A9A">
      <w:pPr>
        <w:pStyle w:val="Schedule4"/>
      </w:pPr>
      <w:bookmarkStart w:id="1044" w:name="_Ref105584485"/>
      <w:r w:rsidRPr="007939E5">
        <w:t xml:space="preserve">is not obliged to pay the Supplier interest on the Approved Security or the proceeds of </w:t>
      </w:r>
      <w:r w:rsidR="00A56AE8" w:rsidRPr="007939E5">
        <w:t xml:space="preserve">Approved Security </w:t>
      </w:r>
      <w:r w:rsidRPr="007939E5">
        <w:t xml:space="preserve">if </w:t>
      </w:r>
      <w:r w:rsidR="00A56AE8" w:rsidRPr="007939E5">
        <w:t xml:space="preserve">it is </w:t>
      </w:r>
      <w:r w:rsidRPr="007939E5">
        <w:t>converted into cash; and</w:t>
      </w:r>
      <w:bookmarkEnd w:id="1044"/>
    </w:p>
    <w:p w14:paraId="7DF478EE" w14:textId="7924A1B8" w:rsidR="00322E6C" w:rsidRPr="007939E5" w:rsidRDefault="00322E6C" w:rsidP="00D06A9A">
      <w:pPr>
        <w:pStyle w:val="Schedule4"/>
      </w:pPr>
      <w:r w:rsidRPr="007939E5">
        <w:t xml:space="preserve">does not hold the proceeds or money referred to in </w:t>
      </w:r>
      <w:r w:rsidR="00886043">
        <w:t xml:space="preserve">section </w:t>
      </w:r>
      <w:r w:rsidR="0078402F">
        <w:fldChar w:fldCharType="begin"/>
      </w:r>
      <w:r w:rsidR="0078402F">
        <w:instrText xml:space="preserve"> REF _Ref130285385 \n \h </w:instrText>
      </w:r>
      <w:r w:rsidR="0078402F">
        <w:fldChar w:fldCharType="separate"/>
      </w:r>
      <w:r w:rsidR="005D5770">
        <w:t>1.1</w:t>
      </w:r>
      <w:r w:rsidR="0078402F">
        <w:fldChar w:fldCharType="end"/>
      </w:r>
      <w:r w:rsidR="0078402F">
        <w:fldChar w:fldCharType="begin"/>
      </w:r>
      <w:r w:rsidR="0078402F">
        <w:instrText xml:space="preserve"> REF _Ref105584530 \n \h </w:instrText>
      </w:r>
      <w:r w:rsidR="0078402F">
        <w:fldChar w:fldCharType="separate"/>
      </w:r>
      <w:r w:rsidR="005D5770">
        <w:t>(d)</w:t>
      </w:r>
      <w:r w:rsidR="0078402F">
        <w:fldChar w:fldCharType="end"/>
      </w:r>
      <w:r w:rsidR="0078402F">
        <w:fldChar w:fldCharType="begin"/>
      </w:r>
      <w:r w:rsidR="0078402F">
        <w:instrText xml:space="preserve"> REF _Ref105584485 \n \h </w:instrText>
      </w:r>
      <w:r w:rsidR="0078402F">
        <w:fldChar w:fldCharType="separate"/>
      </w:r>
      <w:r w:rsidR="005D5770">
        <w:t>(i)</w:t>
      </w:r>
      <w:r w:rsidR="0078402F">
        <w:fldChar w:fldCharType="end"/>
      </w:r>
      <w:r w:rsidRPr="007939E5">
        <w:t xml:space="preserve"> on trust for the Supplier.</w:t>
      </w:r>
    </w:p>
    <w:p w14:paraId="26D03FE5" w14:textId="77777777" w:rsidR="00781E57" w:rsidRDefault="00781E57" w:rsidP="002A6C1D">
      <w:pPr>
        <w:pStyle w:val="Schedule2"/>
        <w:tabs>
          <w:tab w:val="clear" w:pos="7627"/>
          <w:tab w:val="num" w:pos="993"/>
        </w:tabs>
        <w:ind w:left="993" w:hanging="993"/>
      </w:pPr>
      <w:bookmarkStart w:id="1045" w:name="_Ref98416944"/>
      <w:r w:rsidRPr="007939E5">
        <w:t>Key Personnel</w:t>
      </w:r>
      <w:bookmarkEnd w:id="1045"/>
    </w:p>
    <w:p w14:paraId="1E2FEA5E" w14:textId="77777777" w:rsidR="00781E57" w:rsidRPr="007939E5" w:rsidRDefault="00781E57" w:rsidP="00D06A9A">
      <w:pPr>
        <w:pStyle w:val="Schedule3"/>
      </w:pPr>
      <w:bookmarkStart w:id="1046" w:name="_Hlk174954395"/>
      <w:r w:rsidRPr="007939E5">
        <w:t>The Supplier must:</w:t>
      </w:r>
    </w:p>
    <w:p w14:paraId="2F3ED823" w14:textId="1F6C160E" w:rsidR="00781E57" w:rsidRPr="007939E5" w:rsidRDefault="00781E57" w:rsidP="00D06A9A">
      <w:pPr>
        <w:pStyle w:val="Schedule4"/>
      </w:pPr>
      <w:r w:rsidRPr="007939E5">
        <w:t xml:space="preserve">employ the Key Personnel in the roles specified in the </w:t>
      </w:r>
      <w:r w:rsidR="001F1C4E">
        <w:t xml:space="preserve">Installation </w:t>
      </w:r>
      <w:r w:rsidR="004E2A9F">
        <w:t>Particulars</w:t>
      </w:r>
      <w:r w:rsidRPr="007939E5">
        <w:t>;</w:t>
      </w:r>
    </w:p>
    <w:p w14:paraId="18F69534" w14:textId="16FB5750" w:rsidR="00781E57" w:rsidRPr="007939E5" w:rsidRDefault="00781E57" w:rsidP="00D06A9A">
      <w:pPr>
        <w:pStyle w:val="Schedule4"/>
      </w:pPr>
      <w:r w:rsidRPr="007939E5">
        <w:t>subject to</w:t>
      </w:r>
      <w:r w:rsidR="00A56AE8" w:rsidRPr="007939E5">
        <w:t xml:space="preserve"> </w:t>
      </w:r>
      <w:r w:rsidR="00886043">
        <w:t xml:space="preserve">section </w:t>
      </w:r>
      <w:r w:rsidR="0078402F">
        <w:fldChar w:fldCharType="begin"/>
      </w:r>
      <w:r w:rsidR="0078402F">
        <w:instrText xml:space="preserve"> REF _Ref98416944 \n \h </w:instrText>
      </w:r>
      <w:r w:rsidR="00D06A9A">
        <w:instrText xml:space="preserve"> \* MERGEFORMAT </w:instrText>
      </w:r>
      <w:r w:rsidR="0078402F">
        <w:fldChar w:fldCharType="separate"/>
      </w:r>
      <w:r w:rsidR="005D5770">
        <w:t>1.2</w:t>
      </w:r>
      <w:r w:rsidR="0078402F">
        <w:fldChar w:fldCharType="end"/>
      </w:r>
      <w:r w:rsidR="0078402F">
        <w:fldChar w:fldCharType="begin"/>
      </w:r>
      <w:r w:rsidR="0078402F">
        <w:instrText xml:space="preserve"> REF _Ref131424272 \n \h </w:instrText>
      </w:r>
      <w:r w:rsidR="00D06A9A">
        <w:instrText xml:space="preserve"> \* MERGEFORMAT </w:instrText>
      </w:r>
      <w:r w:rsidR="0078402F">
        <w:fldChar w:fldCharType="separate"/>
      </w:r>
      <w:r w:rsidR="005D5770">
        <w:t>(b)</w:t>
      </w:r>
      <w:r w:rsidR="0078402F">
        <w:fldChar w:fldCharType="end"/>
      </w:r>
      <w:r w:rsidRPr="007939E5">
        <w:t>, not replace Key Personnel without the prior written approval of the Principal's Representative; and</w:t>
      </w:r>
    </w:p>
    <w:p w14:paraId="46C6A13D" w14:textId="77777777" w:rsidR="00781E57" w:rsidRPr="007939E5" w:rsidRDefault="00781E57" w:rsidP="00D06A9A">
      <w:pPr>
        <w:pStyle w:val="Schedule4"/>
      </w:pPr>
      <w:r w:rsidRPr="007939E5">
        <w:t>if any of the Key Personnel die, become seriously ill or resign from the employment of the Supplier, replace them with persons approved by the Principal's Representative who are of at least equivalent experience, ability and expertise.</w:t>
      </w:r>
    </w:p>
    <w:p w14:paraId="4D248796" w14:textId="65585FD8" w:rsidR="00382FF2" w:rsidRDefault="00781E57" w:rsidP="00D06A9A">
      <w:pPr>
        <w:pStyle w:val="Schedule3"/>
      </w:pPr>
      <w:bookmarkStart w:id="1047" w:name="_Ref105687594"/>
      <w:bookmarkStart w:id="1048" w:name="_Ref131424272"/>
      <w:r w:rsidRPr="007939E5">
        <w:t xml:space="preserve">The Principal's Representative may at any time direct the Supplier to remove any person from the </w:t>
      </w:r>
      <w:r w:rsidR="00A56AE8" w:rsidRPr="007939E5">
        <w:t>Delivery Point</w:t>
      </w:r>
      <w:r w:rsidRPr="007939E5">
        <w:t xml:space="preserve"> or the </w:t>
      </w:r>
      <w:r w:rsidR="00A56AE8" w:rsidRPr="007939E5">
        <w:t>Supplier Activities</w:t>
      </w:r>
      <w:r w:rsidRPr="007939E5">
        <w:t xml:space="preserve"> who, in the reasonable opinion of the Principal's Representative, is incompetent or negligent or </w:t>
      </w:r>
      <w:r w:rsidR="000A5434">
        <w:t xml:space="preserve">if the Principal's Representative reasonably considers that the person's </w:t>
      </w:r>
      <w:r w:rsidRPr="007939E5">
        <w:t>behaviour is consistent with misconduct.</w:t>
      </w:r>
      <w:bookmarkEnd w:id="1047"/>
      <w:bookmarkEnd w:id="1048"/>
    </w:p>
    <w:bookmarkEnd w:id="1046"/>
    <w:p w14:paraId="0D726AF3" w14:textId="77777777" w:rsidR="00862762" w:rsidRDefault="003D4609" w:rsidP="00B55234">
      <w:pPr>
        <w:pStyle w:val="Schedule2"/>
        <w:tabs>
          <w:tab w:val="clear" w:pos="7627"/>
          <w:tab w:val="num" w:pos="993"/>
        </w:tabs>
        <w:ind w:left="993" w:hanging="993"/>
      </w:pPr>
      <w:r>
        <w:t>Delivery Point</w:t>
      </w:r>
      <w:r w:rsidR="000A5434" w:rsidRPr="000A5434">
        <w:t xml:space="preserve"> </w:t>
      </w:r>
      <w:r w:rsidR="000A5434">
        <w:t>security and cleanliness</w:t>
      </w:r>
    </w:p>
    <w:p w14:paraId="797D9D81" w14:textId="77777777" w:rsidR="000A5434" w:rsidRDefault="00F16590" w:rsidP="000A5434">
      <w:pPr>
        <w:pStyle w:val="IndentParaLevel1"/>
        <w:ind w:left="992"/>
      </w:pPr>
      <w:r>
        <w:t xml:space="preserve">The </w:t>
      </w:r>
      <w:r w:rsidR="00B7451F">
        <w:t xml:space="preserve">Supplier </w:t>
      </w:r>
      <w:r>
        <w:t>must</w:t>
      </w:r>
      <w:r w:rsidR="000A5434">
        <w:t xml:space="preserve">: </w:t>
      </w:r>
    </w:p>
    <w:p w14:paraId="631044AA" w14:textId="77777777" w:rsidR="000A5434" w:rsidRDefault="00AC70BE" w:rsidP="000A5434">
      <w:pPr>
        <w:pStyle w:val="Schedule3"/>
      </w:pPr>
      <w:r>
        <w:t>at all times keep the</w:t>
      </w:r>
      <w:r w:rsidRPr="00B7451F">
        <w:t xml:space="preserve"> </w:t>
      </w:r>
      <w:r>
        <w:t>Delivery Point, the Supplier Activities and the Environment clean and tidy (and as a condition precedent to Acceptance, remove all rubbish, materials, plant and equipment from the</w:t>
      </w:r>
      <w:r w:rsidRPr="00B7451F">
        <w:t xml:space="preserve"> </w:t>
      </w:r>
      <w:r>
        <w:t>Delivery Point)</w:t>
      </w:r>
      <w:r w:rsidR="000A5434">
        <w:t>; and</w:t>
      </w:r>
    </w:p>
    <w:p w14:paraId="02270FB1" w14:textId="77777777" w:rsidR="00F16590" w:rsidRDefault="000A5434" w:rsidP="00574133">
      <w:pPr>
        <w:pStyle w:val="Schedule3"/>
      </w:pPr>
      <w:r w:rsidRPr="000A5434">
        <w:t xml:space="preserve">take all measures necessary to protect, or to prevent or minimise risks to, the </w:t>
      </w:r>
      <w:r>
        <w:t>Component</w:t>
      </w:r>
      <w:r w:rsidRPr="000A5434">
        <w:t>, other property and the health and safety of people</w:t>
      </w:r>
      <w:r w:rsidR="00AC70BE">
        <w:t>.</w:t>
      </w:r>
      <w:r w:rsidR="00F16590">
        <w:t xml:space="preserve"> </w:t>
      </w:r>
    </w:p>
    <w:p w14:paraId="2F91BC4A" w14:textId="77777777" w:rsidR="00862762" w:rsidRDefault="00862762" w:rsidP="002A6C1D">
      <w:pPr>
        <w:pStyle w:val="Schedule2"/>
        <w:tabs>
          <w:tab w:val="clear" w:pos="7627"/>
          <w:tab w:val="num" w:pos="993"/>
        </w:tabs>
        <w:ind w:left="993" w:hanging="993"/>
      </w:pPr>
      <w:bookmarkStart w:id="1049" w:name="_Ref131424312"/>
      <w:bookmarkStart w:id="1050" w:name="_Ref105496217"/>
      <w:bookmarkStart w:id="1051" w:name="_Ref98417372"/>
      <w:r>
        <w:t>OHS Laws</w:t>
      </w:r>
      <w:bookmarkEnd w:id="1049"/>
      <w:r>
        <w:t xml:space="preserve"> </w:t>
      </w:r>
    </w:p>
    <w:p w14:paraId="410F64F3" w14:textId="527A3563" w:rsidR="002C66C9" w:rsidRDefault="002C66C9" w:rsidP="00750935">
      <w:pPr>
        <w:pStyle w:val="IndentParaLevel1"/>
      </w:pPr>
      <w:bookmarkStart w:id="1052" w:name="_Ref131424314"/>
      <w:bookmarkStart w:id="1053" w:name="_Hlk174958908"/>
      <w:r>
        <w:t>If the Installation Particulars state that the Supplier is appointed as Principal Contractor, then:</w:t>
      </w:r>
    </w:p>
    <w:p w14:paraId="04F12533" w14:textId="3CA332D7" w:rsidR="00862762" w:rsidRDefault="00862762" w:rsidP="00D06A9A">
      <w:pPr>
        <w:pStyle w:val="Schedule3"/>
      </w:pPr>
      <w:r>
        <w:t>for the purposes of Part 5.1 of the OHS Regulations, the Principal hereby appoints the Supplier as the Principal Contractor for the Supplier Activities and authorises the Supplier to manage and control the Delivery Point to the extent necessary to discharge the duties imposed on a Principal Contractor under the OHS Laws</w:t>
      </w:r>
      <w:r w:rsidR="002C66C9">
        <w:t>;</w:t>
      </w:r>
      <w:bookmarkEnd w:id="1050"/>
      <w:bookmarkEnd w:id="1052"/>
      <w:r>
        <w:t xml:space="preserve"> </w:t>
      </w:r>
    </w:p>
    <w:p w14:paraId="322CD67E" w14:textId="5BE23C05" w:rsidR="00862762" w:rsidRDefault="002C66C9" w:rsidP="00D06A9A">
      <w:pPr>
        <w:pStyle w:val="Schedule3"/>
      </w:pPr>
      <w:r>
        <w:t>t</w:t>
      </w:r>
      <w:r w:rsidR="00862762">
        <w:t>he Supplier:</w:t>
      </w:r>
    </w:p>
    <w:p w14:paraId="7D2D65C1" w14:textId="1C6BA015" w:rsidR="00862762" w:rsidRDefault="00862762" w:rsidP="00D06A9A">
      <w:pPr>
        <w:pStyle w:val="Schedule4"/>
      </w:pPr>
      <w:r>
        <w:t xml:space="preserve">accepts its appointment as a Principal Contractor under </w:t>
      </w:r>
      <w:r w:rsidR="00886043">
        <w:t xml:space="preserve">section </w:t>
      </w:r>
      <w:r w:rsidR="0078402F">
        <w:fldChar w:fldCharType="begin"/>
      </w:r>
      <w:r w:rsidR="0078402F">
        <w:instrText xml:space="preserve"> REF _Ref131424312 \n \h </w:instrText>
      </w:r>
      <w:r w:rsidR="00D06A9A">
        <w:instrText xml:space="preserve"> \* MERGEFORMAT </w:instrText>
      </w:r>
      <w:r w:rsidR="0078402F">
        <w:fldChar w:fldCharType="separate"/>
      </w:r>
      <w:r w:rsidR="005D5770">
        <w:t>1.4</w:t>
      </w:r>
      <w:r w:rsidR="0078402F">
        <w:fldChar w:fldCharType="end"/>
      </w:r>
      <w:r w:rsidR="0078402F">
        <w:fldChar w:fldCharType="begin"/>
      </w:r>
      <w:r w:rsidR="0078402F">
        <w:instrText xml:space="preserve"> REF _Ref131424314 \n \h </w:instrText>
      </w:r>
      <w:r w:rsidR="00D06A9A">
        <w:instrText xml:space="preserve"> \* MERGEFORMAT </w:instrText>
      </w:r>
      <w:r w:rsidR="0078402F">
        <w:fldChar w:fldCharType="separate"/>
      </w:r>
      <w:r w:rsidR="005D5770">
        <w:t>0</w:t>
      </w:r>
      <w:r w:rsidR="0078402F">
        <w:fldChar w:fldCharType="end"/>
      </w:r>
      <w:r>
        <w:t>;</w:t>
      </w:r>
    </w:p>
    <w:p w14:paraId="51A58FFA" w14:textId="77777777" w:rsidR="00862762" w:rsidRDefault="00862762" w:rsidP="00D06A9A">
      <w:pPr>
        <w:pStyle w:val="Schedule4"/>
      </w:pPr>
      <w:r>
        <w:t>acknowledges that it has management and control of the Delivery Point for the period of appointment as Principal Contractor; and</w:t>
      </w:r>
    </w:p>
    <w:p w14:paraId="57915531" w14:textId="628BB1C5" w:rsidR="00862762" w:rsidRDefault="00862762" w:rsidP="00D06A9A">
      <w:pPr>
        <w:pStyle w:val="Schedule4"/>
      </w:pPr>
      <w:r>
        <w:t>must comply with all obligations imposed on a Principal Contractor by the OHS Laws at its own cost</w:t>
      </w:r>
      <w:r w:rsidR="002C66C9">
        <w:t>;</w:t>
      </w:r>
    </w:p>
    <w:p w14:paraId="7D7E1DCD" w14:textId="32D67C81" w:rsidR="00862762" w:rsidRDefault="002C66C9" w:rsidP="00D06A9A">
      <w:pPr>
        <w:pStyle w:val="Schedule3"/>
      </w:pPr>
      <w:r>
        <w:t>r</w:t>
      </w:r>
      <w:r w:rsidR="00862762">
        <w:t xml:space="preserve">egardless of whether the Principal Contractor appointment under </w:t>
      </w:r>
      <w:r w:rsidR="00886043">
        <w:t xml:space="preserve">section </w:t>
      </w:r>
      <w:r w:rsidR="0078402F">
        <w:fldChar w:fldCharType="begin"/>
      </w:r>
      <w:r w:rsidR="0078402F">
        <w:instrText xml:space="preserve"> REF _Ref131424312 \n \h </w:instrText>
      </w:r>
      <w:r w:rsidR="0078402F">
        <w:fldChar w:fldCharType="separate"/>
      </w:r>
      <w:r w:rsidR="005D5770">
        <w:t>1.4</w:t>
      </w:r>
      <w:r w:rsidR="0078402F">
        <w:fldChar w:fldCharType="end"/>
      </w:r>
      <w:r w:rsidR="0078402F">
        <w:fldChar w:fldCharType="begin"/>
      </w:r>
      <w:r w:rsidR="0078402F">
        <w:instrText xml:space="preserve"> REF _Ref131424314 \n \h </w:instrText>
      </w:r>
      <w:r w:rsidR="0078402F">
        <w:fldChar w:fldCharType="separate"/>
      </w:r>
      <w:r w:rsidR="005D5770">
        <w:t>0</w:t>
      </w:r>
      <w:r w:rsidR="0078402F">
        <w:fldChar w:fldCharType="end"/>
      </w:r>
      <w:r w:rsidR="00012F8B">
        <w:t xml:space="preserve"> </w:t>
      </w:r>
      <w:r w:rsidR="00862762">
        <w:t>is valid for the purpose of any applicable OHS Laws, the Supplier agrees to comply with all obligations imposed on a Principal Contractor under any applicable OHS Laws as if the Supplier had been validly engaged as the Principal Contractor in respect of the Supplier Activities</w:t>
      </w:r>
      <w:r>
        <w:t>; and</w:t>
      </w:r>
    </w:p>
    <w:p w14:paraId="6A4A3BFA" w14:textId="6D6E4308" w:rsidR="00862762" w:rsidRDefault="002C66C9" w:rsidP="00D06A9A">
      <w:pPr>
        <w:pStyle w:val="Schedule3"/>
      </w:pPr>
      <w:r>
        <w:t>t</w:t>
      </w:r>
      <w:r w:rsidR="00862762">
        <w:t>o the extent the Supplier Activities are to be performed at a workplace where the Principal is not the "owner" of the Delivery Point (or any part thereof) for the purposes of Part 5.1 of the OHS Regulations, the Supplier agrees that, upon request by the Principal’s Representative, it will accept from the owner an appointment as the Principal Contractor and will discharge the duties imposed on a Principal Contractor under the OHS Laws, provided the Supplier is granted authorisation to manage and control the Delivery Point to the extent necessary to discharge those duties</w:t>
      </w:r>
      <w:bookmarkEnd w:id="1053"/>
      <w:r w:rsidR="00862762">
        <w:t>.</w:t>
      </w:r>
    </w:p>
    <w:p w14:paraId="3CEBE56C" w14:textId="77777777" w:rsidR="00862762" w:rsidRDefault="00862762" w:rsidP="002A6C1D">
      <w:pPr>
        <w:pStyle w:val="Schedule2"/>
        <w:tabs>
          <w:tab w:val="clear" w:pos="7627"/>
          <w:tab w:val="num" w:pos="993"/>
        </w:tabs>
        <w:ind w:left="993" w:hanging="993"/>
      </w:pPr>
      <w:bookmarkStart w:id="1054" w:name="_Ref131424343"/>
      <w:r>
        <w:t>Environment</w:t>
      </w:r>
      <w:bookmarkEnd w:id="1054"/>
    </w:p>
    <w:p w14:paraId="40CD46E3" w14:textId="3DFC7272" w:rsidR="000417D2" w:rsidRDefault="000417D2" w:rsidP="003D571A">
      <w:pPr>
        <w:pStyle w:val="IndentParaLevel1"/>
      </w:pPr>
      <w:r>
        <w:t xml:space="preserve">If the </w:t>
      </w:r>
      <w:r w:rsidR="002C66C9">
        <w:t xml:space="preserve">Installation </w:t>
      </w:r>
      <w:r w:rsidR="004E2A9F">
        <w:t>Particulars</w:t>
      </w:r>
      <w:r>
        <w:t xml:space="preserve"> </w:t>
      </w:r>
      <w:r w:rsidR="00CB58C2">
        <w:t>specify</w:t>
      </w:r>
      <w:r w:rsidR="0088076A">
        <w:t xml:space="preserve"> </w:t>
      </w:r>
      <w:r>
        <w:t xml:space="preserve">that this </w:t>
      </w:r>
      <w:r w:rsidR="00886043">
        <w:t xml:space="preserve">section </w:t>
      </w:r>
      <w:r w:rsidR="0078402F">
        <w:fldChar w:fldCharType="begin"/>
      </w:r>
      <w:r w:rsidR="0078402F">
        <w:instrText xml:space="preserve"> REF _Ref131424343 \n \h </w:instrText>
      </w:r>
      <w:r w:rsidR="0078402F">
        <w:fldChar w:fldCharType="separate"/>
      </w:r>
      <w:r w:rsidR="005D5770">
        <w:t>1.5</w:t>
      </w:r>
      <w:r w:rsidR="0078402F">
        <w:fldChar w:fldCharType="end"/>
      </w:r>
      <w:r>
        <w:t xml:space="preserve"> applies, then despite any other provision of the Contract, the Supplier acknowledges and agrees that for the period during which it has access to the Delivery Point</w:t>
      </w:r>
      <w:r w:rsidR="000A5434">
        <w:t xml:space="preserve"> (or any part thereof) under clause </w:t>
      </w:r>
      <w:r w:rsidR="000A5434">
        <w:fldChar w:fldCharType="begin"/>
      </w:r>
      <w:r w:rsidR="000A5434">
        <w:instrText xml:space="preserve"> REF _Ref73376904 \w \h </w:instrText>
      </w:r>
      <w:r w:rsidR="000A5434">
        <w:fldChar w:fldCharType="separate"/>
      </w:r>
      <w:r w:rsidR="005D5770">
        <w:t>4.1</w:t>
      </w:r>
      <w:r w:rsidR="000A5434">
        <w:fldChar w:fldCharType="end"/>
      </w:r>
      <w:r>
        <w:t xml:space="preserve">, it: </w:t>
      </w:r>
    </w:p>
    <w:p w14:paraId="1E254676" w14:textId="77777777" w:rsidR="000417D2" w:rsidRDefault="000417D2" w:rsidP="00D06A9A">
      <w:pPr>
        <w:pStyle w:val="Schedule3"/>
      </w:pPr>
      <w:r>
        <w:t xml:space="preserve">has management or control of the Delivery Point for the purposes of </w:t>
      </w:r>
      <w:r w:rsidRPr="00F16590">
        <w:t xml:space="preserve">the </w:t>
      </w:r>
      <w:r w:rsidRPr="00630B48">
        <w:rPr>
          <w:i/>
          <w:iCs/>
        </w:rPr>
        <w:t>Environment Protection Act 2017</w:t>
      </w:r>
      <w:r w:rsidRPr="00CB405C">
        <w:t xml:space="preserve"> </w:t>
      </w:r>
      <w:r>
        <w:t xml:space="preserve">(Vic); and </w:t>
      </w:r>
    </w:p>
    <w:p w14:paraId="170CE819" w14:textId="77777777" w:rsidR="000417D2" w:rsidRDefault="000417D2" w:rsidP="00D06A9A">
      <w:pPr>
        <w:pStyle w:val="Schedule3"/>
      </w:pPr>
      <w:r>
        <w:t xml:space="preserve">must comply with all obligations imposed on a person with management or control of land under </w:t>
      </w:r>
      <w:r w:rsidRPr="0094338B">
        <w:t xml:space="preserve">any </w:t>
      </w:r>
      <w:r w:rsidRPr="00FC2851">
        <w:t xml:space="preserve">applicable </w:t>
      </w:r>
      <w:r>
        <w:t>Law.</w:t>
      </w:r>
    </w:p>
    <w:p w14:paraId="6530C8A4" w14:textId="77777777" w:rsidR="00F16590" w:rsidRDefault="00F16590" w:rsidP="002A6C1D">
      <w:pPr>
        <w:pStyle w:val="Schedule2"/>
        <w:tabs>
          <w:tab w:val="clear" w:pos="7627"/>
          <w:tab w:val="num" w:pos="993"/>
        </w:tabs>
        <w:ind w:left="993" w:hanging="993"/>
      </w:pPr>
      <w:bookmarkStart w:id="1055" w:name="_Ref98416832"/>
      <w:bookmarkStart w:id="1056" w:name="_Ref105585166"/>
      <w:bookmarkEnd w:id="1051"/>
      <w:r>
        <w:t>Program</w:t>
      </w:r>
      <w:bookmarkEnd w:id="1055"/>
      <w:bookmarkEnd w:id="1056"/>
    </w:p>
    <w:p w14:paraId="1B8E394F" w14:textId="7DA7FD1D" w:rsidR="00D57EC0" w:rsidRDefault="00B7451F" w:rsidP="00D06A9A">
      <w:pPr>
        <w:pStyle w:val="Schedule3"/>
        <w:rPr>
          <w:szCs w:val="26"/>
          <w:lang w:eastAsia="en-AU"/>
        </w:rPr>
      </w:pPr>
      <w:bookmarkStart w:id="1057" w:name="_Ref131424380"/>
      <w:bookmarkStart w:id="1058" w:name="_Ref105585694"/>
      <w:bookmarkStart w:id="1059" w:name="_Hlk174959267"/>
      <w:r>
        <w:t xml:space="preserve">If the </w:t>
      </w:r>
      <w:r w:rsidR="002C66C9">
        <w:t xml:space="preserve">Installation </w:t>
      </w:r>
      <w:r w:rsidR="004E2A9F">
        <w:t>Particulars</w:t>
      </w:r>
      <w:r w:rsidR="00CF2225">
        <w:t xml:space="preserve"> </w:t>
      </w:r>
      <w:r w:rsidR="00CB58C2">
        <w:t>specify</w:t>
      </w:r>
      <w:r w:rsidR="00D57EC0">
        <w:t xml:space="preserve"> </w:t>
      </w:r>
      <w:r>
        <w:t xml:space="preserve">that </w:t>
      </w:r>
      <w:r w:rsidR="00D57EC0">
        <w:t xml:space="preserve">this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t xml:space="preserve"> applies, then w</w:t>
      </w:r>
      <w:r w:rsidR="00F16590">
        <w:t xml:space="preserve">ithin 5 Business Days after the Contract Date, the </w:t>
      </w:r>
      <w:r>
        <w:t>Supplier</w:t>
      </w:r>
      <w:r w:rsidR="00F16590">
        <w:t xml:space="preserve"> must give the </w:t>
      </w:r>
      <w:r>
        <w:t xml:space="preserve">Principal's </w:t>
      </w:r>
      <w:r w:rsidR="00F16590">
        <w:t>Representative a</w:t>
      </w:r>
      <w:r w:rsidR="00F16590" w:rsidRPr="00865D42">
        <w:t xml:space="preserve"> </w:t>
      </w:r>
      <w:r w:rsidR="00F16590">
        <w:t xml:space="preserve">program </w:t>
      </w:r>
      <w:r w:rsidR="00D57EC0">
        <w:t>which must:</w:t>
      </w:r>
      <w:bookmarkEnd w:id="1057"/>
      <w:r w:rsidR="00D57EC0">
        <w:t xml:space="preserve"> </w:t>
      </w:r>
    </w:p>
    <w:p w14:paraId="3A395D99" w14:textId="77777777" w:rsidR="00D57EC0" w:rsidRDefault="00D57EC0" w:rsidP="00D06A9A">
      <w:pPr>
        <w:pStyle w:val="Schedule4"/>
      </w:pPr>
      <w:r>
        <w:t>be based on and substantially consistent with the initial program submitted by the Supplier with its tender for the Supplier Activities (as may be updated before the Contract Date with the approval of the Principal) (if any); and</w:t>
      </w:r>
    </w:p>
    <w:p w14:paraId="45C87E83" w14:textId="77777777" w:rsidR="00D57EC0" w:rsidRDefault="00D57EC0" w:rsidP="00D06A9A">
      <w:pPr>
        <w:pStyle w:val="Schedule4"/>
      </w:pPr>
      <w:r>
        <w:t xml:space="preserve">otherwise contain the details, and be in the form, required by the </w:t>
      </w:r>
      <w:r w:rsidR="000A5434" w:rsidRPr="000A5434">
        <w:t xml:space="preserve">Contract Documents or the </w:t>
      </w:r>
      <w:r>
        <w:t>Principal's Representative.</w:t>
      </w:r>
    </w:p>
    <w:p w14:paraId="37AA4FD1" w14:textId="77777777" w:rsidR="00F16590" w:rsidRDefault="00F16590" w:rsidP="00D06A9A">
      <w:pPr>
        <w:pStyle w:val="Schedule3"/>
      </w:pPr>
      <w:bookmarkStart w:id="1060" w:name="_Ref105585196"/>
      <w:bookmarkEnd w:id="1058"/>
      <w:r>
        <w:t xml:space="preserve">The </w:t>
      </w:r>
      <w:r w:rsidR="00B7451F">
        <w:t xml:space="preserve">Principal's </w:t>
      </w:r>
      <w:r>
        <w:t>Representative</w:t>
      </w:r>
      <w:r w:rsidRPr="00174162">
        <w:t xml:space="preserve"> </w:t>
      </w:r>
      <w:r>
        <w:t xml:space="preserve">may (acting reasonably) </w:t>
      </w:r>
      <w:r w:rsidR="00D57EC0">
        <w:t xml:space="preserve">review and comment on or </w:t>
      </w:r>
      <w:r>
        <w:t xml:space="preserve">reject a program submitted </w:t>
      </w:r>
      <w:r w:rsidR="000A5434">
        <w:t xml:space="preserve">or resubmitted </w:t>
      </w:r>
      <w:r>
        <w:t xml:space="preserve">by the </w:t>
      </w:r>
      <w:r w:rsidR="00276472">
        <w:t xml:space="preserve">Supplier </w:t>
      </w:r>
      <w:r>
        <w:t>within 5 Business Days after receipt.</w:t>
      </w:r>
      <w:bookmarkEnd w:id="1060"/>
    </w:p>
    <w:p w14:paraId="1BC4D1CE" w14:textId="19F28181" w:rsidR="00D57EC0" w:rsidRDefault="00D57EC0" w:rsidP="00D06A9A">
      <w:pPr>
        <w:pStyle w:val="Schedule3"/>
      </w:pPr>
      <w:r>
        <w:t xml:space="preserve">A program which has been submitted by the Supplier under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rsidR="0078402F">
        <w:fldChar w:fldCharType="begin"/>
      </w:r>
      <w:r w:rsidR="0078402F">
        <w:instrText xml:space="preserve"> REF _Ref131424380 \n \h </w:instrText>
      </w:r>
      <w:r w:rsidR="0078402F">
        <w:fldChar w:fldCharType="separate"/>
      </w:r>
      <w:r w:rsidR="005D5770">
        <w:t>(a)</w:t>
      </w:r>
      <w:r w:rsidR="0078402F">
        <w:fldChar w:fldCharType="end"/>
      </w:r>
      <w:r w:rsidR="0078402F">
        <w:t xml:space="preserve"> </w:t>
      </w:r>
      <w:r w:rsidR="000A5434" w:rsidRPr="000A5434">
        <w:t xml:space="preserve">(or resubmitted in accordance with </w:t>
      </w:r>
      <w:r w:rsidR="00886043">
        <w:t xml:space="preserve">section </w:t>
      </w:r>
      <w:r w:rsidR="000A5434">
        <w:fldChar w:fldCharType="begin"/>
      </w:r>
      <w:r w:rsidR="000A5434">
        <w:instrText xml:space="preserve"> REF _Ref98416832 \n \h </w:instrText>
      </w:r>
      <w:r w:rsidR="000A5434">
        <w:fldChar w:fldCharType="separate"/>
      </w:r>
      <w:r w:rsidR="005D5770">
        <w:t>1.6</w:t>
      </w:r>
      <w:r w:rsidR="000A5434">
        <w:fldChar w:fldCharType="end"/>
      </w:r>
      <w:r w:rsidR="000A5434">
        <w:fldChar w:fldCharType="begin"/>
      </w:r>
      <w:r w:rsidR="000A5434">
        <w:instrText xml:space="preserve"> REF _Ref174959427 \n \h </w:instrText>
      </w:r>
      <w:r w:rsidR="000A5434">
        <w:fldChar w:fldCharType="separate"/>
      </w:r>
      <w:r w:rsidR="005D5770">
        <w:t>(d)</w:t>
      </w:r>
      <w:r w:rsidR="000A5434">
        <w:fldChar w:fldCharType="end"/>
      </w:r>
      <w:r w:rsidR="000A5434" w:rsidRPr="000A5434">
        <w:t xml:space="preserve">) </w:t>
      </w:r>
      <w:r>
        <w:t xml:space="preserve">and has not been rejected by the Principal's Representative under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rsidR="0078402F">
        <w:fldChar w:fldCharType="begin"/>
      </w:r>
      <w:r w:rsidR="0078402F">
        <w:instrText xml:space="preserve"> REF _Ref105585196 \n \h </w:instrText>
      </w:r>
      <w:r w:rsidR="0078402F">
        <w:fldChar w:fldCharType="separate"/>
      </w:r>
      <w:r w:rsidR="005D5770">
        <w:t>(b)</w:t>
      </w:r>
      <w:r w:rsidR="0078402F">
        <w:fldChar w:fldCharType="end"/>
      </w:r>
      <w:r>
        <w:t xml:space="preserve"> will be the </w:t>
      </w:r>
      <w:r w:rsidR="000A5434">
        <w:t>"</w:t>
      </w:r>
      <w:r>
        <w:t>Contract Program</w:t>
      </w:r>
      <w:r w:rsidR="000A5434">
        <w:t>" for the purposes of the Contract</w:t>
      </w:r>
      <w:r>
        <w:t xml:space="preserve">. </w:t>
      </w:r>
    </w:p>
    <w:p w14:paraId="68B18D3F" w14:textId="77777777" w:rsidR="00F16590" w:rsidRDefault="00F16590" w:rsidP="00D06A9A">
      <w:pPr>
        <w:pStyle w:val="Schedule3"/>
      </w:pPr>
      <w:bookmarkStart w:id="1061" w:name="_Ref174959427"/>
      <w:r>
        <w:t xml:space="preserve">The </w:t>
      </w:r>
      <w:r w:rsidR="00276472">
        <w:t xml:space="preserve">Supplier </w:t>
      </w:r>
      <w:r>
        <w:t>must:</w:t>
      </w:r>
      <w:bookmarkEnd w:id="1061"/>
    </w:p>
    <w:p w14:paraId="7E8499AD" w14:textId="643DC02E" w:rsidR="00F16590" w:rsidRDefault="00F16590" w:rsidP="00D06A9A">
      <w:pPr>
        <w:pStyle w:val="Schedule4"/>
      </w:pPr>
      <w:r>
        <w:t xml:space="preserve">amend and resubmit a program rejected by the </w:t>
      </w:r>
      <w:r w:rsidR="00276472">
        <w:t xml:space="preserve">Principal's </w:t>
      </w:r>
      <w:r>
        <w:t>Representative, whereupon</w:t>
      </w:r>
      <w:r w:rsidR="00276472">
        <w:t xml:space="preserve"> </w:t>
      </w:r>
      <w:r w:rsidR="00886043">
        <w:t xml:space="preserve">section </w:t>
      </w:r>
      <w:r w:rsidR="0078402F">
        <w:fldChar w:fldCharType="begin"/>
      </w:r>
      <w:r w:rsidR="0078402F">
        <w:instrText xml:space="preserve"> REF _Ref105585166 \n \h </w:instrText>
      </w:r>
      <w:r w:rsidR="00D06A9A">
        <w:instrText xml:space="preserve"> \* MERGEFORMAT </w:instrText>
      </w:r>
      <w:r w:rsidR="0078402F">
        <w:fldChar w:fldCharType="separate"/>
      </w:r>
      <w:r w:rsidR="005D5770">
        <w:t>1.6</w:t>
      </w:r>
      <w:r w:rsidR="0078402F">
        <w:fldChar w:fldCharType="end"/>
      </w:r>
      <w:r w:rsidR="0078402F">
        <w:fldChar w:fldCharType="begin"/>
      </w:r>
      <w:r w:rsidR="0078402F">
        <w:instrText xml:space="preserve"> REF _Ref105585196 \n \h </w:instrText>
      </w:r>
      <w:r w:rsidR="00D06A9A">
        <w:instrText xml:space="preserve"> \* MERGEFORMAT </w:instrText>
      </w:r>
      <w:r w:rsidR="0078402F">
        <w:fldChar w:fldCharType="separate"/>
      </w:r>
      <w:r w:rsidR="005D5770">
        <w:t>(b)</w:t>
      </w:r>
      <w:r w:rsidR="0078402F">
        <w:fldChar w:fldCharType="end"/>
      </w:r>
      <w:r w:rsidR="00D06A9A">
        <w:t xml:space="preserve"> </w:t>
      </w:r>
      <w:r>
        <w:t xml:space="preserve">will reapply; </w:t>
      </w:r>
    </w:p>
    <w:p w14:paraId="4008825A" w14:textId="77777777" w:rsidR="00F16590" w:rsidRDefault="00F16590" w:rsidP="00D06A9A">
      <w:pPr>
        <w:pStyle w:val="Schedule4"/>
      </w:pPr>
      <w:r>
        <w:t xml:space="preserve">not, without reasonable cause, depart from </w:t>
      </w:r>
      <w:r w:rsidR="00D57EC0">
        <w:t>the</w:t>
      </w:r>
      <w:r>
        <w:t xml:space="preserve"> </w:t>
      </w:r>
      <w:r w:rsidR="00D57EC0">
        <w:t>Contract P</w:t>
      </w:r>
      <w:r>
        <w:t>rogram; and</w:t>
      </w:r>
    </w:p>
    <w:p w14:paraId="217D7DF4" w14:textId="6B0E3545" w:rsidR="00F16590" w:rsidRDefault="00F16590" w:rsidP="00D06A9A">
      <w:pPr>
        <w:pStyle w:val="Schedule4"/>
      </w:pPr>
      <w:bookmarkStart w:id="1062" w:name="_Ref174959647"/>
      <w:r w:rsidRPr="00CA066E">
        <w:t>update</w:t>
      </w:r>
      <w:r>
        <w:t xml:space="preserve"> </w:t>
      </w:r>
      <w:r w:rsidR="00D57EC0">
        <w:t>the Contract Program</w:t>
      </w:r>
      <w:r w:rsidRPr="00CA066E">
        <w:t xml:space="preserve"> </w:t>
      </w:r>
      <w:r w:rsidR="000A5434" w:rsidRPr="000A5434">
        <w:t xml:space="preserve">at the intervals specified in Item </w:t>
      </w:r>
      <w:r w:rsidR="000A5434">
        <w:fldChar w:fldCharType="begin"/>
      </w:r>
      <w:r w:rsidR="000A5434">
        <w:instrText xml:space="preserve"> REF _Ref174959671 \n \h </w:instrText>
      </w:r>
      <w:r w:rsidR="000A5434">
        <w:fldChar w:fldCharType="separate"/>
      </w:r>
      <w:r w:rsidR="005D5770">
        <w:t>26</w:t>
      </w:r>
      <w:r w:rsidR="000A5434">
        <w:fldChar w:fldCharType="end"/>
      </w:r>
      <w:r w:rsidR="000A5434">
        <w:t xml:space="preserve">, </w:t>
      </w:r>
      <w:r>
        <w:t xml:space="preserve">and whenever directed by the </w:t>
      </w:r>
      <w:r w:rsidR="00276472">
        <w:t xml:space="preserve">Principal's </w:t>
      </w:r>
      <w:r>
        <w:t>Representative to do so</w:t>
      </w:r>
      <w:r w:rsidR="000A5434">
        <w:t>,</w:t>
      </w:r>
      <w:r>
        <w:t xml:space="preserve"> </w:t>
      </w:r>
      <w:r w:rsidRPr="00CA066E">
        <w:t xml:space="preserve">to take account of delays or </w:t>
      </w:r>
      <w:r>
        <w:t xml:space="preserve">other </w:t>
      </w:r>
      <w:r w:rsidRPr="00CA066E">
        <w:t>changes and</w:t>
      </w:r>
      <w:r>
        <w:t xml:space="preserve"> provide the updated </w:t>
      </w:r>
      <w:r w:rsidR="00D57EC0">
        <w:t>Contract P</w:t>
      </w:r>
      <w:r>
        <w:t xml:space="preserve">rogram to the </w:t>
      </w:r>
      <w:r w:rsidR="00276472">
        <w:t xml:space="preserve">Principal's </w:t>
      </w:r>
      <w:r>
        <w:t>Representative</w:t>
      </w:r>
      <w:r w:rsidRPr="00CA066E">
        <w:t>.</w:t>
      </w:r>
      <w:bookmarkEnd w:id="1062"/>
    </w:p>
    <w:p w14:paraId="6655C983" w14:textId="77777777" w:rsidR="00F16590" w:rsidRDefault="00F16590" w:rsidP="002A6C1D">
      <w:pPr>
        <w:pStyle w:val="Schedule3"/>
        <w:tabs>
          <w:tab w:val="clear" w:pos="1928"/>
        </w:tabs>
        <w:ind w:left="1984" w:hanging="992"/>
      </w:pPr>
      <w:r>
        <w:t xml:space="preserve">Any </w:t>
      </w:r>
      <w:r w:rsidRPr="00B470AF">
        <w:t>comment on</w:t>
      </w:r>
      <w:r>
        <w:t xml:space="preserve"> or </w:t>
      </w:r>
      <w:r w:rsidRPr="00B470AF">
        <w:t>review</w:t>
      </w:r>
      <w:r>
        <w:t xml:space="preserve"> or rejection </w:t>
      </w:r>
      <w:r w:rsidRPr="00B470AF">
        <w:t>of</w:t>
      </w:r>
      <w:r>
        <w:t xml:space="preserve"> a program by the </w:t>
      </w:r>
      <w:r w:rsidR="00276472">
        <w:t xml:space="preserve">Principal's </w:t>
      </w:r>
      <w:r>
        <w:t>Representative (or failure to do any one of those things)</w:t>
      </w:r>
      <w:r w:rsidRPr="00B470AF">
        <w:t xml:space="preserve"> will not:</w:t>
      </w:r>
    </w:p>
    <w:p w14:paraId="0420988F" w14:textId="77777777" w:rsidR="00F16590" w:rsidRDefault="00F16590" w:rsidP="00D06A9A">
      <w:pPr>
        <w:pStyle w:val="Schedule4"/>
      </w:pPr>
      <w:r>
        <w:t xml:space="preserve">relieve the </w:t>
      </w:r>
      <w:r w:rsidR="00276472">
        <w:t>Supplier</w:t>
      </w:r>
      <w:r>
        <w:t xml:space="preserve"> of any of its obligations under the </w:t>
      </w:r>
      <w:r w:rsidRPr="00486FCE">
        <w:t>Contract</w:t>
      </w:r>
      <w:r w:rsidR="00582F6D">
        <w:t xml:space="preserve"> (including the obligation to achieve Delivery by the Date for Delivery, Acceptance by the Date for Acceptance or any Milestone by its corresponding Milestone Date)</w:t>
      </w:r>
      <w:r>
        <w:t>; or</w:t>
      </w:r>
    </w:p>
    <w:p w14:paraId="718963FD" w14:textId="58779BE6" w:rsidR="00F16590" w:rsidRDefault="00F16590" w:rsidP="00D06A9A">
      <w:pPr>
        <w:pStyle w:val="Schedule4"/>
      </w:pPr>
      <w:r>
        <w:t xml:space="preserve">evidence or constitute a </w:t>
      </w:r>
      <w:r w:rsidRPr="00486FCE">
        <w:t>direction</w:t>
      </w:r>
      <w:r>
        <w:t xml:space="preserve"> by the </w:t>
      </w:r>
      <w:r w:rsidR="00276472">
        <w:t xml:space="preserve">Principal's </w:t>
      </w:r>
      <w:r>
        <w:t xml:space="preserve">Representative to accelerate, disrupt, prolong or vary any of the </w:t>
      </w:r>
      <w:r w:rsidR="00276472">
        <w:t>Supplier</w:t>
      </w:r>
      <w:r w:rsidRPr="00486FCE">
        <w:t xml:space="preserve"> Activities</w:t>
      </w:r>
      <w:r>
        <w:t xml:space="preserve">, extend the </w:t>
      </w:r>
      <w:r w:rsidR="000A5434">
        <w:t xml:space="preserve">Date </w:t>
      </w:r>
      <w:r>
        <w:t xml:space="preserve">for </w:t>
      </w:r>
      <w:r w:rsidR="00276472">
        <w:t xml:space="preserve">Delivery, </w:t>
      </w:r>
      <w:r w:rsidR="000A5434">
        <w:t xml:space="preserve">Date for </w:t>
      </w:r>
      <w:r w:rsidR="00276472">
        <w:t>Acceptance or any Milestone</w:t>
      </w:r>
      <w:r>
        <w:t xml:space="preserve"> </w:t>
      </w:r>
      <w:r w:rsidR="000A5434">
        <w:t xml:space="preserve">Date </w:t>
      </w:r>
      <w:r>
        <w:t xml:space="preserve">or affect the time for the performance of the </w:t>
      </w:r>
      <w:r w:rsidR="00276472">
        <w:t xml:space="preserve">Principal's </w:t>
      </w:r>
      <w:r>
        <w:t xml:space="preserve">or the </w:t>
      </w:r>
      <w:r w:rsidR="00276472">
        <w:t xml:space="preserve">Principal's </w:t>
      </w:r>
      <w:r>
        <w:t>Representative's obligations.</w:t>
      </w:r>
    </w:p>
    <w:p w14:paraId="3ECDCA09" w14:textId="77777777" w:rsidR="00F16590" w:rsidRPr="00CA066E" w:rsidRDefault="00F16590" w:rsidP="002A6C1D">
      <w:pPr>
        <w:pStyle w:val="Schedule3"/>
        <w:tabs>
          <w:tab w:val="clear" w:pos="1928"/>
        </w:tabs>
        <w:ind w:left="1984" w:hanging="992"/>
      </w:pPr>
      <w:r>
        <w:t>A</w:t>
      </w:r>
      <w:r w:rsidRPr="00701FF2">
        <w:t xml:space="preserve"> </w:t>
      </w:r>
      <w:r w:rsidR="00582F6D">
        <w:t>Contract P</w:t>
      </w:r>
      <w:r w:rsidRPr="00C6754A">
        <w:t xml:space="preserve">rogram </w:t>
      </w:r>
      <w:r w:rsidRPr="00701FF2">
        <w:t xml:space="preserve">may be used by the </w:t>
      </w:r>
      <w:r w:rsidR="00276472">
        <w:t xml:space="preserve">Principal's </w:t>
      </w:r>
      <w:r>
        <w:t xml:space="preserve">Representative </w:t>
      </w:r>
      <w:r w:rsidRPr="00701FF2">
        <w:t xml:space="preserve">to monitor progress </w:t>
      </w:r>
      <w:r>
        <w:t xml:space="preserve">and </w:t>
      </w:r>
      <w:r w:rsidRPr="00701FF2">
        <w:t xml:space="preserve">assess </w:t>
      </w:r>
      <w:r>
        <w:t>Claims.</w:t>
      </w:r>
    </w:p>
    <w:p w14:paraId="77CC8F1C" w14:textId="77777777" w:rsidR="00E7141B" w:rsidRDefault="00E7141B" w:rsidP="002A6C1D">
      <w:pPr>
        <w:pStyle w:val="Schedule2"/>
        <w:tabs>
          <w:tab w:val="clear" w:pos="7627"/>
          <w:tab w:val="num" w:pos="993"/>
        </w:tabs>
        <w:ind w:left="993" w:hanging="993"/>
      </w:pPr>
      <w:bookmarkStart w:id="1063" w:name="_Ref98416887"/>
      <w:bookmarkStart w:id="1064" w:name="_Ref105585267"/>
      <w:bookmarkEnd w:id="1059"/>
      <w:r w:rsidRPr="0004241D">
        <w:t>Force Majeure</w:t>
      </w:r>
      <w:bookmarkEnd w:id="1063"/>
      <w:r w:rsidR="00862762">
        <w:t xml:space="preserve"> Events</w:t>
      </w:r>
      <w:bookmarkEnd w:id="1064"/>
    </w:p>
    <w:p w14:paraId="7D9B2F30" w14:textId="6953D83E" w:rsidR="00E7141B" w:rsidRPr="001B0F14" w:rsidRDefault="00E7141B" w:rsidP="00D06A9A">
      <w:pPr>
        <w:pStyle w:val="Schedule3"/>
      </w:pPr>
      <w:bookmarkStart w:id="1065" w:name="_Ref98838495"/>
      <w:bookmarkStart w:id="1066" w:name="_Hlk130287308"/>
      <w:r>
        <w:t xml:space="preserve">If </w:t>
      </w:r>
      <w:r w:rsidR="006F224B">
        <w:t xml:space="preserve">either party considers that </w:t>
      </w:r>
      <w:r>
        <w:t xml:space="preserve">a Force Majeure Event </w:t>
      </w:r>
      <w:r w:rsidR="006F224B">
        <w:t>has occurred</w:t>
      </w:r>
      <w:r>
        <w:t xml:space="preserve">, </w:t>
      </w:r>
      <w:r w:rsidR="006F224B">
        <w:t xml:space="preserve">then </w:t>
      </w:r>
      <w:r>
        <w:t xml:space="preserve">that party must give written notice of the Force Majeure Event to the other party </w:t>
      </w:r>
      <w:r w:rsidRPr="001B0F14">
        <w:t>as soon as</w:t>
      </w:r>
      <w:r>
        <w:t xml:space="preserve"> practicable and in any event no later than </w:t>
      </w:r>
      <w:r w:rsidR="000A5434">
        <w:t>5</w:t>
      </w:r>
      <w:r>
        <w:t xml:space="preserve"> Business Days after becoming aware of the Force Majeure Event.</w:t>
      </w:r>
      <w:bookmarkEnd w:id="1065"/>
    </w:p>
    <w:p w14:paraId="456E34C1" w14:textId="4EE664CF" w:rsidR="00582F6D" w:rsidRDefault="00582F6D" w:rsidP="00D06A9A">
      <w:pPr>
        <w:pStyle w:val="Schedule3"/>
      </w:pPr>
      <w:bookmarkStart w:id="1067" w:name="_Ref131424491"/>
      <w:r>
        <w:t>If a notice of a Force Majeure Eve</w:t>
      </w:r>
      <w:r w:rsidR="00630B48">
        <w:t>n</w:t>
      </w:r>
      <w:r>
        <w:t xml:space="preserve">t is given 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78402F">
        <w:fldChar w:fldCharType="separate"/>
      </w:r>
      <w:r w:rsidR="005D5770">
        <w:t>(a)</w:t>
      </w:r>
      <w:r w:rsidR="0078402F">
        <w:fldChar w:fldCharType="end"/>
      </w:r>
      <w:r>
        <w:t>:</w:t>
      </w:r>
      <w:bookmarkEnd w:id="1067"/>
    </w:p>
    <w:p w14:paraId="2FEAB4BE" w14:textId="406AD4DC" w:rsidR="00E7141B" w:rsidRDefault="00582F6D" w:rsidP="00D06A9A">
      <w:pPr>
        <w:pStyle w:val="Schedule4"/>
      </w:pPr>
      <w:r>
        <w:t>t</w:t>
      </w:r>
      <w:r w:rsidR="00E7141B">
        <w:t xml:space="preserve">he </w:t>
      </w:r>
      <w:r w:rsidR="006450FC">
        <w:t>Supplier</w:t>
      </w:r>
      <w:r w:rsidR="00E7141B">
        <w:t xml:space="preserve"> must </w:t>
      </w:r>
      <w:r w:rsidR="00E7141B" w:rsidRPr="001B0F14">
        <w:t>promptly take proper and reasona</w:t>
      </w:r>
      <w:r w:rsidR="00E7141B">
        <w:t>ble steps (including expending</w:t>
      </w:r>
      <w:r w:rsidR="00E7141B" w:rsidRPr="001B0F14">
        <w:t xml:space="preserve"> money, rescheduling </w:t>
      </w:r>
      <w:r w:rsidR="00680666">
        <w:t>labour</w:t>
      </w:r>
      <w:r w:rsidR="00E7141B" w:rsidRPr="001B0F14">
        <w:t xml:space="preserve"> and resources and implementing appropriate temporary measures) to remedy, avoid or minimise the consequences of </w:t>
      </w:r>
      <w:r w:rsidR="000A5434">
        <w:t>the</w:t>
      </w:r>
      <w:r w:rsidR="00E7141B" w:rsidRPr="001B0F14">
        <w:t xml:space="preserve"> Force Majeure Event</w:t>
      </w:r>
      <w:r w:rsidR="00680666" w:rsidRPr="00680666">
        <w:t xml:space="preserve"> </w:t>
      </w:r>
      <w:r w:rsidR="00680666">
        <w:t xml:space="preserve">notified under </w:t>
      </w:r>
      <w:r w:rsidR="00886043">
        <w:t xml:space="preserve">section </w:t>
      </w:r>
      <w:r w:rsidR="0078402F">
        <w:fldChar w:fldCharType="begin"/>
      </w:r>
      <w:r w:rsidR="0078402F">
        <w:instrText xml:space="preserve"> REF _Ref105585267 \n \h </w:instrText>
      </w:r>
      <w:r w:rsidR="00D06A9A">
        <w:instrText xml:space="preserve"> \* MERGEFORMAT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D06A9A">
        <w:instrText xml:space="preserve"> \* MERGEFORMAT </w:instrText>
      </w:r>
      <w:r w:rsidR="0078402F">
        <w:fldChar w:fldCharType="separate"/>
      </w:r>
      <w:r w:rsidR="005D5770">
        <w:t>(a)</w:t>
      </w:r>
      <w:r w:rsidR="0078402F">
        <w:fldChar w:fldCharType="end"/>
      </w:r>
      <w:r>
        <w:t>;</w:t>
      </w:r>
    </w:p>
    <w:p w14:paraId="5A24B4B0" w14:textId="739B930F" w:rsidR="00E7141B" w:rsidRPr="00FE364A" w:rsidRDefault="00E7141B" w:rsidP="00D06A9A">
      <w:pPr>
        <w:pStyle w:val="Schedule4"/>
      </w:pPr>
      <w:bookmarkStart w:id="1068" w:name="_Ref105585365"/>
      <w:r w:rsidRPr="004C0939">
        <w:t>the obligations of each party under th</w:t>
      </w:r>
      <w:r>
        <w:t>e</w:t>
      </w:r>
      <w:r w:rsidRPr="004C0939">
        <w:t xml:space="preserve"> </w:t>
      </w:r>
      <w:r>
        <w:t>Contract</w:t>
      </w:r>
      <w:r w:rsidRPr="004C0939">
        <w:t xml:space="preserve"> which are </w:t>
      </w:r>
      <w:r>
        <w:t>prevented</w:t>
      </w:r>
      <w:r w:rsidRPr="004C0939">
        <w:t xml:space="preserve"> by the Force Majeure Event will be suspended to the extent of such prevention</w:t>
      </w:r>
      <w:r w:rsidR="00680666" w:rsidRPr="00680666">
        <w:t xml:space="preserve"> </w:t>
      </w:r>
      <w:r w:rsidR="00680666">
        <w:t xml:space="preserve">from the date on which notice </w:t>
      </w:r>
      <w:r w:rsidR="00582F6D">
        <w:t xml:space="preserve">of the Force Majeure Event is given under </w:t>
      </w:r>
      <w:r w:rsidR="00886043">
        <w:t xml:space="preserve">section </w:t>
      </w:r>
      <w:r w:rsidR="0078402F">
        <w:fldChar w:fldCharType="begin"/>
      </w:r>
      <w:r w:rsidR="0078402F">
        <w:instrText xml:space="preserve"> REF _Ref105585267 \n \h </w:instrText>
      </w:r>
      <w:r w:rsidR="00D06A9A">
        <w:instrText xml:space="preserve"> \* MERGEFORMAT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D06A9A">
        <w:instrText xml:space="preserve"> \* MERGEFORMAT </w:instrText>
      </w:r>
      <w:r w:rsidR="0078402F">
        <w:fldChar w:fldCharType="separate"/>
      </w:r>
      <w:r w:rsidR="005D5770">
        <w:t>(a)</w:t>
      </w:r>
      <w:r w:rsidR="0078402F">
        <w:fldChar w:fldCharType="end"/>
      </w:r>
      <w:r w:rsidRPr="004C0939">
        <w:t xml:space="preserve">; </w:t>
      </w:r>
      <w:r>
        <w:t>and</w:t>
      </w:r>
      <w:bookmarkEnd w:id="1068"/>
    </w:p>
    <w:p w14:paraId="4D34B1B5" w14:textId="75931373" w:rsidR="00E7141B" w:rsidRDefault="000A5434" w:rsidP="00D06A9A">
      <w:pPr>
        <w:pStyle w:val="Schedule4"/>
      </w:pPr>
      <w:r>
        <w:t xml:space="preserve">during the period of suspension under </w:t>
      </w:r>
      <w:r w:rsidR="00886043">
        <w:t xml:space="preserve">section </w:t>
      </w:r>
      <w:r>
        <w:fldChar w:fldCharType="begin"/>
      </w:r>
      <w:r>
        <w:instrText xml:space="preserve"> REF _Ref105585267 \n \h </w:instrText>
      </w:r>
      <w:r>
        <w:fldChar w:fldCharType="separate"/>
      </w:r>
      <w:r w:rsidR="005D5770">
        <w:t>1.7</w:t>
      </w:r>
      <w:r>
        <w:fldChar w:fldCharType="end"/>
      </w:r>
      <w:r>
        <w:fldChar w:fldCharType="begin"/>
      </w:r>
      <w:r>
        <w:instrText xml:space="preserve"> REF _Ref131424491 \n \h </w:instrText>
      </w:r>
      <w:r>
        <w:fldChar w:fldCharType="separate"/>
      </w:r>
      <w:r w:rsidR="005D5770">
        <w:t>(b)</w:t>
      </w:r>
      <w:r>
        <w:fldChar w:fldCharType="end"/>
      </w:r>
      <w:r>
        <w:fldChar w:fldCharType="begin"/>
      </w:r>
      <w:r>
        <w:instrText xml:space="preserve"> REF _Ref105585365 \n \h </w:instrText>
      </w:r>
      <w:r>
        <w:fldChar w:fldCharType="separate"/>
      </w:r>
      <w:r w:rsidR="005D5770">
        <w:t>(ii)</w:t>
      </w:r>
      <w:r>
        <w:fldChar w:fldCharType="end"/>
      </w:r>
      <w:r>
        <w:t xml:space="preserve">, </w:t>
      </w:r>
      <w:r w:rsidR="00E7141B" w:rsidRPr="004C0939">
        <w:t xml:space="preserve">the failure </w:t>
      </w:r>
      <w:r w:rsidR="00582F6D">
        <w:t>o</w:t>
      </w:r>
      <w:r>
        <w:t>f</w:t>
      </w:r>
      <w:r w:rsidR="00582F6D">
        <w:t xml:space="preserve"> a party </w:t>
      </w:r>
      <w:r w:rsidR="00E7141B" w:rsidRPr="004C0939">
        <w:t xml:space="preserve">to perform obligations </w:t>
      </w:r>
      <w:r>
        <w:t xml:space="preserve">which are so </w:t>
      </w:r>
      <w:r w:rsidR="006F224B" w:rsidRPr="004C0939">
        <w:t xml:space="preserve">suspended </w:t>
      </w:r>
      <w:r w:rsidR="006F224B">
        <w:t xml:space="preserve">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_Ref131424491 \n \h </w:instrText>
      </w:r>
      <w:r w:rsidR="0078402F">
        <w:fldChar w:fldCharType="separate"/>
      </w:r>
      <w:r w:rsidR="005D5770">
        <w:t>(b)</w:t>
      </w:r>
      <w:r w:rsidR="0078402F">
        <w:fldChar w:fldCharType="end"/>
      </w:r>
      <w:r w:rsidR="0078402F">
        <w:fldChar w:fldCharType="begin"/>
      </w:r>
      <w:r w:rsidR="0078402F">
        <w:instrText xml:space="preserve"> REF _Ref105585365 \n \h </w:instrText>
      </w:r>
      <w:r w:rsidR="0078402F">
        <w:fldChar w:fldCharType="separate"/>
      </w:r>
      <w:r w:rsidR="005D5770">
        <w:t>(ii)</w:t>
      </w:r>
      <w:r w:rsidR="0078402F">
        <w:fldChar w:fldCharType="end"/>
      </w:r>
      <w:r>
        <w:t xml:space="preserve"> </w:t>
      </w:r>
      <w:r w:rsidR="00E7141B" w:rsidRPr="004C0939">
        <w:t>will not be a breach of th</w:t>
      </w:r>
      <w:r w:rsidR="00E7141B">
        <w:t>e</w:t>
      </w:r>
      <w:r w:rsidR="00E7141B" w:rsidRPr="004C0939">
        <w:t xml:space="preserve"> </w:t>
      </w:r>
      <w:r w:rsidR="00E7141B">
        <w:t xml:space="preserve">Contract by </w:t>
      </w:r>
      <w:r>
        <w:t>that party</w:t>
      </w:r>
      <w:r w:rsidR="00E7141B">
        <w:t xml:space="preserve">. </w:t>
      </w:r>
    </w:p>
    <w:p w14:paraId="79924A90" w14:textId="748C054C" w:rsidR="00680666" w:rsidRPr="004C0939" w:rsidRDefault="00680666" w:rsidP="00D06A9A">
      <w:pPr>
        <w:pStyle w:val="Schedule3"/>
      </w:pPr>
      <w:bookmarkStart w:id="1069" w:name="_Ref105058720"/>
      <w:r>
        <w:t xml:space="preserve">The Principal’s Representative </w:t>
      </w:r>
      <w:r w:rsidR="00582F6D">
        <w:t>must,</w:t>
      </w:r>
      <w:r>
        <w:t xml:space="preserve"> </w:t>
      </w:r>
      <w:r w:rsidRPr="004C0939">
        <w:t>once the Force Majeure Event (and its effects)</w:t>
      </w:r>
      <w:r>
        <w:t xml:space="preserve"> </w:t>
      </w:r>
      <w:r w:rsidRPr="004C0939">
        <w:t>no longer prevent</w:t>
      </w:r>
      <w:r>
        <w:t>s the Principal or the Supplier (as the case may be) from performing the obligations suspended</w:t>
      </w:r>
      <w:r w:rsidR="00582F6D">
        <w:t>,</w:t>
      </w:r>
      <w:r w:rsidR="00582F6D" w:rsidRPr="00582F6D">
        <w:t xml:space="preserve"> </w:t>
      </w:r>
      <w:r w:rsidR="00582F6D">
        <w:t xml:space="preserve">give written notice to the </w:t>
      </w:r>
      <w:r w:rsidR="000A5434">
        <w:t>Supplier</w:t>
      </w:r>
      <w:r w:rsidR="00582F6D">
        <w:t xml:space="preserve"> lifting a suspension 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_Ref131424491 \n \h </w:instrText>
      </w:r>
      <w:r w:rsidR="0078402F">
        <w:fldChar w:fldCharType="separate"/>
      </w:r>
      <w:r w:rsidR="005D5770">
        <w:t>(b)</w:t>
      </w:r>
      <w:r w:rsidR="0078402F">
        <w:fldChar w:fldCharType="end"/>
      </w:r>
      <w:r w:rsidR="0078402F">
        <w:fldChar w:fldCharType="begin"/>
      </w:r>
      <w:r w:rsidR="0078402F">
        <w:instrText xml:space="preserve"> REF _Ref105585365 \n \h </w:instrText>
      </w:r>
      <w:r w:rsidR="0078402F">
        <w:fldChar w:fldCharType="separate"/>
      </w:r>
      <w:r w:rsidR="005D5770">
        <w:t>(ii)</w:t>
      </w:r>
      <w:r w:rsidR="0078402F">
        <w:fldChar w:fldCharType="end"/>
      </w:r>
      <w:r>
        <w:t>.</w:t>
      </w:r>
      <w:bookmarkEnd w:id="1069"/>
    </w:p>
    <w:p w14:paraId="7C436008" w14:textId="77777777" w:rsidR="00E7141B" w:rsidRDefault="006F224B" w:rsidP="00D06A9A">
      <w:pPr>
        <w:pStyle w:val="Schedule3"/>
      </w:pPr>
      <w:r w:rsidRPr="006F224B">
        <w:t xml:space="preserve">The </w:t>
      </w:r>
      <w:r>
        <w:t>Supplier</w:t>
      </w:r>
      <w:r w:rsidRPr="006F224B">
        <w:t xml:space="preserve"> may submit an Adjustment Notice in respect of a Force Majeure Event </w:t>
      </w:r>
      <w:r w:rsidR="00680666" w:rsidRPr="003C250E">
        <w:t>no</w:t>
      </w:r>
      <w:r w:rsidR="00680666" w:rsidRPr="003C250E">
        <w:rPr>
          <w:lang w:eastAsia="zh-CN"/>
        </w:rPr>
        <w:t xml:space="preserve"> </w:t>
      </w:r>
      <w:r w:rsidR="00680666" w:rsidRPr="003C250E">
        <w:t>later</w:t>
      </w:r>
      <w:r w:rsidR="00680666" w:rsidRPr="003C250E">
        <w:rPr>
          <w:lang w:eastAsia="zh-CN"/>
        </w:rPr>
        <w:t xml:space="preserve"> </w:t>
      </w:r>
      <w:r w:rsidR="00680666" w:rsidRPr="003C250E">
        <w:t>than</w:t>
      </w:r>
      <w:r w:rsidR="00680666" w:rsidRPr="003C250E">
        <w:rPr>
          <w:lang w:eastAsia="zh-CN"/>
        </w:rPr>
        <w:t xml:space="preserve"> </w:t>
      </w:r>
      <w:r w:rsidR="00680666">
        <w:rPr>
          <w:lang w:eastAsia="zh-CN"/>
        </w:rPr>
        <w:t>the date for submission specified in the Adjustment Event Table</w:t>
      </w:r>
      <w:bookmarkEnd w:id="1066"/>
      <w:r w:rsidR="00E7141B">
        <w:t>.</w:t>
      </w:r>
    </w:p>
    <w:p w14:paraId="7B46D742" w14:textId="28B64EE0" w:rsidR="00AB02EC" w:rsidRDefault="00AB02EC" w:rsidP="00D75BDA">
      <w:pPr>
        <w:pStyle w:val="Heading3"/>
        <w:numPr>
          <w:ilvl w:val="0"/>
          <w:numId w:val="0"/>
        </w:numPr>
        <w:ind w:left="1928"/>
      </w:pPr>
      <w:r>
        <w:br w:type="page"/>
      </w:r>
    </w:p>
    <w:p w14:paraId="44301A0E" w14:textId="231BCA05" w:rsidR="00EC2D62" w:rsidRDefault="00EB5697" w:rsidP="00644B36">
      <w:pPr>
        <w:pStyle w:val="ScheduleHeading"/>
        <w:spacing w:after="360"/>
      </w:pPr>
      <w:bookmarkStart w:id="1070" w:name="_Toc130287866"/>
      <w:bookmarkStart w:id="1071" w:name="_Toc130287871"/>
      <w:bookmarkStart w:id="1072" w:name="_Toc130287875"/>
      <w:bookmarkStart w:id="1073" w:name="_Toc130287879"/>
      <w:bookmarkStart w:id="1074" w:name="_Toc130287883"/>
      <w:bookmarkStart w:id="1075" w:name="_Toc130287887"/>
      <w:bookmarkStart w:id="1076" w:name="_Toc130287907"/>
      <w:bookmarkStart w:id="1077" w:name="_Toc130287911"/>
      <w:bookmarkStart w:id="1078" w:name="_Toc130287915"/>
      <w:bookmarkStart w:id="1079" w:name="_Ref176768527"/>
      <w:bookmarkStart w:id="1080" w:name="_Toc181803076"/>
      <w:bookmarkStart w:id="1081" w:name="_Ref102387752"/>
      <w:bookmarkEnd w:id="1070"/>
      <w:bookmarkEnd w:id="1071"/>
      <w:bookmarkEnd w:id="1072"/>
      <w:bookmarkEnd w:id="1073"/>
      <w:bookmarkEnd w:id="1074"/>
      <w:bookmarkEnd w:id="1075"/>
      <w:bookmarkEnd w:id="1076"/>
      <w:bookmarkEnd w:id="1077"/>
      <w:bookmarkEnd w:id="1078"/>
      <w:r>
        <w:t xml:space="preserve">- </w:t>
      </w:r>
      <w:r w:rsidR="00EC2D62">
        <w:t xml:space="preserve">Maintenance </w:t>
      </w:r>
      <w:r w:rsidR="005E5FE8">
        <w:t>Contract</w:t>
      </w:r>
      <w:bookmarkEnd w:id="1079"/>
      <w:bookmarkEnd w:id="1080"/>
    </w:p>
    <w:p w14:paraId="40218DB7" w14:textId="77777777" w:rsidR="00D57D9E" w:rsidRPr="005A7A4B" w:rsidRDefault="00D57D9E" w:rsidP="00D57D9E">
      <w:pPr>
        <w:rPr>
          <w:b/>
          <w:i/>
          <w:highlight w:val="green"/>
        </w:rPr>
      </w:pPr>
      <w:r w:rsidRPr="005A7A4B">
        <w:rPr>
          <w:highlight w:val="green"/>
          <w:shd w:val="clear" w:color="000000" w:fill="auto"/>
        </w:rPr>
        <w:t>[</w:t>
      </w:r>
      <w:r w:rsidRPr="005A7A4B">
        <w:rPr>
          <w:b/>
          <w:i/>
          <w:highlight w:val="green"/>
        </w:rPr>
        <w:t>Guidance Note: Either:</w:t>
      </w:r>
    </w:p>
    <w:p w14:paraId="2D895CB3" w14:textId="77777777" w:rsidR="00D57D9E" w:rsidRPr="005A7A4B" w:rsidRDefault="00D57D9E" w:rsidP="005A7A4B">
      <w:pPr>
        <w:pStyle w:val="ListParagraph"/>
        <w:numPr>
          <w:ilvl w:val="0"/>
          <w:numId w:val="1537"/>
        </w:numPr>
        <w:rPr>
          <w:b/>
          <w:i/>
          <w:highlight w:val="green"/>
        </w:rPr>
      </w:pPr>
      <w:r w:rsidRPr="00644B36">
        <w:rPr>
          <w:b/>
          <w:i/>
          <w:highlight w:val="green"/>
        </w:rPr>
        <w:t>include here the form of Maintenance Contract required to be executed by the Supplier, ensuring the Contract Details and Schedules in that Maintenance Contract have been duly completed based on the Supplier's tender; or</w:t>
      </w:r>
    </w:p>
    <w:p w14:paraId="0E98215A" w14:textId="77777777" w:rsidR="005A7A4B" w:rsidRPr="00644B36" w:rsidRDefault="005A7A4B" w:rsidP="00644B36">
      <w:pPr>
        <w:pStyle w:val="ListParagraph"/>
        <w:ind w:left="360"/>
        <w:rPr>
          <w:b/>
          <w:i/>
          <w:highlight w:val="green"/>
        </w:rPr>
      </w:pPr>
    </w:p>
    <w:p w14:paraId="5CC16D09" w14:textId="7B94010C" w:rsidR="00D57D9E" w:rsidRPr="00644B36" w:rsidRDefault="00D57D9E" w:rsidP="00644B36">
      <w:pPr>
        <w:pStyle w:val="ListParagraph"/>
        <w:numPr>
          <w:ilvl w:val="0"/>
          <w:numId w:val="1537"/>
        </w:numPr>
        <w:rPr>
          <w:highlight w:val="green"/>
        </w:rPr>
      </w:pPr>
      <w:r w:rsidRPr="00644B36">
        <w:rPr>
          <w:b/>
          <w:i/>
          <w:highlight w:val="green"/>
        </w:rPr>
        <w:t xml:space="preserve">if Maintenance Services are not required to be performed by the Supplier, </w:t>
      </w:r>
      <w:r w:rsidR="00C41EAE">
        <w:rPr>
          <w:b/>
          <w:i/>
          <w:highlight w:val="green"/>
        </w:rPr>
        <w:t xml:space="preserve">omit the Maintenance Contract and </w:t>
      </w:r>
      <w:r w:rsidRPr="00644B36">
        <w:rPr>
          <w:b/>
          <w:i/>
          <w:highlight w:val="green"/>
        </w:rPr>
        <w:t>insert "</w:t>
      </w:r>
      <w:r w:rsidR="005A7A4B" w:rsidRPr="00644B36">
        <w:rPr>
          <w:b/>
          <w:i/>
          <w:highlight w:val="green"/>
        </w:rPr>
        <w:t>Not applicable."]</w:t>
      </w:r>
    </w:p>
    <w:p w14:paraId="24080543" w14:textId="77777777" w:rsidR="00F34FF8" w:rsidRDefault="00F34FF8" w:rsidP="00F34FF8"/>
    <w:p w14:paraId="2EDE149B" w14:textId="6457CB81" w:rsidR="007717E9" w:rsidRPr="00C06C70" w:rsidRDefault="00065119" w:rsidP="00750935">
      <w:pPr>
        <w:rPr>
          <w:bCs/>
        </w:rPr>
      </w:pPr>
      <w:r>
        <w:br w:type="page"/>
      </w:r>
    </w:p>
    <w:p w14:paraId="67BCF91C" w14:textId="2520F05E" w:rsidR="007F6541" w:rsidRDefault="00EC2D62" w:rsidP="001903D4">
      <w:pPr>
        <w:pStyle w:val="ScheduleHeading"/>
      </w:pPr>
      <w:bookmarkStart w:id="1082" w:name="_Toc181803077"/>
      <w:r>
        <w:t xml:space="preserve">- </w:t>
      </w:r>
      <w:r w:rsidR="006B1D08">
        <w:t>Adjustment Notice</w:t>
      </w:r>
      <w:bookmarkEnd w:id="1081"/>
      <w:bookmarkEnd w:id="10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5899"/>
      </w:tblGrid>
      <w:tr w:rsidR="006B1D08" w:rsidRPr="00A53050" w14:paraId="36AE1C97" w14:textId="77777777" w:rsidTr="000F1C3B">
        <w:tc>
          <w:tcPr>
            <w:tcW w:w="9354" w:type="dxa"/>
            <w:gridSpan w:val="2"/>
            <w:shd w:val="clear" w:color="auto" w:fill="95B3D7" w:themeFill="accent1" w:themeFillTint="99"/>
          </w:tcPr>
          <w:p w14:paraId="57AD8402" w14:textId="77777777" w:rsidR="006B1D08" w:rsidRPr="00A53050" w:rsidRDefault="006B1D08" w:rsidP="000F1C3B">
            <w:pPr>
              <w:spacing w:after="120"/>
              <w:ind w:left="-244" w:firstLine="244"/>
              <w:jc w:val="center"/>
              <w:rPr>
                <w:b/>
              </w:rPr>
            </w:pPr>
            <w:r>
              <w:rPr>
                <w:b/>
              </w:rPr>
              <w:t>ADJUSTMENT NOTICE</w:t>
            </w:r>
          </w:p>
        </w:tc>
      </w:tr>
      <w:tr w:rsidR="006B1D08" w:rsidRPr="002D6E76" w14:paraId="76E47DE7" w14:textId="77777777" w:rsidTr="000F1C3B">
        <w:tc>
          <w:tcPr>
            <w:tcW w:w="3455" w:type="dxa"/>
          </w:tcPr>
          <w:p w14:paraId="508B9ADB" w14:textId="77777777" w:rsidR="006B1D08" w:rsidRPr="002D6E76" w:rsidRDefault="006B1D08" w:rsidP="000F1C3B">
            <w:pPr>
              <w:rPr>
                <w:rFonts w:cs="Arial"/>
                <w:b/>
                <w:bCs/>
              </w:rPr>
            </w:pPr>
            <w:r w:rsidRPr="002D6E76">
              <w:rPr>
                <w:rFonts w:cs="Arial"/>
                <w:b/>
                <w:bCs/>
              </w:rPr>
              <w:t>Date:</w:t>
            </w:r>
          </w:p>
        </w:tc>
        <w:tc>
          <w:tcPr>
            <w:tcW w:w="5899" w:type="dxa"/>
          </w:tcPr>
          <w:p w14:paraId="16C0A0C6" w14:textId="77777777" w:rsidR="006B1D08" w:rsidRPr="002D6E76" w:rsidRDefault="006B1D08" w:rsidP="000F1C3B">
            <w:pPr>
              <w:rPr>
                <w:rFonts w:cs="Arial"/>
              </w:rPr>
            </w:pPr>
            <w:r w:rsidRPr="002D6E76">
              <w:rPr>
                <w:rFonts w:cs="Arial"/>
              </w:rPr>
              <w:t>[</w:t>
            </w:r>
            <w:r w:rsidRPr="002D6E76">
              <w:rPr>
                <w:rFonts w:cs="Arial"/>
                <w:i/>
                <w:highlight w:val="yellow"/>
              </w:rPr>
              <w:t>insert details</w:t>
            </w:r>
            <w:r w:rsidRPr="002D6E76">
              <w:rPr>
                <w:rFonts w:cs="Arial"/>
              </w:rPr>
              <w:t>]</w:t>
            </w:r>
          </w:p>
        </w:tc>
      </w:tr>
      <w:tr w:rsidR="006B1D08" w:rsidRPr="002D6E76" w14:paraId="4CF47451" w14:textId="77777777" w:rsidTr="000F1C3B">
        <w:tc>
          <w:tcPr>
            <w:tcW w:w="3455" w:type="dxa"/>
          </w:tcPr>
          <w:p w14:paraId="36BF0D0A" w14:textId="77777777" w:rsidR="006B1D08" w:rsidRPr="002D6E76" w:rsidRDefault="006B1D08" w:rsidP="000F1C3B">
            <w:pPr>
              <w:rPr>
                <w:rFonts w:cs="Arial"/>
                <w:b/>
                <w:bCs/>
              </w:rPr>
            </w:pPr>
            <w:r w:rsidRPr="002D6E76">
              <w:rPr>
                <w:rFonts w:cs="Arial"/>
                <w:b/>
                <w:bCs/>
              </w:rPr>
              <w:t>To:</w:t>
            </w:r>
          </w:p>
        </w:tc>
        <w:tc>
          <w:tcPr>
            <w:tcW w:w="5899" w:type="dxa"/>
          </w:tcPr>
          <w:p w14:paraId="5A6417DE" w14:textId="77777777" w:rsidR="006B1D08" w:rsidRPr="002D6E76" w:rsidRDefault="006B1D08" w:rsidP="000F1C3B">
            <w:pPr>
              <w:tabs>
                <w:tab w:val="right" w:pos="5644"/>
              </w:tabs>
              <w:rPr>
                <w:rFonts w:cs="Arial"/>
              </w:rPr>
            </w:pPr>
            <w:r w:rsidRPr="002D6E76">
              <w:rPr>
                <w:rFonts w:cs="Arial"/>
              </w:rPr>
              <w:t>[</w:t>
            </w:r>
            <w:r w:rsidRPr="002D6E76">
              <w:rPr>
                <w:rFonts w:cs="Arial"/>
                <w:i/>
                <w:highlight w:val="yellow"/>
              </w:rPr>
              <w:t>insert details</w:t>
            </w:r>
            <w:r w:rsidRPr="002D6E76">
              <w:rPr>
                <w:rFonts w:cs="Arial"/>
              </w:rPr>
              <w:t>]</w:t>
            </w:r>
            <w:r w:rsidRPr="002D6E76">
              <w:rPr>
                <w:rFonts w:cs="Arial"/>
              </w:rPr>
              <w:tab/>
              <w:t xml:space="preserve"> (</w:t>
            </w:r>
            <w:r w:rsidRPr="002D6E76">
              <w:rPr>
                <w:rFonts w:cs="Arial"/>
                <w:b/>
                <w:bCs/>
              </w:rPr>
              <w:t>Principal’s Representative</w:t>
            </w:r>
            <w:r w:rsidRPr="002D6E76">
              <w:rPr>
                <w:rFonts w:cs="Arial"/>
              </w:rPr>
              <w:t>)</w:t>
            </w:r>
          </w:p>
        </w:tc>
      </w:tr>
      <w:tr w:rsidR="006B1D08" w:rsidRPr="002D6E76" w14:paraId="7052A50C" w14:textId="77777777" w:rsidTr="000F1C3B">
        <w:tc>
          <w:tcPr>
            <w:tcW w:w="3455" w:type="dxa"/>
          </w:tcPr>
          <w:p w14:paraId="591F2B01" w14:textId="77777777" w:rsidR="006B1D08" w:rsidRPr="002D6E76" w:rsidRDefault="006B1D08" w:rsidP="000F1C3B">
            <w:pPr>
              <w:rPr>
                <w:rFonts w:cs="Arial"/>
                <w:b/>
                <w:bCs/>
              </w:rPr>
            </w:pPr>
            <w:r w:rsidRPr="002D6E76">
              <w:rPr>
                <w:rFonts w:cs="Arial"/>
                <w:b/>
                <w:bCs/>
              </w:rPr>
              <w:t>From:</w:t>
            </w:r>
          </w:p>
        </w:tc>
        <w:tc>
          <w:tcPr>
            <w:tcW w:w="5899" w:type="dxa"/>
          </w:tcPr>
          <w:p w14:paraId="1BC1AE91" w14:textId="77777777" w:rsidR="006B1D08" w:rsidRPr="002D6E76" w:rsidRDefault="006B1D08" w:rsidP="000F1C3B">
            <w:pPr>
              <w:tabs>
                <w:tab w:val="right" w:pos="5644"/>
              </w:tabs>
              <w:rPr>
                <w:rFonts w:cs="Arial"/>
              </w:rPr>
            </w:pPr>
            <w:r w:rsidRPr="002D6E76">
              <w:rPr>
                <w:rFonts w:cs="Arial"/>
              </w:rPr>
              <w:t>[</w:t>
            </w:r>
            <w:r w:rsidRPr="002D6E76">
              <w:rPr>
                <w:rFonts w:cs="Arial"/>
                <w:i/>
                <w:highlight w:val="yellow"/>
              </w:rPr>
              <w:t>insert details</w:t>
            </w:r>
            <w:r w:rsidRPr="002D6E76">
              <w:rPr>
                <w:rFonts w:cs="Arial"/>
              </w:rPr>
              <w:t xml:space="preserve">] </w:t>
            </w:r>
            <w:r w:rsidRPr="002D6E76">
              <w:rPr>
                <w:rFonts w:cs="Arial"/>
              </w:rPr>
              <w:tab/>
              <w:t>(</w:t>
            </w:r>
            <w:r w:rsidR="000A5434">
              <w:rPr>
                <w:rFonts w:cs="Arial"/>
                <w:b/>
                <w:bCs/>
              </w:rPr>
              <w:t>Supplier</w:t>
            </w:r>
            <w:r w:rsidRPr="002D6E76">
              <w:rPr>
                <w:rFonts w:cs="Arial"/>
              </w:rPr>
              <w:t>)</w:t>
            </w:r>
          </w:p>
        </w:tc>
      </w:tr>
      <w:tr w:rsidR="006B1D08" w:rsidRPr="002D6E76" w14:paraId="5FC76A89" w14:textId="77777777" w:rsidTr="000F1C3B">
        <w:tc>
          <w:tcPr>
            <w:tcW w:w="3455" w:type="dxa"/>
          </w:tcPr>
          <w:p w14:paraId="2D92BC4A" w14:textId="77777777" w:rsidR="006B1D08" w:rsidRPr="002D6E76" w:rsidRDefault="006B1D08" w:rsidP="000F1C3B">
            <w:pPr>
              <w:rPr>
                <w:rFonts w:cs="Arial"/>
              </w:rPr>
            </w:pPr>
            <w:r w:rsidRPr="002D6E76">
              <w:rPr>
                <w:rFonts w:cs="Arial"/>
                <w:b/>
                <w:bCs/>
              </w:rPr>
              <w:t>Contract</w:t>
            </w:r>
            <w:r w:rsidRPr="002D6E76">
              <w:rPr>
                <w:rFonts w:cs="Arial"/>
              </w:rPr>
              <w:t>:</w:t>
            </w:r>
          </w:p>
        </w:tc>
        <w:tc>
          <w:tcPr>
            <w:tcW w:w="5899" w:type="dxa"/>
          </w:tcPr>
          <w:p w14:paraId="714E3154" w14:textId="77777777" w:rsidR="006B1D08" w:rsidRPr="002D6E76" w:rsidRDefault="006B1D08" w:rsidP="000F1C3B">
            <w:pPr>
              <w:tabs>
                <w:tab w:val="right" w:pos="5644"/>
              </w:tabs>
              <w:rPr>
                <w:rFonts w:cs="Arial"/>
              </w:rPr>
            </w:pPr>
            <w:r w:rsidRPr="002D6E76">
              <w:rPr>
                <w:rFonts w:cs="Arial"/>
              </w:rPr>
              <w:t>the Contract in respect of [</w:t>
            </w:r>
            <w:r w:rsidRPr="002D6E76">
              <w:rPr>
                <w:rFonts w:cs="Arial"/>
                <w:i/>
                <w:iCs/>
                <w:highlight w:val="yellow"/>
              </w:rPr>
              <w:t>insert description of Contract]</w:t>
            </w:r>
            <w:r w:rsidRPr="002D6E76">
              <w:rPr>
                <w:rFonts w:cs="Arial"/>
                <w:i/>
                <w:iCs/>
              </w:rPr>
              <w:t xml:space="preserve"> </w:t>
            </w:r>
            <w:r w:rsidRPr="002D6E76">
              <w:rPr>
                <w:rFonts w:cs="Arial"/>
              </w:rPr>
              <w:t>entered into between [</w:t>
            </w:r>
            <w:r w:rsidRPr="002D6E76">
              <w:rPr>
                <w:rFonts w:cs="Arial"/>
                <w:i/>
                <w:highlight w:val="yellow"/>
              </w:rPr>
              <w:t>insert full name of Principal</w:t>
            </w:r>
            <w:r w:rsidRPr="002D6E76">
              <w:rPr>
                <w:rFonts w:cs="Arial"/>
              </w:rPr>
              <w:t>] (</w:t>
            </w:r>
            <w:r w:rsidRPr="002D6E76">
              <w:rPr>
                <w:rFonts w:cs="Arial"/>
                <w:b/>
                <w:bCs/>
              </w:rPr>
              <w:t>Principal</w:t>
            </w:r>
            <w:r w:rsidRPr="002D6E76">
              <w:rPr>
                <w:rFonts w:cs="Arial"/>
              </w:rPr>
              <w:t xml:space="preserve">) and the </w:t>
            </w:r>
            <w:r w:rsidR="000A5434">
              <w:rPr>
                <w:rFonts w:cs="Arial"/>
              </w:rPr>
              <w:t>Supplier</w:t>
            </w:r>
            <w:r w:rsidRPr="002D6E76">
              <w:rPr>
                <w:rFonts w:cs="Arial"/>
              </w:rPr>
              <w:t xml:space="preserve"> dated [</w:t>
            </w:r>
            <w:r w:rsidRPr="002D6E76">
              <w:rPr>
                <w:rFonts w:cs="Arial"/>
                <w:i/>
                <w:highlight w:val="yellow"/>
              </w:rPr>
              <w:t>insert date</w:t>
            </w:r>
            <w:r w:rsidRPr="002D6E76">
              <w:rPr>
                <w:rFonts w:cs="Arial"/>
              </w:rPr>
              <w:t>]</w:t>
            </w:r>
          </w:p>
        </w:tc>
      </w:tr>
      <w:tr w:rsidR="006B1D08" w:rsidRPr="002D6E76" w14:paraId="544F446D" w14:textId="77777777" w:rsidTr="000F1C3B">
        <w:tc>
          <w:tcPr>
            <w:tcW w:w="3455" w:type="dxa"/>
          </w:tcPr>
          <w:p w14:paraId="004EEFE7" w14:textId="77777777" w:rsidR="006B1D08" w:rsidRPr="002D6E76" w:rsidRDefault="000A5434" w:rsidP="000F1C3B">
            <w:pPr>
              <w:rPr>
                <w:rFonts w:cs="Arial"/>
                <w:b/>
                <w:bCs/>
              </w:rPr>
            </w:pPr>
            <w:r>
              <w:rPr>
                <w:rFonts w:cs="Arial"/>
                <w:b/>
                <w:bCs/>
              </w:rPr>
              <w:t>Supplier Activities</w:t>
            </w:r>
            <w:r w:rsidR="006B1D08" w:rsidRPr="002D6E76">
              <w:rPr>
                <w:rFonts w:cs="Arial"/>
                <w:b/>
                <w:bCs/>
              </w:rPr>
              <w:t>:</w:t>
            </w:r>
          </w:p>
        </w:tc>
        <w:tc>
          <w:tcPr>
            <w:tcW w:w="5899" w:type="dxa"/>
          </w:tcPr>
          <w:p w14:paraId="6F561422" w14:textId="77777777" w:rsidR="006B1D08" w:rsidRPr="002D6E76" w:rsidRDefault="006B1D08" w:rsidP="000F1C3B">
            <w:pPr>
              <w:rPr>
                <w:rFonts w:cs="Arial"/>
              </w:rPr>
            </w:pPr>
            <w:r w:rsidRPr="002D6E76">
              <w:rPr>
                <w:rFonts w:cs="Arial"/>
              </w:rPr>
              <w:t>[</w:t>
            </w:r>
            <w:r w:rsidRPr="002D6E76">
              <w:rPr>
                <w:rFonts w:cs="Arial"/>
                <w:i/>
                <w:highlight w:val="yellow"/>
              </w:rPr>
              <w:t>insert project name and address</w:t>
            </w:r>
            <w:r w:rsidRPr="002D6E76">
              <w:rPr>
                <w:rFonts w:cs="Arial"/>
              </w:rPr>
              <w:t>]</w:t>
            </w:r>
          </w:p>
        </w:tc>
      </w:tr>
      <w:tr w:rsidR="006B1D08" w:rsidRPr="002D6E76" w14:paraId="02BC5FF7" w14:textId="77777777" w:rsidTr="000F1C3B">
        <w:tc>
          <w:tcPr>
            <w:tcW w:w="9354" w:type="dxa"/>
            <w:gridSpan w:val="2"/>
          </w:tcPr>
          <w:p w14:paraId="0000FD5E" w14:textId="77777777" w:rsidR="006B1D08" w:rsidRPr="002D6E76" w:rsidRDefault="006B1D08" w:rsidP="000F1C3B">
            <w:pPr>
              <w:rPr>
                <w:rFonts w:cs="Arial"/>
              </w:rPr>
            </w:pPr>
            <w:r w:rsidRPr="002D6E76">
              <w:rPr>
                <w:rFonts w:cs="Arial"/>
              </w:rPr>
              <w:t>Unless the context requires otherwise, capitalised terms used in this Adjustment Notice have the meanings given to them in the Contract.</w:t>
            </w:r>
          </w:p>
          <w:tbl>
            <w:tblPr>
              <w:tblStyle w:val="TableGrid"/>
              <w:tblW w:w="0" w:type="auto"/>
              <w:tblLook w:val="04A0" w:firstRow="1" w:lastRow="0" w:firstColumn="1" w:lastColumn="0" w:noHBand="0" w:noVBand="1"/>
            </w:tblPr>
            <w:tblGrid>
              <w:gridCol w:w="3063"/>
              <w:gridCol w:w="2307"/>
              <w:gridCol w:w="770"/>
              <w:gridCol w:w="2988"/>
            </w:tblGrid>
            <w:tr w:rsidR="006B1D08" w:rsidRPr="002D6E76" w14:paraId="6A2BEDFB" w14:textId="77777777" w:rsidTr="000F1C3B">
              <w:tc>
                <w:tcPr>
                  <w:tcW w:w="9128" w:type="dxa"/>
                  <w:gridSpan w:val="4"/>
                  <w:shd w:val="clear" w:color="auto" w:fill="95B3D7" w:themeFill="accent1" w:themeFillTint="99"/>
                </w:tcPr>
                <w:p w14:paraId="4104A49D" w14:textId="77777777" w:rsidR="006B1D08" w:rsidRPr="002D6E76" w:rsidRDefault="006B1D08" w:rsidP="000F1C3B">
                  <w:pPr>
                    <w:rPr>
                      <w:rFonts w:cs="Arial"/>
                    </w:rPr>
                  </w:pPr>
                  <w:bookmarkStart w:id="1083" w:name="_Hlk140584750"/>
                  <w:r w:rsidRPr="002D6E76">
                    <w:rPr>
                      <w:rFonts w:cs="Arial"/>
                      <w:b/>
                    </w:rPr>
                    <w:t>Section 1 - Details of relevant Adjustment Event</w:t>
                  </w:r>
                </w:p>
              </w:tc>
            </w:tr>
            <w:tr w:rsidR="006B1D08" w:rsidRPr="002D6E76" w14:paraId="059DC041" w14:textId="77777777" w:rsidTr="000F1C3B">
              <w:tc>
                <w:tcPr>
                  <w:tcW w:w="3438" w:type="dxa"/>
                </w:tcPr>
                <w:p w14:paraId="3255A0CF" w14:textId="77777777" w:rsidR="006B1D08" w:rsidRPr="002D6E76" w:rsidRDefault="006B1D08" w:rsidP="000F1C3B">
                  <w:pPr>
                    <w:rPr>
                      <w:rFonts w:cs="Arial"/>
                      <w:i/>
                      <w:iCs/>
                    </w:rPr>
                  </w:pPr>
                  <w:r w:rsidRPr="002D6E76">
                    <w:rPr>
                      <w:rFonts w:cs="Arial"/>
                      <w:i/>
                      <w:iCs/>
                    </w:rPr>
                    <w:t>Details (include:</w:t>
                  </w:r>
                </w:p>
                <w:p w14:paraId="1A06EAE3" w14:textId="77777777" w:rsidR="006B1D08" w:rsidRPr="002D6E76" w:rsidRDefault="006B1D08" w:rsidP="006B1D08">
                  <w:pPr>
                    <w:pStyle w:val="ListParagraph"/>
                    <w:numPr>
                      <w:ilvl w:val="0"/>
                      <w:numId w:val="1451"/>
                    </w:numPr>
                    <w:spacing w:after="120" w:line="259" w:lineRule="auto"/>
                    <w:rPr>
                      <w:rFonts w:cs="Arial"/>
                      <w:i/>
                      <w:iCs/>
                    </w:rPr>
                  </w:pPr>
                  <w:r w:rsidRPr="002D6E76">
                    <w:rPr>
                      <w:rFonts w:cs="Arial"/>
                      <w:i/>
                      <w:iCs/>
                    </w:rPr>
                    <w:t xml:space="preserve">description of the relevant Adjustment Event by reference to the Adjustment Event Table; and </w:t>
                  </w:r>
                </w:p>
                <w:p w14:paraId="166DB719" w14:textId="77777777" w:rsidR="006B1D08" w:rsidRPr="002D6E76" w:rsidRDefault="006B1D08" w:rsidP="006B1D08">
                  <w:pPr>
                    <w:pStyle w:val="ListParagraph"/>
                    <w:numPr>
                      <w:ilvl w:val="0"/>
                      <w:numId w:val="1451"/>
                    </w:numPr>
                    <w:spacing w:after="120" w:line="259" w:lineRule="auto"/>
                    <w:rPr>
                      <w:rFonts w:cs="Arial"/>
                      <w:i/>
                      <w:iCs/>
                    </w:rPr>
                  </w:pPr>
                  <w:r w:rsidRPr="002D6E76">
                    <w:rPr>
                      <w:rFonts w:cs="Arial"/>
                      <w:i/>
                      <w:iCs/>
                    </w:rPr>
                    <w:t xml:space="preserve">reference to the clause giving rise to the entitlement to submit an Adjustment Event Notice)  </w:t>
                  </w:r>
                </w:p>
              </w:tc>
              <w:tc>
                <w:tcPr>
                  <w:tcW w:w="5690" w:type="dxa"/>
                  <w:gridSpan w:val="3"/>
                </w:tcPr>
                <w:p w14:paraId="0A15E924" w14:textId="77777777" w:rsidR="006B1D08" w:rsidRPr="002D6E76" w:rsidRDefault="006B1D08" w:rsidP="000F1C3B">
                  <w:pPr>
                    <w:rPr>
                      <w:rFonts w:cs="Arial"/>
                    </w:rPr>
                  </w:pPr>
                </w:p>
              </w:tc>
            </w:tr>
            <w:tr w:rsidR="006B1D08" w:rsidRPr="002D6E76" w14:paraId="091E26AD" w14:textId="77777777" w:rsidTr="000F1C3B">
              <w:tc>
                <w:tcPr>
                  <w:tcW w:w="3438" w:type="dxa"/>
                </w:tcPr>
                <w:p w14:paraId="0FE53D9B" w14:textId="77777777" w:rsidR="006B1D08" w:rsidRPr="002D6E76" w:rsidRDefault="006B1D08" w:rsidP="000F1C3B">
                  <w:pPr>
                    <w:rPr>
                      <w:rFonts w:cs="Arial"/>
                      <w:i/>
                      <w:iCs/>
                    </w:rPr>
                  </w:pPr>
                  <w:r w:rsidRPr="002D6E76">
                    <w:rPr>
                      <w:rFonts w:cs="Arial"/>
                      <w:i/>
                      <w:iCs/>
                    </w:rPr>
                    <w:t>Has a determination already been made as to the occurrence of an Adjustment Event? If so, provide details of that determination.</w:t>
                  </w:r>
                </w:p>
              </w:tc>
              <w:tc>
                <w:tcPr>
                  <w:tcW w:w="5690" w:type="dxa"/>
                  <w:gridSpan w:val="3"/>
                </w:tcPr>
                <w:p w14:paraId="68791B6E" w14:textId="77777777" w:rsidR="006B1D08" w:rsidRPr="002D6E76" w:rsidRDefault="006B1D08" w:rsidP="000F1C3B">
                  <w:pPr>
                    <w:rPr>
                      <w:rFonts w:cs="Arial"/>
                    </w:rPr>
                  </w:pPr>
                </w:p>
              </w:tc>
            </w:tr>
            <w:tr w:rsidR="006B1D08" w:rsidRPr="002D6E76" w14:paraId="7A7E2218" w14:textId="77777777" w:rsidTr="000F1C3B">
              <w:tc>
                <w:tcPr>
                  <w:tcW w:w="9128" w:type="dxa"/>
                  <w:gridSpan w:val="4"/>
                  <w:shd w:val="clear" w:color="auto" w:fill="95B3D7" w:themeFill="accent1" w:themeFillTint="99"/>
                </w:tcPr>
                <w:p w14:paraId="64BE7AE9" w14:textId="77777777" w:rsidR="006B1D08" w:rsidRPr="002D6E76" w:rsidRDefault="006B1D08" w:rsidP="000F1C3B">
                  <w:pPr>
                    <w:rPr>
                      <w:rFonts w:cs="Arial"/>
                      <w:b/>
                    </w:rPr>
                  </w:pPr>
                  <w:r w:rsidRPr="002D6E76">
                    <w:rPr>
                      <w:rFonts w:cs="Arial"/>
                      <w:b/>
                    </w:rPr>
                    <w:t xml:space="preserve">Section 2 - Claim or Claims made in respect of Adjustment Event </w:t>
                  </w:r>
                </w:p>
              </w:tc>
            </w:tr>
            <w:tr w:rsidR="006B1D08" w:rsidRPr="002D6E76" w14:paraId="1093DD5D" w14:textId="77777777" w:rsidTr="000F1C3B">
              <w:tc>
                <w:tcPr>
                  <w:tcW w:w="9128" w:type="dxa"/>
                  <w:gridSpan w:val="4"/>
                </w:tcPr>
                <w:p w14:paraId="53EEF0AC" w14:textId="77777777" w:rsidR="006B1D08" w:rsidRPr="002D6E76" w:rsidRDefault="006B1D08" w:rsidP="000F1C3B">
                  <w:pPr>
                    <w:rPr>
                      <w:rFonts w:cs="Arial"/>
                    </w:rPr>
                  </w:pPr>
                  <w:r w:rsidRPr="002D6E76">
                    <w:rPr>
                      <w:rFonts w:cs="Arial"/>
                      <w:i/>
                      <w:iCs/>
                    </w:rPr>
                    <w:t>Is a Claim made for:</w:t>
                  </w:r>
                </w:p>
              </w:tc>
            </w:tr>
            <w:tr w:rsidR="006B1D08" w:rsidRPr="002D6E76" w14:paraId="7A18A880" w14:textId="77777777" w:rsidTr="000F1C3B">
              <w:trPr>
                <w:trHeight w:val="394"/>
              </w:trPr>
              <w:tc>
                <w:tcPr>
                  <w:tcW w:w="3438" w:type="dxa"/>
                  <w:vMerge w:val="restart"/>
                </w:tcPr>
                <w:p w14:paraId="139FFB53" w14:textId="77777777" w:rsidR="006B1D08" w:rsidRPr="002D6E76" w:rsidRDefault="006B1D08" w:rsidP="000F1C3B">
                  <w:pPr>
                    <w:ind w:left="491" w:hanging="491"/>
                    <w:rPr>
                      <w:rFonts w:cs="Arial"/>
                      <w:i/>
                      <w:iCs/>
                    </w:rPr>
                  </w:pPr>
                  <w:r w:rsidRPr="002D6E76">
                    <w:rPr>
                      <w:rFonts w:cs="Arial"/>
                      <w:i/>
                      <w:iCs/>
                    </w:rPr>
                    <w:t>(1)</w:t>
                  </w:r>
                  <w:r w:rsidRPr="002D6E76">
                    <w:rPr>
                      <w:rFonts w:cs="Arial"/>
                      <w:i/>
                      <w:iCs/>
                    </w:rPr>
                    <w:tab/>
                    <w:t xml:space="preserve">an adjustment to the Contract Sum for </w:t>
                  </w:r>
                  <w:r w:rsidRPr="002D6E76">
                    <w:rPr>
                      <w:rFonts w:cs="Arial"/>
                      <w:b/>
                      <w:bCs/>
                      <w:i/>
                      <w:iCs/>
                    </w:rPr>
                    <w:t xml:space="preserve">direct costs </w:t>
                  </w:r>
                  <w:r w:rsidRPr="00A32388">
                    <w:rPr>
                      <w:rFonts w:cs="Arial"/>
                      <w:i/>
                      <w:iCs/>
                    </w:rPr>
                    <w:t>and</w:t>
                  </w:r>
                  <w:r w:rsidRPr="002D6E76">
                    <w:rPr>
                      <w:rFonts w:cs="Arial"/>
                      <w:b/>
                      <w:bCs/>
                      <w:i/>
                      <w:iCs/>
                    </w:rPr>
                    <w:t xml:space="preserve"> </w:t>
                  </w:r>
                  <w:r w:rsidR="000A5434">
                    <w:rPr>
                      <w:rFonts w:cs="Arial"/>
                      <w:b/>
                      <w:bCs/>
                      <w:i/>
                      <w:iCs/>
                    </w:rPr>
                    <w:t>Supplier's</w:t>
                  </w:r>
                  <w:r w:rsidRPr="00A32388">
                    <w:rPr>
                      <w:rFonts w:cs="Arial"/>
                      <w:b/>
                      <w:bCs/>
                      <w:i/>
                      <w:iCs/>
                    </w:rPr>
                    <w:t xml:space="preserve"> Margin</w:t>
                  </w:r>
                  <w:r w:rsidRPr="002D6E76">
                    <w:rPr>
                      <w:rFonts w:cs="Arial"/>
                      <w:i/>
                      <w:iCs/>
                    </w:rPr>
                    <w:t xml:space="preserve">? </w:t>
                  </w:r>
                </w:p>
              </w:tc>
              <w:tc>
                <w:tcPr>
                  <w:tcW w:w="5690" w:type="dxa"/>
                  <w:gridSpan w:val="3"/>
                </w:tcPr>
                <w:p w14:paraId="7B795E04" w14:textId="77777777" w:rsidR="006B1D08" w:rsidRPr="002D6E76" w:rsidRDefault="006B1D08"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No  </w:t>
                  </w:r>
                  <w:r w:rsidRPr="002D6E76">
                    <w:rPr>
                      <w:rFonts w:ascii="Wingdings" w:eastAsia="Wingdings" w:hAnsi="Wingdings" w:cs="Wingdings"/>
                    </w:rPr>
                    <w:t>o</w:t>
                  </w:r>
                </w:p>
              </w:tc>
            </w:tr>
            <w:tr w:rsidR="006B1D08" w:rsidRPr="002D6E76" w14:paraId="3615DA26" w14:textId="77777777" w:rsidTr="000F1C3B">
              <w:trPr>
                <w:trHeight w:val="393"/>
              </w:trPr>
              <w:tc>
                <w:tcPr>
                  <w:tcW w:w="3438" w:type="dxa"/>
                  <w:vMerge/>
                </w:tcPr>
                <w:p w14:paraId="1F0529D1" w14:textId="77777777" w:rsidR="006B1D08" w:rsidRPr="002D6E76" w:rsidRDefault="006B1D08" w:rsidP="000F1C3B">
                  <w:pPr>
                    <w:ind w:left="491" w:hanging="491"/>
                    <w:rPr>
                      <w:rFonts w:cs="Arial"/>
                      <w:i/>
                      <w:iCs/>
                    </w:rPr>
                  </w:pPr>
                </w:p>
              </w:tc>
              <w:tc>
                <w:tcPr>
                  <w:tcW w:w="5690" w:type="dxa"/>
                  <w:gridSpan w:val="3"/>
                </w:tcPr>
                <w:p w14:paraId="2421FF62" w14:textId="77777777" w:rsidR="006B1D08" w:rsidRPr="002D6E76" w:rsidRDefault="006B1D08" w:rsidP="000F1C3B">
                  <w:pPr>
                    <w:rPr>
                      <w:rFonts w:cs="Arial"/>
                      <w:i/>
                      <w:iCs/>
                    </w:rPr>
                  </w:pPr>
                  <w:r w:rsidRPr="002D6E76">
                    <w:rPr>
                      <w:rFonts w:cs="Arial"/>
                      <w:i/>
                      <w:iCs/>
                    </w:rPr>
                    <w:t>If yes, state the amount and provide a detailed breakdown of the Claim as follows:</w:t>
                  </w:r>
                </w:p>
                <w:p w14:paraId="474F1EE1" w14:textId="77777777" w:rsidR="006B1D08" w:rsidRPr="00A32388" w:rsidRDefault="006B1D08" w:rsidP="000F1C3B">
                  <w:pPr>
                    <w:tabs>
                      <w:tab w:val="left" w:pos="2446"/>
                    </w:tabs>
                    <w:rPr>
                      <w:rFonts w:cs="Arial"/>
                      <w:i/>
                      <w:iCs/>
                      <w:u w:val="single"/>
                    </w:rPr>
                  </w:pPr>
                  <w:r w:rsidRPr="00A32388">
                    <w:rPr>
                      <w:rFonts w:cs="Arial"/>
                      <w:i/>
                      <w:iCs/>
                      <w:u w:val="single"/>
                    </w:rPr>
                    <w:t>Amount claimed:</w:t>
                  </w:r>
                </w:p>
                <w:p w14:paraId="41607421" w14:textId="77777777" w:rsidR="006B1D08" w:rsidRPr="002D6E76" w:rsidRDefault="006B1D08" w:rsidP="000F1C3B">
                  <w:pPr>
                    <w:tabs>
                      <w:tab w:val="left" w:pos="2446"/>
                    </w:tabs>
                    <w:rPr>
                      <w:rFonts w:cs="Arial"/>
                    </w:rPr>
                  </w:pPr>
                  <w:r w:rsidRPr="002D6E76">
                    <w:rPr>
                      <w:rFonts w:cs="Arial"/>
                    </w:rPr>
                    <w:t>Direct costs:</w:t>
                  </w:r>
                  <w:r w:rsidRPr="002D6E76">
                    <w:rPr>
                      <w:rFonts w:cs="Arial"/>
                    </w:rPr>
                    <w:tab/>
                    <w:t>$ …………(excl. GST)</w:t>
                  </w:r>
                </w:p>
                <w:p w14:paraId="2C540063" w14:textId="77777777" w:rsidR="006B1D08" w:rsidRPr="00A32388" w:rsidRDefault="006B1D08" w:rsidP="000F1C3B">
                  <w:pPr>
                    <w:tabs>
                      <w:tab w:val="left" w:pos="2446"/>
                    </w:tabs>
                    <w:rPr>
                      <w:rFonts w:cs="Arial"/>
                      <w:u w:val="single"/>
                    </w:rPr>
                  </w:pPr>
                  <w:r w:rsidRPr="002D6E76">
                    <w:rPr>
                      <w:rFonts w:cs="Arial"/>
                    </w:rPr>
                    <w:t xml:space="preserve">Plus </w:t>
                  </w:r>
                  <w:r w:rsidR="000A5434">
                    <w:rPr>
                      <w:rFonts w:cs="Arial"/>
                    </w:rPr>
                    <w:t xml:space="preserve">Supplier's </w:t>
                  </w:r>
                  <w:r w:rsidRPr="002D6E76">
                    <w:rPr>
                      <w:rFonts w:cs="Arial"/>
                    </w:rPr>
                    <w:t xml:space="preserve">Margin: </w:t>
                  </w:r>
                  <w:r w:rsidRPr="002D6E76">
                    <w:rPr>
                      <w:rFonts w:cs="Arial"/>
                    </w:rPr>
                    <w:tab/>
                  </w:r>
                  <w:r w:rsidRPr="00A32388">
                    <w:rPr>
                      <w:rFonts w:cs="Arial"/>
                      <w:u w:val="single"/>
                    </w:rPr>
                    <w:t>$ …………(excl. GST)</w:t>
                  </w:r>
                </w:p>
                <w:p w14:paraId="2D9FAD1C" w14:textId="77777777" w:rsidR="006B1D08" w:rsidRPr="002D6E76" w:rsidRDefault="006B1D08" w:rsidP="000F1C3B">
                  <w:pPr>
                    <w:tabs>
                      <w:tab w:val="left" w:pos="2446"/>
                    </w:tabs>
                    <w:rPr>
                      <w:rFonts w:cs="Arial"/>
                    </w:rPr>
                  </w:pPr>
                  <w:r w:rsidRPr="002D6E76">
                    <w:rPr>
                      <w:rFonts w:cs="Arial"/>
                    </w:rPr>
                    <w:t>Total:</w:t>
                  </w:r>
                  <w:r w:rsidRPr="002D6E76">
                    <w:rPr>
                      <w:rFonts w:cs="Arial"/>
                    </w:rPr>
                    <w:tab/>
                    <w:t>$ …………(excl. GST)</w:t>
                  </w:r>
                </w:p>
                <w:p w14:paraId="61C0C829" w14:textId="77777777" w:rsidR="006B1D08" w:rsidRPr="002D6E76" w:rsidRDefault="006B1D08" w:rsidP="000F1C3B">
                  <w:pPr>
                    <w:tabs>
                      <w:tab w:val="left" w:pos="2446"/>
                    </w:tabs>
                    <w:rPr>
                      <w:rFonts w:cs="Arial"/>
                      <w:i/>
                      <w:iCs/>
                      <w:u w:val="single"/>
                    </w:rPr>
                  </w:pPr>
                  <w:r w:rsidRPr="002D6E76">
                    <w:rPr>
                      <w:rFonts w:cs="Arial"/>
                      <w:i/>
                      <w:iCs/>
                      <w:u w:val="single"/>
                    </w:rPr>
                    <w:t>Applicable rates and prices used:</w:t>
                  </w:r>
                </w:p>
                <w:p w14:paraId="3BCBC78D" w14:textId="77777777" w:rsidR="006B1D08" w:rsidRPr="006C0F02" w:rsidRDefault="006B1D08" w:rsidP="000F1C3B">
                  <w:pPr>
                    <w:tabs>
                      <w:tab w:val="left" w:pos="2446"/>
                    </w:tabs>
                    <w:rPr>
                      <w:rFonts w:cs="Arial"/>
                      <w:i/>
                      <w:iCs/>
                    </w:rPr>
                  </w:pPr>
                  <w:r w:rsidRPr="006C0F02">
                    <w:rPr>
                      <w:rFonts w:cs="Arial"/>
                      <w:i/>
                      <w:iCs/>
                    </w:rPr>
                    <w:t>…………………………………………………………………….</w:t>
                  </w:r>
                </w:p>
                <w:p w14:paraId="13B35354" w14:textId="77777777" w:rsidR="006B1D08" w:rsidRPr="006C0F02" w:rsidRDefault="006B1D08" w:rsidP="000F1C3B">
                  <w:pPr>
                    <w:tabs>
                      <w:tab w:val="left" w:pos="2446"/>
                    </w:tabs>
                    <w:rPr>
                      <w:rFonts w:cs="Arial"/>
                      <w:i/>
                      <w:iCs/>
                    </w:rPr>
                  </w:pPr>
                  <w:r w:rsidRPr="006C0F02">
                    <w:rPr>
                      <w:rFonts w:cs="Arial"/>
                      <w:i/>
                      <w:iCs/>
                    </w:rPr>
                    <w:t>…………………………………………………………………….</w:t>
                  </w:r>
                </w:p>
                <w:p w14:paraId="61906E98" w14:textId="77777777" w:rsidR="006B1D08" w:rsidRPr="006C0F02" w:rsidRDefault="006B1D08" w:rsidP="000F1C3B">
                  <w:pPr>
                    <w:tabs>
                      <w:tab w:val="left" w:pos="2446"/>
                    </w:tabs>
                    <w:rPr>
                      <w:rFonts w:cs="Arial"/>
                      <w:i/>
                      <w:iCs/>
                    </w:rPr>
                  </w:pPr>
                  <w:r w:rsidRPr="006C0F02">
                    <w:rPr>
                      <w:rFonts w:cs="Arial"/>
                      <w:i/>
                      <w:iCs/>
                    </w:rPr>
                    <w:t>Detailed breakdown of amount claimed:</w:t>
                  </w:r>
                </w:p>
                <w:p w14:paraId="7CEF9615" w14:textId="77777777" w:rsidR="006B1D08" w:rsidRPr="006C0F02" w:rsidRDefault="006B1D08" w:rsidP="000F1C3B">
                  <w:pPr>
                    <w:tabs>
                      <w:tab w:val="left" w:pos="2446"/>
                    </w:tabs>
                    <w:rPr>
                      <w:rFonts w:cs="Arial"/>
                      <w:i/>
                      <w:iCs/>
                    </w:rPr>
                  </w:pPr>
                  <w:r w:rsidRPr="006C0F02">
                    <w:rPr>
                      <w:rFonts w:cs="Arial"/>
                      <w:i/>
                      <w:iCs/>
                    </w:rPr>
                    <w:t>…………………………………………………………………….</w:t>
                  </w:r>
                </w:p>
                <w:p w14:paraId="0E5D8DCE" w14:textId="77777777" w:rsidR="006B1D08" w:rsidRPr="00A32388" w:rsidRDefault="006B1D08" w:rsidP="000F1C3B">
                  <w:pPr>
                    <w:tabs>
                      <w:tab w:val="left" w:pos="2446"/>
                    </w:tabs>
                    <w:rPr>
                      <w:rFonts w:cs="Arial"/>
                      <w:i/>
                      <w:iCs/>
                      <w:u w:val="single"/>
                    </w:rPr>
                  </w:pPr>
                  <w:r w:rsidRPr="006C0F02">
                    <w:rPr>
                      <w:rFonts w:cs="Arial"/>
                      <w:i/>
                      <w:iCs/>
                    </w:rPr>
                    <w:t>…………………………………………………………………….</w:t>
                  </w:r>
                  <w:r w:rsidRPr="006C0F02">
                    <w:rPr>
                      <w:rFonts w:cs="Arial"/>
                      <w:i/>
                      <w:iCs/>
                    </w:rPr>
                    <w:br/>
                  </w:r>
                </w:p>
              </w:tc>
            </w:tr>
            <w:tr w:rsidR="000A5434" w:rsidRPr="002D6E76" w14:paraId="3F55EE04" w14:textId="77777777" w:rsidTr="000F1C3B">
              <w:trPr>
                <w:trHeight w:val="394"/>
              </w:trPr>
              <w:tc>
                <w:tcPr>
                  <w:tcW w:w="3438" w:type="dxa"/>
                  <w:vMerge w:val="restart"/>
                </w:tcPr>
                <w:p w14:paraId="7F5EB420" w14:textId="41AE1EDF" w:rsidR="000A5434" w:rsidRDefault="000A5434" w:rsidP="000F1C3B">
                  <w:pPr>
                    <w:ind w:left="491" w:hanging="491"/>
                    <w:rPr>
                      <w:rFonts w:cs="Arial"/>
                      <w:i/>
                      <w:iCs/>
                    </w:rPr>
                  </w:pPr>
                  <w:r w:rsidRPr="002D6E76">
                    <w:rPr>
                      <w:rFonts w:cs="Arial"/>
                      <w:i/>
                      <w:iCs/>
                    </w:rPr>
                    <w:t xml:space="preserve">(2) </w:t>
                  </w:r>
                  <w:r w:rsidRPr="002D6E76">
                    <w:rPr>
                      <w:rFonts w:cs="Arial"/>
                      <w:i/>
                      <w:iCs/>
                    </w:rPr>
                    <w:tab/>
                    <w:t xml:space="preserve">an </w:t>
                  </w:r>
                  <w:r w:rsidRPr="00A32388">
                    <w:rPr>
                      <w:rFonts w:cs="Arial"/>
                      <w:b/>
                      <w:bCs/>
                      <w:i/>
                      <w:iCs/>
                    </w:rPr>
                    <w:t>extension of time</w:t>
                  </w:r>
                  <w:r w:rsidRPr="002D6E76">
                    <w:rPr>
                      <w:rFonts w:cs="Arial"/>
                    </w:rPr>
                    <w:t xml:space="preserve"> </w:t>
                  </w:r>
                  <w:r w:rsidRPr="00A32388">
                    <w:rPr>
                      <w:rFonts w:cs="Arial"/>
                      <w:i/>
                      <w:iCs/>
                    </w:rPr>
                    <w:t xml:space="preserve">to the Date for </w:t>
                  </w:r>
                  <w:r>
                    <w:rPr>
                      <w:rFonts w:cs="Arial"/>
                      <w:i/>
                      <w:iCs/>
                    </w:rPr>
                    <w:t>Delivery, Date for Acceptance and/or a Milestone Date</w:t>
                  </w:r>
                  <w:r w:rsidRPr="002D6E76">
                    <w:rPr>
                      <w:rFonts w:cs="Arial"/>
                      <w:i/>
                      <w:iCs/>
                    </w:rPr>
                    <w:t>?</w:t>
                  </w:r>
                </w:p>
                <w:p w14:paraId="6F312509" w14:textId="77777777" w:rsidR="000A5434" w:rsidRPr="002D6E76" w:rsidRDefault="000A5434" w:rsidP="000F1C3B">
                  <w:pPr>
                    <w:rPr>
                      <w:rFonts w:cs="Arial"/>
                      <w:i/>
                      <w:iCs/>
                    </w:rPr>
                  </w:pPr>
                </w:p>
              </w:tc>
              <w:tc>
                <w:tcPr>
                  <w:tcW w:w="5690" w:type="dxa"/>
                  <w:gridSpan w:val="3"/>
                </w:tcPr>
                <w:p w14:paraId="4B66BC63" w14:textId="77777777" w:rsidR="000A5434" w:rsidRPr="002D6E76" w:rsidRDefault="000A5434"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 No  </w:t>
                  </w:r>
                  <w:r w:rsidRPr="002D6E76">
                    <w:rPr>
                      <w:rFonts w:ascii="Wingdings" w:eastAsia="Wingdings" w:hAnsi="Wingdings" w:cs="Wingdings"/>
                    </w:rPr>
                    <w:t>o</w:t>
                  </w:r>
                </w:p>
              </w:tc>
            </w:tr>
            <w:tr w:rsidR="000A5434" w:rsidRPr="002D6E76" w14:paraId="13847151" w14:textId="77777777" w:rsidTr="000F1C3B">
              <w:trPr>
                <w:trHeight w:val="394"/>
              </w:trPr>
              <w:tc>
                <w:tcPr>
                  <w:tcW w:w="3438" w:type="dxa"/>
                  <w:vMerge/>
                </w:tcPr>
                <w:p w14:paraId="5E98F74D" w14:textId="77777777" w:rsidR="000A5434" w:rsidRPr="002D6E76" w:rsidRDefault="000A5434" w:rsidP="000F1C3B">
                  <w:pPr>
                    <w:ind w:left="491" w:hanging="491"/>
                    <w:rPr>
                      <w:rFonts w:cs="Arial"/>
                      <w:i/>
                      <w:iCs/>
                    </w:rPr>
                  </w:pPr>
                </w:p>
              </w:tc>
              <w:tc>
                <w:tcPr>
                  <w:tcW w:w="5690" w:type="dxa"/>
                  <w:gridSpan w:val="3"/>
                </w:tcPr>
                <w:p w14:paraId="2D543BBC" w14:textId="77777777" w:rsidR="000A5434" w:rsidRPr="002D6E76" w:rsidRDefault="000A5434" w:rsidP="000F1C3B">
                  <w:pPr>
                    <w:rPr>
                      <w:rFonts w:cs="Arial"/>
                    </w:rPr>
                  </w:pPr>
                  <w:r>
                    <w:rPr>
                      <w:rFonts w:cs="Arial"/>
                    </w:rPr>
                    <w:t>Is an extension of time sought in relation to:</w:t>
                  </w:r>
                </w:p>
              </w:tc>
            </w:tr>
            <w:tr w:rsidR="006E3635" w:rsidRPr="002D6E76" w14:paraId="496CC62E" w14:textId="77777777" w:rsidTr="00574133">
              <w:trPr>
                <w:trHeight w:val="671"/>
              </w:trPr>
              <w:tc>
                <w:tcPr>
                  <w:tcW w:w="3438" w:type="dxa"/>
                  <w:vMerge/>
                </w:tcPr>
                <w:p w14:paraId="5AFBF7FB" w14:textId="77777777" w:rsidR="000A5434" w:rsidRPr="002D6E76" w:rsidRDefault="000A5434" w:rsidP="000F1C3B">
                  <w:pPr>
                    <w:ind w:left="491" w:hanging="491"/>
                    <w:rPr>
                      <w:rFonts w:cs="Arial"/>
                      <w:i/>
                      <w:iCs/>
                    </w:rPr>
                  </w:pPr>
                </w:p>
              </w:tc>
              <w:tc>
                <w:tcPr>
                  <w:tcW w:w="2122" w:type="dxa"/>
                  <w:shd w:val="clear" w:color="auto" w:fill="95B3D7" w:themeFill="accent1" w:themeFillTint="99"/>
                </w:tcPr>
                <w:p w14:paraId="0F6543EF" w14:textId="77777777" w:rsidR="000A5434" w:rsidRPr="00F7626A" w:rsidRDefault="006E3635" w:rsidP="00574133">
                  <w:pPr>
                    <w:spacing w:before="60" w:after="60"/>
                    <w:jc w:val="center"/>
                    <w:rPr>
                      <w:rFonts w:cs="Arial"/>
                      <w:i/>
                      <w:iCs/>
                    </w:rPr>
                  </w:pPr>
                  <w:r>
                    <w:rPr>
                      <w:rFonts w:cs="Arial"/>
                      <w:i/>
                      <w:iCs/>
                    </w:rPr>
                    <w:t>Extension sought</w:t>
                  </w:r>
                </w:p>
              </w:tc>
              <w:tc>
                <w:tcPr>
                  <w:tcW w:w="709" w:type="dxa"/>
                  <w:shd w:val="clear" w:color="auto" w:fill="95B3D7" w:themeFill="accent1" w:themeFillTint="99"/>
                </w:tcPr>
                <w:p w14:paraId="3AEBE2F1" w14:textId="77777777" w:rsidR="000A5434" w:rsidRPr="00574133" w:rsidRDefault="000A5434" w:rsidP="00574133">
                  <w:pPr>
                    <w:spacing w:before="60" w:after="60"/>
                    <w:jc w:val="center"/>
                    <w:rPr>
                      <w:rFonts w:cs="Arial"/>
                      <w:i/>
                      <w:iCs/>
                    </w:rPr>
                  </w:pPr>
                  <w:r w:rsidRPr="00574133">
                    <w:rPr>
                      <w:rFonts w:cs="Arial"/>
                      <w:i/>
                      <w:iCs/>
                    </w:rPr>
                    <w:t xml:space="preserve">Yes </w:t>
                  </w:r>
                  <w:r w:rsidRPr="00574133">
                    <w:rPr>
                      <w:rFonts w:ascii="Wingdings" w:eastAsia="Wingdings" w:hAnsi="Wingdings" w:cs="Wingdings"/>
                      <w:i/>
                      <w:szCs w:val="20"/>
                      <w:lang w:eastAsia="en-AU"/>
                    </w:rPr>
                    <w:t>ü</w:t>
                  </w:r>
                </w:p>
              </w:tc>
              <w:tc>
                <w:tcPr>
                  <w:tcW w:w="2859" w:type="dxa"/>
                  <w:shd w:val="clear" w:color="auto" w:fill="95B3D7" w:themeFill="accent1" w:themeFillTint="99"/>
                </w:tcPr>
                <w:p w14:paraId="066E1D75" w14:textId="77777777" w:rsidR="000A5434" w:rsidRPr="00574133" w:rsidRDefault="006E3635" w:rsidP="00574133">
                  <w:pPr>
                    <w:spacing w:before="60" w:after="60"/>
                    <w:jc w:val="center"/>
                    <w:rPr>
                      <w:rFonts w:cs="Arial"/>
                      <w:i/>
                      <w:iCs/>
                    </w:rPr>
                  </w:pPr>
                  <w:r>
                    <w:rPr>
                      <w:rFonts w:cs="Arial"/>
                      <w:i/>
                      <w:iCs/>
                    </w:rPr>
                    <w:t>Where multiple Components, identify relevant date/Milestone</w:t>
                  </w:r>
                </w:p>
              </w:tc>
            </w:tr>
            <w:tr w:rsidR="006E3635" w:rsidRPr="002D6E76" w14:paraId="49FB3DC5" w14:textId="77777777" w:rsidTr="006E3635">
              <w:trPr>
                <w:trHeight w:val="20"/>
              </w:trPr>
              <w:tc>
                <w:tcPr>
                  <w:tcW w:w="3438" w:type="dxa"/>
                  <w:vMerge/>
                </w:tcPr>
                <w:p w14:paraId="6CFBA0C9" w14:textId="77777777" w:rsidR="000A5434" w:rsidRPr="002D6E76" w:rsidRDefault="000A5434" w:rsidP="000F1C3B">
                  <w:pPr>
                    <w:ind w:left="491" w:hanging="491"/>
                    <w:rPr>
                      <w:rFonts w:cs="Arial"/>
                      <w:i/>
                      <w:iCs/>
                    </w:rPr>
                  </w:pPr>
                </w:p>
              </w:tc>
              <w:tc>
                <w:tcPr>
                  <w:tcW w:w="2122" w:type="dxa"/>
                </w:tcPr>
                <w:p w14:paraId="0C542334" w14:textId="77777777" w:rsidR="000A5434" w:rsidRPr="00574133" w:rsidRDefault="000A5434" w:rsidP="00574133">
                  <w:pPr>
                    <w:spacing w:before="60" w:after="60"/>
                    <w:rPr>
                      <w:rFonts w:cs="Arial"/>
                      <w:i/>
                      <w:iCs/>
                    </w:rPr>
                  </w:pPr>
                  <w:r w:rsidRPr="00F7626A">
                    <w:rPr>
                      <w:rFonts w:cs="Arial"/>
                      <w:i/>
                      <w:iCs/>
                    </w:rPr>
                    <w:t>Date for Delivery</w:t>
                  </w:r>
                </w:p>
              </w:tc>
              <w:tc>
                <w:tcPr>
                  <w:tcW w:w="709" w:type="dxa"/>
                </w:tcPr>
                <w:p w14:paraId="12D72FD3" w14:textId="77777777" w:rsidR="000A5434" w:rsidRDefault="000A5434" w:rsidP="00574133">
                  <w:pPr>
                    <w:spacing w:before="60" w:after="60"/>
                    <w:rPr>
                      <w:rFonts w:cs="Arial"/>
                    </w:rPr>
                  </w:pPr>
                </w:p>
              </w:tc>
              <w:tc>
                <w:tcPr>
                  <w:tcW w:w="2859" w:type="dxa"/>
                </w:tcPr>
                <w:p w14:paraId="64527263" w14:textId="77777777" w:rsidR="000A5434" w:rsidRDefault="000A5434" w:rsidP="00574133">
                  <w:pPr>
                    <w:spacing w:before="60" w:after="60"/>
                    <w:rPr>
                      <w:rFonts w:cs="Arial"/>
                    </w:rPr>
                  </w:pPr>
                </w:p>
              </w:tc>
            </w:tr>
            <w:tr w:rsidR="006E3635" w:rsidRPr="002D6E76" w14:paraId="598793CE" w14:textId="77777777" w:rsidTr="006E3635">
              <w:trPr>
                <w:trHeight w:val="20"/>
              </w:trPr>
              <w:tc>
                <w:tcPr>
                  <w:tcW w:w="3438" w:type="dxa"/>
                  <w:vMerge/>
                </w:tcPr>
                <w:p w14:paraId="467D876E" w14:textId="77777777" w:rsidR="000A5434" w:rsidRPr="002D6E76" w:rsidRDefault="000A5434" w:rsidP="000F1C3B">
                  <w:pPr>
                    <w:ind w:left="491" w:hanging="491"/>
                    <w:rPr>
                      <w:rFonts w:cs="Arial"/>
                      <w:i/>
                      <w:iCs/>
                    </w:rPr>
                  </w:pPr>
                </w:p>
              </w:tc>
              <w:tc>
                <w:tcPr>
                  <w:tcW w:w="2122" w:type="dxa"/>
                </w:tcPr>
                <w:p w14:paraId="58C17122" w14:textId="77777777" w:rsidR="000A5434" w:rsidRPr="00574133" w:rsidRDefault="000A5434" w:rsidP="00574133">
                  <w:pPr>
                    <w:spacing w:before="60" w:after="60"/>
                    <w:rPr>
                      <w:rFonts w:cs="Arial"/>
                      <w:i/>
                      <w:iCs/>
                    </w:rPr>
                  </w:pPr>
                  <w:r w:rsidRPr="00F7626A">
                    <w:rPr>
                      <w:rFonts w:cs="Arial"/>
                      <w:i/>
                      <w:iCs/>
                    </w:rPr>
                    <w:t xml:space="preserve">Date for Acceptance </w:t>
                  </w:r>
                </w:p>
              </w:tc>
              <w:tc>
                <w:tcPr>
                  <w:tcW w:w="709" w:type="dxa"/>
                </w:tcPr>
                <w:p w14:paraId="101E0DF4" w14:textId="77777777" w:rsidR="000A5434" w:rsidRDefault="000A5434" w:rsidP="00574133">
                  <w:pPr>
                    <w:spacing w:before="60" w:after="60"/>
                    <w:rPr>
                      <w:rFonts w:cs="Arial"/>
                    </w:rPr>
                  </w:pPr>
                </w:p>
              </w:tc>
              <w:tc>
                <w:tcPr>
                  <w:tcW w:w="2859" w:type="dxa"/>
                </w:tcPr>
                <w:p w14:paraId="6C0A12FE" w14:textId="77777777" w:rsidR="000A5434" w:rsidRDefault="000A5434" w:rsidP="00574133">
                  <w:pPr>
                    <w:spacing w:before="60" w:after="60"/>
                    <w:rPr>
                      <w:rFonts w:cs="Arial"/>
                    </w:rPr>
                  </w:pPr>
                </w:p>
              </w:tc>
            </w:tr>
            <w:tr w:rsidR="006E3635" w:rsidRPr="002D6E76" w14:paraId="2FF7FC04" w14:textId="77777777" w:rsidTr="006E3635">
              <w:trPr>
                <w:trHeight w:val="20"/>
              </w:trPr>
              <w:tc>
                <w:tcPr>
                  <w:tcW w:w="3438" w:type="dxa"/>
                  <w:vMerge/>
                </w:tcPr>
                <w:p w14:paraId="413E37A7" w14:textId="77777777" w:rsidR="000A5434" w:rsidRPr="002D6E76" w:rsidRDefault="000A5434" w:rsidP="000F1C3B">
                  <w:pPr>
                    <w:ind w:left="491" w:hanging="491"/>
                    <w:rPr>
                      <w:rFonts w:cs="Arial"/>
                      <w:i/>
                      <w:iCs/>
                    </w:rPr>
                  </w:pPr>
                </w:p>
              </w:tc>
              <w:tc>
                <w:tcPr>
                  <w:tcW w:w="2122" w:type="dxa"/>
                </w:tcPr>
                <w:p w14:paraId="0AE9D824" w14:textId="77777777" w:rsidR="000A5434" w:rsidRPr="00574133" w:rsidRDefault="000A5434" w:rsidP="00574133">
                  <w:pPr>
                    <w:spacing w:before="60" w:after="60"/>
                    <w:rPr>
                      <w:rFonts w:cs="Arial"/>
                      <w:i/>
                      <w:iCs/>
                    </w:rPr>
                  </w:pPr>
                  <w:r w:rsidRPr="00F7626A">
                    <w:rPr>
                      <w:rFonts w:cs="Arial"/>
                      <w:i/>
                      <w:iCs/>
                    </w:rPr>
                    <w:t>Milestone Date</w:t>
                  </w:r>
                </w:p>
              </w:tc>
              <w:tc>
                <w:tcPr>
                  <w:tcW w:w="709" w:type="dxa"/>
                </w:tcPr>
                <w:p w14:paraId="481581B8" w14:textId="77777777" w:rsidR="000A5434" w:rsidRDefault="000A5434" w:rsidP="00574133">
                  <w:pPr>
                    <w:spacing w:before="60" w:after="60"/>
                    <w:rPr>
                      <w:rFonts w:cs="Arial"/>
                    </w:rPr>
                  </w:pPr>
                </w:p>
              </w:tc>
              <w:tc>
                <w:tcPr>
                  <w:tcW w:w="2859" w:type="dxa"/>
                </w:tcPr>
                <w:p w14:paraId="7C1E42DC" w14:textId="77777777" w:rsidR="000A5434" w:rsidRDefault="000A5434" w:rsidP="00574133">
                  <w:pPr>
                    <w:spacing w:before="60" w:after="60"/>
                    <w:rPr>
                      <w:rFonts w:cs="Arial"/>
                    </w:rPr>
                  </w:pPr>
                </w:p>
              </w:tc>
            </w:tr>
            <w:tr w:rsidR="000A5434" w:rsidRPr="002D6E76" w14:paraId="53876616" w14:textId="77777777" w:rsidTr="000F1C3B">
              <w:trPr>
                <w:trHeight w:val="393"/>
              </w:trPr>
              <w:tc>
                <w:tcPr>
                  <w:tcW w:w="3438" w:type="dxa"/>
                  <w:vMerge/>
                </w:tcPr>
                <w:p w14:paraId="578BF64D" w14:textId="77777777" w:rsidR="000A5434" w:rsidRPr="002D6E76" w:rsidRDefault="000A5434" w:rsidP="000F1C3B">
                  <w:pPr>
                    <w:ind w:left="491" w:hanging="491"/>
                    <w:rPr>
                      <w:rFonts w:cs="Arial"/>
                      <w:i/>
                      <w:iCs/>
                    </w:rPr>
                  </w:pPr>
                </w:p>
              </w:tc>
              <w:tc>
                <w:tcPr>
                  <w:tcW w:w="5690" w:type="dxa"/>
                  <w:gridSpan w:val="3"/>
                </w:tcPr>
                <w:p w14:paraId="2F74C170" w14:textId="77777777" w:rsidR="000A5434" w:rsidRPr="002D6E76" w:rsidRDefault="000A5434" w:rsidP="000F1C3B">
                  <w:pPr>
                    <w:rPr>
                      <w:rFonts w:cs="Arial"/>
                      <w:i/>
                      <w:iCs/>
                    </w:rPr>
                  </w:pPr>
                  <w:r w:rsidRPr="002D6E76">
                    <w:rPr>
                      <w:rFonts w:cs="Arial"/>
                      <w:i/>
                      <w:iCs/>
                    </w:rPr>
                    <w:t>If yes:</w:t>
                  </w:r>
                </w:p>
                <w:p w14:paraId="2D2DBAE2" w14:textId="77777777" w:rsidR="006E3635" w:rsidRDefault="000A5434" w:rsidP="000F1C3B">
                  <w:pPr>
                    <w:ind w:left="319" w:hanging="319"/>
                    <w:rPr>
                      <w:rFonts w:cs="Arial"/>
                      <w:i/>
                      <w:iCs/>
                    </w:rPr>
                  </w:pPr>
                  <w:r w:rsidRPr="002D6E76">
                    <w:rPr>
                      <w:rFonts w:cs="Arial"/>
                      <w:i/>
                      <w:iCs/>
                    </w:rPr>
                    <w:t>(i)</w:t>
                  </w:r>
                  <w:r w:rsidRPr="002D6E76">
                    <w:rPr>
                      <w:rFonts w:cs="Arial"/>
                      <w:i/>
                      <w:iCs/>
                    </w:rPr>
                    <w:tab/>
                    <w:t xml:space="preserve">state the number of days </w:t>
                  </w:r>
                  <w:r>
                    <w:rPr>
                      <w:rFonts w:cs="Arial"/>
                      <w:i/>
                      <w:iCs/>
                    </w:rPr>
                    <w:t xml:space="preserve">by which the Delay Event has delayed or will </w:t>
                  </w:r>
                  <w:r w:rsidRPr="00723847">
                    <w:rPr>
                      <w:rFonts w:cs="Arial"/>
                      <w:i/>
                      <w:iCs/>
                    </w:rPr>
                    <w:t>delay the achievement of</w:t>
                  </w:r>
                  <w:r w:rsidR="006E3635">
                    <w:rPr>
                      <w:rFonts w:cs="Arial"/>
                      <w:i/>
                      <w:iCs/>
                    </w:rPr>
                    <w:t>:</w:t>
                  </w:r>
                  <w:r w:rsidRPr="00723847">
                    <w:rPr>
                      <w:rFonts w:cs="Arial"/>
                      <w:i/>
                      <w:iCs/>
                    </w:rPr>
                    <w:t xml:space="preserve"> </w:t>
                  </w:r>
                </w:p>
                <w:p w14:paraId="4E6737BC" w14:textId="77777777" w:rsidR="000A5434" w:rsidRPr="002D6E76" w:rsidRDefault="006E3635" w:rsidP="006E3635">
                  <w:pPr>
                    <w:ind w:left="736" w:hanging="426"/>
                    <w:rPr>
                      <w:rFonts w:cs="Arial"/>
                      <w:i/>
                      <w:iCs/>
                    </w:rPr>
                  </w:pPr>
                  <w:r>
                    <w:rPr>
                      <w:rFonts w:cs="Arial"/>
                      <w:i/>
                      <w:iCs/>
                    </w:rPr>
                    <w:t>1)</w:t>
                  </w:r>
                  <w:r>
                    <w:rPr>
                      <w:rFonts w:cs="Arial"/>
                      <w:i/>
                      <w:iCs/>
                    </w:rPr>
                    <w:tab/>
                    <w:t xml:space="preserve">Delivery </w:t>
                  </w:r>
                  <w:r w:rsidR="000A5434" w:rsidRPr="00723847">
                    <w:rPr>
                      <w:rFonts w:cs="Arial"/>
                      <w:i/>
                      <w:iCs/>
                    </w:rPr>
                    <w:t>by the Date for</w:t>
                  </w:r>
                  <w:r>
                    <w:rPr>
                      <w:rFonts w:cs="Arial"/>
                      <w:i/>
                      <w:iCs/>
                    </w:rPr>
                    <w:t xml:space="preserve"> Delivery,</w:t>
                  </w:r>
                  <w:r w:rsidRPr="00723847">
                    <w:rPr>
                      <w:rFonts w:cs="Arial"/>
                      <w:i/>
                      <w:iCs/>
                    </w:rPr>
                    <w:t xml:space="preserve"> </w:t>
                  </w:r>
                  <w:r w:rsidR="000A5434" w:rsidRPr="00723847">
                    <w:rPr>
                      <w:rFonts w:cs="Arial"/>
                      <w:i/>
                      <w:iCs/>
                    </w:rPr>
                    <w:t>and</w:t>
                  </w:r>
                  <w:r w:rsidR="000A5434">
                    <w:rPr>
                      <w:rFonts w:cs="Arial"/>
                      <w:i/>
                      <w:iCs/>
                    </w:rPr>
                    <w:t xml:space="preserve"> </w:t>
                  </w:r>
                  <w:r w:rsidR="000A5434" w:rsidRPr="002D6E76">
                    <w:rPr>
                      <w:rFonts w:cs="Arial"/>
                      <w:i/>
                      <w:iCs/>
                    </w:rPr>
                    <w:t>for which an extension of time is sought:</w:t>
                  </w:r>
                </w:p>
                <w:p w14:paraId="68D1F3A6" w14:textId="77777777" w:rsidR="000A5434" w:rsidRDefault="000A5434" w:rsidP="006E3635">
                  <w:pPr>
                    <w:ind w:left="737"/>
                    <w:rPr>
                      <w:rFonts w:cs="Arial"/>
                      <w:i/>
                      <w:iCs/>
                    </w:rPr>
                  </w:pPr>
                  <w:r w:rsidRPr="002D6E76">
                    <w:rPr>
                      <w:rFonts w:cs="Arial"/>
                      <w:i/>
                      <w:iCs/>
                    </w:rPr>
                    <w:t>…………………………………………….…………………….</w:t>
                  </w:r>
                </w:p>
                <w:p w14:paraId="597D04AA" w14:textId="77777777" w:rsidR="006E3635" w:rsidRPr="002D6E76" w:rsidRDefault="006E3635" w:rsidP="006E3635">
                  <w:pPr>
                    <w:ind w:left="736" w:hanging="426"/>
                    <w:rPr>
                      <w:rFonts w:cs="Arial"/>
                      <w:i/>
                      <w:iCs/>
                    </w:rPr>
                  </w:pPr>
                  <w:r>
                    <w:rPr>
                      <w:rFonts w:cs="Arial"/>
                      <w:i/>
                      <w:iCs/>
                    </w:rPr>
                    <w:t>2)</w:t>
                  </w:r>
                  <w:r>
                    <w:rPr>
                      <w:rFonts w:cs="Arial"/>
                      <w:i/>
                      <w:iCs/>
                    </w:rPr>
                    <w:tab/>
                    <w:t xml:space="preserve">Acceptance </w:t>
                  </w:r>
                  <w:r w:rsidRPr="00723847">
                    <w:rPr>
                      <w:rFonts w:cs="Arial"/>
                      <w:i/>
                      <w:iCs/>
                    </w:rPr>
                    <w:t>by the Date</w:t>
                  </w:r>
                  <w:r>
                    <w:rPr>
                      <w:rFonts w:cs="Arial"/>
                      <w:i/>
                      <w:iCs/>
                    </w:rPr>
                    <w:t xml:space="preserve"> for Acceptance,</w:t>
                  </w:r>
                  <w:r w:rsidRPr="00723847">
                    <w:rPr>
                      <w:rFonts w:cs="Arial"/>
                      <w:i/>
                      <w:iCs/>
                    </w:rPr>
                    <w:t xml:space="preserve"> and</w:t>
                  </w:r>
                  <w:r>
                    <w:rPr>
                      <w:rFonts w:cs="Arial"/>
                      <w:i/>
                      <w:iCs/>
                    </w:rPr>
                    <w:t xml:space="preserve"> </w:t>
                  </w:r>
                  <w:r w:rsidRPr="002D6E76">
                    <w:rPr>
                      <w:rFonts w:cs="Arial"/>
                      <w:i/>
                      <w:iCs/>
                    </w:rPr>
                    <w:t>for which an extension of time is sought:</w:t>
                  </w:r>
                </w:p>
                <w:p w14:paraId="2C28D409" w14:textId="77777777" w:rsidR="006E3635" w:rsidRDefault="006E3635" w:rsidP="006E3635">
                  <w:pPr>
                    <w:ind w:left="737"/>
                    <w:rPr>
                      <w:rFonts w:cs="Arial"/>
                      <w:i/>
                      <w:iCs/>
                    </w:rPr>
                  </w:pPr>
                  <w:r w:rsidRPr="002D6E76">
                    <w:rPr>
                      <w:rFonts w:cs="Arial"/>
                      <w:i/>
                      <w:iCs/>
                    </w:rPr>
                    <w:t>…………………………………………….…………………….</w:t>
                  </w:r>
                </w:p>
                <w:p w14:paraId="355B34C9" w14:textId="77777777" w:rsidR="006E3635" w:rsidRPr="002D6E76" w:rsidRDefault="006E3635" w:rsidP="006E3635">
                  <w:pPr>
                    <w:ind w:left="736" w:hanging="426"/>
                    <w:rPr>
                      <w:rFonts w:cs="Arial"/>
                      <w:i/>
                      <w:iCs/>
                    </w:rPr>
                  </w:pPr>
                  <w:r>
                    <w:rPr>
                      <w:rFonts w:cs="Arial"/>
                      <w:i/>
                      <w:iCs/>
                    </w:rPr>
                    <w:t>3)</w:t>
                  </w:r>
                  <w:r>
                    <w:rPr>
                      <w:rFonts w:cs="Arial"/>
                      <w:i/>
                      <w:iCs/>
                    </w:rPr>
                    <w:tab/>
                    <w:t>the Milestone</w:t>
                  </w:r>
                  <w:r w:rsidRPr="00723847">
                    <w:rPr>
                      <w:rFonts w:cs="Arial"/>
                      <w:i/>
                      <w:iCs/>
                    </w:rPr>
                    <w:t xml:space="preserve"> by the</w:t>
                  </w:r>
                  <w:r>
                    <w:rPr>
                      <w:rFonts w:cs="Arial"/>
                      <w:i/>
                      <w:iCs/>
                    </w:rPr>
                    <w:t xml:space="preserve"> Milestone</w:t>
                  </w:r>
                  <w:r w:rsidRPr="00723847">
                    <w:rPr>
                      <w:rFonts w:cs="Arial"/>
                      <w:i/>
                      <w:iCs/>
                    </w:rPr>
                    <w:t xml:space="preserve"> Date</w:t>
                  </w:r>
                  <w:r>
                    <w:rPr>
                      <w:rFonts w:cs="Arial"/>
                      <w:i/>
                      <w:iCs/>
                    </w:rPr>
                    <w:t>,</w:t>
                  </w:r>
                  <w:r w:rsidRPr="00723847">
                    <w:rPr>
                      <w:rFonts w:cs="Arial"/>
                      <w:i/>
                      <w:iCs/>
                    </w:rPr>
                    <w:t xml:space="preserve"> and</w:t>
                  </w:r>
                  <w:r>
                    <w:rPr>
                      <w:rFonts w:cs="Arial"/>
                      <w:i/>
                      <w:iCs/>
                    </w:rPr>
                    <w:t xml:space="preserve"> </w:t>
                  </w:r>
                  <w:r w:rsidRPr="002D6E76">
                    <w:rPr>
                      <w:rFonts w:cs="Arial"/>
                      <w:i/>
                      <w:iCs/>
                    </w:rPr>
                    <w:t>for which an extension of time is sought:</w:t>
                  </w:r>
                </w:p>
                <w:p w14:paraId="0704E2DB" w14:textId="77777777" w:rsidR="006E3635" w:rsidRDefault="006E3635" w:rsidP="006E3635">
                  <w:pPr>
                    <w:ind w:left="737"/>
                    <w:rPr>
                      <w:rFonts w:cs="Arial"/>
                      <w:i/>
                      <w:iCs/>
                    </w:rPr>
                  </w:pPr>
                  <w:r w:rsidRPr="002D6E76">
                    <w:rPr>
                      <w:rFonts w:cs="Arial"/>
                      <w:i/>
                      <w:iCs/>
                    </w:rPr>
                    <w:t>…………………………………………….…………………….</w:t>
                  </w:r>
                </w:p>
                <w:p w14:paraId="617FAB3F" w14:textId="77777777" w:rsidR="000A5434" w:rsidRPr="002D6E76" w:rsidRDefault="000A5434" w:rsidP="000F1C3B">
                  <w:pPr>
                    <w:ind w:left="319" w:hanging="319"/>
                    <w:rPr>
                      <w:rFonts w:cs="Arial"/>
                      <w:i/>
                      <w:iCs/>
                    </w:rPr>
                  </w:pPr>
                  <w:r w:rsidRPr="002D6E76">
                    <w:rPr>
                      <w:rFonts w:cs="Arial"/>
                      <w:i/>
                      <w:iCs/>
                    </w:rPr>
                    <w:t>(ii)</w:t>
                  </w:r>
                  <w:r w:rsidRPr="002D6E76">
                    <w:rPr>
                      <w:rFonts w:cs="Arial"/>
                      <w:i/>
                      <w:iCs/>
                    </w:rPr>
                    <w:tab/>
                    <w:t xml:space="preserve">provide detailed particulars of the Delay Event </w:t>
                  </w:r>
                  <w:r w:rsidRPr="002D6E76">
                    <w:rPr>
                      <w:rFonts w:cs="Arial"/>
                      <w:i/>
                      <w:iCs/>
                    </w:rPr>
                    <w:br/>
                  </w:r>
                  <w:r w:rsidRPr="002D6E76">
                    <w:rPr>
                      <w:rFonts w:cs="Arial"/>
                      <w:i/>
                      <w:iCs/>
                    </w:rPr>
                    <w:br/>
                    <w:t>…………………………………………….…………………….</w:t>
                  </w:r>
                </w:p>
                <w:p w14:paraId="79D978DC" w14:textId="53656664" w:rsidR="000A5434" w:rsidRPr="002D6E76" w:rsidRDefault="000A5434" w:rsidP="000F1C3B">
                  <w:pPr>
                    <w:ind w:left="319" w:hanging="319"/>
                    <w:rPr>
                      <w:rFonts w:cs="Arial"/>
                      <w:i/>
                      <w:iCs/>
                    </w:rPr>
                  </w:pPr>
                  <w:r w:rsidRPr="002D6E76">
                    <w:rPr>
                      <w:rFonts w:cs="Arial"/>
                      <w:i/>
                      <w:iCs/>
                    </w:rPr>
                    <w:t>(iii)</w:t>
                  </w:r>
                  <w:r w:rsidRPr="002D6E76">
                    <w:rPr>
                      <w:rFonts w:cs="Arial"/>
                      <w:i/>
                      <w:iCs/>
                    </w:rPr>
                    <w:tab/>
                  </w:r>
                  <w:r w:rsidRPr="00A32388">
                    <w:rPr>
                      <w:rFonts w:cs="Arial"/>
                      <w:i/>
                      <w:iCs/>
                    </w:rPr>
                    <w:t xml:space="preserve">demonstrate </w:t>
                  </w:r>
                  <w:r>
                    <w:rPr>
                      <w:rFonts w:cs="Arial"/>
                      <w:i/>
                      <w:iCs/>
                    </w:rPr>
                    <w:t>how</w:t>
                  </w:r>
                  <w:r w:rsidRPr="00A32388">
                    <w:rPr>
                      <w:rFonts w:cs="Arial"/>
                      <w:i/>
                      <w:iCs/>
                    </w:rPr>
                    <w:t xml:space="preserve"> the Delay Event </w:t>
                  </w:r>
                  <w:r>
                    <w:rPr>
                      <w:rFonts w:cs="Arial"/>
                      <w:i/>
                      <w:iCs/>
                    </w:rPr>
                    <w:t xml:space="preserve">affects </w:t>
                  </w:r>
                  <w:r w:rsidRPr="00723847">
                    <w:rPr>
                      <w:rFonts w:cs="Arial"/>
                      <w:i/>
                      <w:iCs/>
                    </w:rPr>
                    <w:t xml:space="preserve">the critical path for achieving </w:t>
                  </w:r>
                  <w:r w:rsidR="006E3635">
                    <w:rPr>
                      <w:rFonts w:cs="Arial"/>
                      <w:i/>
                      <w:iCs/>
                    </w:rPr>
                    <w:t xml:space="preserve">Delivery </w:t>
                  </w:r>
                  <w:r w:rsidRPr="00723847">
                    <w:rPr>
                      <w:rFonts w:cs="Arial"/>
                      <w:i/>
                      <w:iCs/>
                    </w:rPr>
                    <w:t xml:space="preserve">by the Date for </w:t>
                  </w:r>
                  <w:r w:rsidR="006E3635">
                    <w:rPr>
                      <w:rFonts w:cs="Arial"/>
                      <w:i/>
                      <w:iCs/>
                    </w:rPr>
                    <w:t>Delivery / Acceptance by the Date for Acceptance / the Milestone by its Milestone Date (as applicable)</w:t>
                  </w:r>
                  <w:r w:rsidR="00567460">
                    <w:rPr>
                      <w:rFonts w:cs="Arial"/>
                      <w:i/>
                      <w:iCs/>
                    </w:rPr>
                    <w:t>,</w:t>
                  </w:r>
                  <w:r w:rsidR="006E3635">
                    <w:rPr>
                      <w:rFonts w:cs="Arial"/>
                      <w:i/>
                      <w:iCs/>
                    </w:rPr>
                    <w:t xml:space="preserve"> </w:t>
                  </w:r>
                  <w:r w:rsidR="00567460">
                    <w:rPr>
                      <w:rFonts w:cs="Arial"/>
                      <w:i/>
                      <w:iCs/>
                    </w:rPr>
                    <w:t>including by reference to</w:t>
                  </w:r>
                  <w:r w:rsidRPr="00723847">
                    <w:rPr>
                      <w:rFonts w:cs="Arial"/>
                      <w:i/>
                      <w:iCs/>
                    </w:rPr>
                    <w:t xml:space="preserve"> the current Contract Program </w:t>
                  </w:r>
                  <w:r w:rsidR="006E3635">
                    <w:rPr>
                      <w:rFonts w:cs="Arial"/>
                      <w:i/>
                      <w:iCs/>
                    </w:rPr>
                    <w:t xml:space="preserve">(where </w:t>
                  </w:r>
                  <w:r w:rsidR="00567460">
                    <w:rPr>
                      <w:rFonts w:cs="Arial"/>
                      <w:i/>
                      <w:iCs/>
                    </w:rPr>
                    <w:t>the Installation Obligations apply</w:t>
                  </w:r>
                  <w:r w:rsidR="006E3635">
                    <w:rPr>
                      <w:rFonts w:cs="Arial"/>
                      <w:i/>
                      <w:iCs/>
                    </w:rPr>
                    <w:t>)</w:t>
                  </w:r>
                  <w:r w:rsidR="00567460">
                    <w:rPr>
                      <w:rFonts w:cs="Arial"/>
                      <w:i/>
                      <w:iCs/>
                    </w:rPr>
                    <w:t>,</w:t>
                  </w:r>
                  <w:r w:rsidR="006E3635">
                    <w:rPr>
                      <w:rFonts w:cs="Arial"/>
                      <w:i/>
                      <w:iCs/>
                    </w:rPr>
                    <w:t xml:space="preserve"> </w:t>
                  </w:r>
                  <w:r>
                    <w:rPr>
                      <w:rFonts w:cs="Arial"/>
                      <w:i/>
                      <w:iCs/>
                    </w:rPr>
                    <w:t xml:space="preserve">and that the Delay Event has delayed or </w:t>
                  </w:r>
                  <w:r w:rsidRPr="00A32388">
                    <w:rPr>
                      <w:rFonts w:cs="Arial"/>
                      <w:i/>
                      <w:iCs/>
                    </w:rPr>
                    <w:t xml:space="preserve">will delay </w:t>
                  </w:r>
                  <w:r w:rsidR="006E3635">
                    <w:rPr>
                      <w:rFonts w:cs="Arial"/>
                      <w:i/>
                      <w:iCs/>
                    </w:rPr>
                    <w:t xml:space="preserve">Delivery / Acceptance / achievement of the Milestone </w:t>
                  </w:r>
                  <w:r w:rsidRPr="00A32388">
                    <w:rPr>
                      <w:rFonts w:cs="Arial"/>
                      <w:i/>
                      <w:iCs/>
                    </w:rPr>
                    <w:t>by the number of days claimed</w:t>
                  </w:r>
                  <w:r w:rsidRPr="002D6E76">
                    <w:rPr>
                      <w:rFonts w:cs="Arial"/>
                      <w:i/>
                      <w:iCs/>
                    </w:rPr>
                    <w:t xml:space="preserve"> </w:t>
                  </w:r>
                </w:p>
                <w:p w14:paraId="26FE7C1F" w14:textId="77777777" w:rsidR="000A5434" w:rsidRPr="002D6E76" w:rsidRDefault="000A5434" w:rsidP="000F1C3B">
                  <w:pPr>
                    <w:ind w:left="319" w:hanging="319"/>
                    <w:rPr>
                      <w:rFonts w:cs="Arial"/>
                      <w:i/>
                      <w:iCs/>
                    </w:rPr>
                  </w:pPr>
                  <w:r w:rsidRPr="002D6E76">
                    <w:rPr>
                      <w:rFonts w:cs="Arial"/>
                      <w:i/>
                      <w:iCs/>
                    </w:rPr>
                    <w:tab/>
                    <w:t>…………………………………………….…………………….</w:t>
                  </w:r>
                </w:p>
                <w:p w14:paraId="0BEC6FD5" w14:textId="77777777" w:rsidR="000A5434" w:rsidRPr="002D6E76" w:rsidRDefault="000A5434" w:rsidP="000F1C3B">
                  <w:pPr>
                    <w:ind w:left="319" w:hanging="319"/>
                    <w:rPr>
                      <w:rFonts w:cs="Arial"/>
                      <w:i/>
                      <w:iCs/>
                    </w:rPr>
                  </w:pPr>
                  <w:r w:rsidRPr="002D6E76">
                    <w:rPr>
                      <w:rFonts w:cs="Arial"/>
                      <w:i/>
                      <w:iCs/>
                    </w:rPr>
                    <w:t>(iv)</w:t>
                  </w:r>
                  <w:r w:rsidRPr="002D6E76">
                    <w:rPr>
                      <w:rFonts w:cs="Arial"/>
                      <w:i/>
                      <w:iCs/>
                    </w:rPr>
                    <w:tab/>
                    <w:t xml:space="preserve">identify the steps that have been (and if relevant, are continuing to be) taken to </w:t>
                  </w:r>
                  <w:r>
                    <w:rPr>
                      <w:rFonts w:cs="Arial"/>
                      <w:i/>
                      <w:iCs/>
                    </w:rPr>
                    <w:t xml:space="preserve">overcome, </w:t>
                  </w:r>
                  <w:r w:rsidRPr="002D6E76">
                    <w:rPr>
                      <w:rFonts w:cs="Arial"/>
                      <w:i/>
                      <w:iCs/>
                    </w:rPr>
                    <w:t>minimise or mitigate the costs of and any delay arising from the Adjustment Event</w:t>
                  </w:r>
                </w:p>
                <w:p w14:paraId="088AE532" w14:textId="77777777" w:rsidR="000A5434" w:rsidRPr="002D6E76" w:rsidRDefault="000A5434" w:rsidP="000F1C3B">
                  <w:pPr>
                    <w:ind w:left="319" w:hanging="319"/>
                    <w:rPr>
                      <w:rFonts w:cs="Arial"/>
                    </w:rPr>
                  </w:pPr>
                  <w:r w:rsidRPr="002D6E76">
                    <w:rPr>
                      <w:rFonts w:cs="Arial"/>
                      <w:i/>
                      <w:iCs/>
                    </w:rPr>
                    <w:tab/>
                    <w:t>…………………………………………….…………………….</w:t>
                  </w:r>
                  <w:r w:rsidRPr="002D6E76">
                    <w:rPr>
                      <w:rFonts w:cs="Arial"/>
                      <w:i/>
                      <w:iCs/>
                    </w:rPr>
                    <w:br/>
                  </w:r>
                </w:p>
              </w:tc>
            </w:tr>
            <w:tr w:rsidR="006B1D08" w:rsidRPr="002D6E76" w14:paraId="51C4B221" w14:textId="77777777" w:rsidTr="000F1C3B">
              <w:trPr>
                <w:trHeight w:val="394"/>
              </w:trPr>
              <w:tc>
                <w:tcPr>
                  <w:tcW w:w="3438" w:type="dxa"/>
                  <w:vMerge w:val="restart"/>
                </w:tcPr>
                <w:p w14:paraId="0C64394E" w14:textId="77777777" w:rsidR="006B1D08" w:rsidRPr="002D6E76" w:rsidRDefault="006B1D08" w:rsidP="000F1C3B">
                  <w:pPr>
                    <w:ind w:left="491" w:hanging="491"/>
                    <w:rPr>
                      <w:rFonts w:cs="Arial"/>
                      <w:i/>
                      <w:iCs/>
                    </w:rPr>
                  </w:pPr>
                  <w:r w:rsidRPr="002D6E76">
                    <w:rPr>
                      <w:rFonts w:cs="Arial"/>
                      <w:i/>
                      <w:iCs/>
                    </w:rPr>
                    <w:t xml:space="preserve">(3) </w:t>
                  </w:r>
                  <w:r w:rsidRPr="002D6E76">
                    <w:rPr>
                      <w:rFonts w:cs="Arial"/>
                      <w:i/>
                      <w:iCs/>
                    </w:rPr>
                    <w:tab/>
                    <w:t xml:space="preserve">any </w:t>
                  </w:r>
                  <w:r w:rsidRPr="00A32388">
                    <w:rPr>
                      <w:rFonts w:cs="Arial"/>
                      <w:b/>
                      <w:bCs/>
                      <w:i/>
                      <w:iCs/>
                    </w:rPr>
                    <w:t>delay costs</w:t>
                  </w:r>
                  <w:r w:rsidRPr="002D6E76">
                    <w:rPr>
                      <w:rFonts w:cs="Arial"/>
                      <w:i/>
                      <w:iCs/>
                    </w:rPr>
                    <w:t>?</w:t>
                  </w:r>
                </w:p>
              </w:tc>
              <w:tc>
                <w:tcPr>
                  <w:tcW w:w="5690" w:type="dxa"/>
                  <w:gridSpan w:val="3"/>
                </w:tcPr>
                <w:p w14:paraId="7BF71A9B" w14:textId="77777777" w:rsidR="006B1D08" w:rsidRPr="002D6E76" w:rsidRDefault="006B1D08"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 No  </w:t>
                  </w:r>
                  <w:r w:rsidRPr="002D6E76">
                    <w:rPr>
                      <w:rFonts w:ascii="Wingdings" w:eastAsia="Wingdings" w:hAnsi="Wingdings" w:cs="Wingdings"/>
                    </w:rPr>
                    <w:t>o</w:t>
                  </w:r>
                </w:p>
              </w:tc>
            </w:tr>
            <w:tr w:rsidR="006B1D08" w:rsidRPr="002D6E76" w14:paraId="56931EDE" w14:textId="77777777" w:rsidTr="000F1C3B">
              <w:trPr>
                <w:trHeight w:val="393"/>
              </w:trPr>
              <w:tc>
                <w:tcPr>
                  <w:tcW w:w="3438" w:type="dxa"/>
                  <w:vMerge/>
                </w:tcPr>
                <w:p w14:paraId="01F285B7" w14:textId="77777777" w:rsidR="006B1D08" w:rsidRPr="002D6E76" w:rsidRDefault="006B1D08" w:rsidP="000F1C3B">
                  <w:pPr>
                    <w:ind w:left="491" w:hanging="491"/>
                    <w:rPr>
                      <w:rFonts w:cs="Arial"/>
                      <w:i/>
                      <w:iCs/>
                    </w:rPr>
                  </w:pPr>
                </w:p>
              </w:tc>
              <w:tc>
                <w:tcPr>
                  <w:tcW w:w="5690" w:type="dxa"/>
                  <w:gridSpan w:val="3"/>
                </w:tcPr>
                <w:p w14:paraId="50007C45" w14:textId="77777777" w:rsidR="006B1D08" w:rsidRDefault="006B1D08" w:rsidP="000F1C3B">
                  <w:pPr>
                    <w:rPr>
                      <w:rFonts w:cs="Arial"/>
                      <w:i/>
                      <w:iCs/>
                    </w:rPr>
                  </w:pPr>
                  <w:r w:rsidRPr="002D6E76">
                    <w:rPr>
                      <w:rFonts w:cs="Arial"/>
                      <w:i/>
                      <w:iCs/>
                    </w:rPr>
                    <w:t xml:space="preserve">If yes, provide detailed calculations of the extra direct costs reasonably </w:t>
                  </w:r>
                  <w:r w:rsidRPr="00FD3498">
                    <w:rPr>
                      <w:i/>
                      <w:iCs/>
                    </w:rPr>
                    <w:t>and actually</w:t>
                  </w:r>
                  <w:r w:rsidRPr="00723847">
                    <w:t xml:space="preserve"> </w:t>
                  </w:r>
                  <w:r w:rsidRPr="002D6E76">
                    <w:rPr>
                      <w:rFonts w:cs="Arial"/>
                      <w:i/>
                      <w:iCs/>
                    </w:rPr>
                    <w:t xml:space="preserve">incurred by the </w:t>
                  </w:r>
                  <w:r w:rsidR="006E3635">
                    <w:rPr>
                      <w:rFonts w:cs="Arial"/>
                      <w:i/>
                      <w:iCs/>
                    </w:rPr>
                    <w:t>Supplier</w:t>
                  </w:r>
                </w:p>
                <w:p w14:paraId="3DAC4526" w14:textId="77777777" w:rsidR="006B1D08" w:rsidRPr="006C0F02" w:rsidRDefault="006B1D08" w:rsidP="000F1C3B">
                  <w:pPr>
                    <w:tabs>
                      <w:tab w:val="left" w:pos="2446"/>
                    </w:tabs>
                    <w:rPr>
                      <w:rFonts w:cs="Arial"/>
                      <w:i/>
                      <w:iCs/>
                    </w:rPr>
                  </w:pPr>
                  <w:r w:rsidRPr="006C0F02">
                    <w:rPr>
                      <w:rFonts w:cs="Arial"/>
                      <w:i/>
                      <w:iCs/>
                    </w:rPr>
                    <w:t>…………………………………………………………………….</w:t>
                  </w:r>
                </w:p>
                <w:p w14:paraId="14E5AABC" w14:textId="77777777" w:rsidR="006B1D08" w:rsidRDefault="006B1D08" w:rsidP="000F1C3B">
                  <w:pPr>
                    <w:rPr>
                      <w:rFonts w:cs="Arial"/>
                      <w:i/>
                      <w:iCs/>
                      <w:u w:val="single"/>
                    </w:rPr>
                  </w:pPr>
                  <w:r w:rsidRPr="006C0F02">
                    <w:rPr>
                      <w:rFonts w:cs="Arial"/>
                      <w:i/>
                      <w:iCs/>
                    </w:rPr>
                    <w:t>…………………………………………………………………….</w:t>
                  </w:r>
                  <w:r w:rsidRPr="006C0F02">
                    <w:rPr>
                      <w:rFonts w:cs="Arial"/>
                      <w:i/>
                      <w:iCs/>
                    </w:rPr>
                    <w:br/>
                  </w:r>
                </w:p>
                <w:p w14:paraId="49D39F4D" w14:textId="77777777" w:rsidR="006B1D08" w:rsidRPr="00A32388" w:rsidRDefault="006B1D08" w:rsidP="000F1C3B">
                  <w:pPr>
                    <w:rPr>
                      <w:rFonts w:cs="Arial"/>
                      <w:i/>
                      <w:iCs/>
                      <w:u w:val="single"/>
                    </w:rPr>
                  </w:pPr>
                </w:p>
              </w:tc>
            </w:tr>
            <w:tr w:rsidR="006B1D08" w:rsidRPr="002D6E76" w14:paraId="4F0DBDC7" w14:textId="77777777" w:rsidTr="000F1C3B">
              <w:tc>
                <w:tcPr>
                  <w:tcW w:w="9128" w:type="dxa"/>
                  <w:gridSpan w:val="4"/>
                  <w:shd w:val="clear" w:color="auto" w:fill="95B3D7" w:themeFill="accent1" w:themeFillTint="99"/>
                </w:tcPr>
                <w:p w14:paraId="651418F1" w14:textId="77777777" w:rsidR="006B1D08" w:rsidRPr="002D6E76" w:rsidRDefault="006B1D08" w:rsidP="000F1C3B">
                  <w:pPr>
                    <w:rPr>
                      <w:rFonts w:cs="Arial"/>
                      <w:b/>
                    </w:rPr>
                  </w:pPr>
                  <w:r w:rsidRPr="002D6E76">
                    <w:rPr>
                      <w:rFonts w:cs="Arial"/>
                      <w:b/>
                    </w:rPr>
                    <w:t xml:space="preserve">Section 3 – Details of mitigating factors </w:t>
                  </w:r>
                </w:p>
              </w:tc>
            </w:tr>
            <w:tr w:rsidR="006B1D08" w:rsidRPr="002D6E76" w14:paraId="23334230" w14:textId="77777777" w:rsidTr="000F1C3B">
              <w:tc>
                <w:tcPr>
                  <w:tcW w:w="3438" w:type="dxa"/>
                </w:tcPr>
                <w:p w14:paraId="5D36482B" w14:textId="77777777" w:rsidR="006B1D08" w:rsidRPr="002D6E76" w:rsidRDefault="006B1D08" w:rsidP="000F1C3B">
                  <w:pPr>
                    <w:rPr>
                      <w:rFonts w:cs="Arial"/>
                      <w:b/>
                    </w:rPr>
                  </w:pPr>
                  <w:r w:rsidRPr="002D6E76">
                    <w:rPr>
                      <w:rFonts w:cs="Arial"/>
                      <w:i/>
                      <w:iCs/>
                    </w:rPr>
                    <w:t xml:space="preserve">Provide details of reasonable steps taken to </w:t>
                  </w:r>
                  <w:r>
                    <w:rPr>
                      <w:rFonts w:cs="Arial"/>
                      <w:i/>
                      <w:iCs/>
                    </w:rPr>
                    <w:t xml:space="preserve">overcome, </w:t>
                  </w:r>
                  <w:r w:rsidRPr="002D6E76">
                    <w:rPr>
                      <w:rFonts w:cs="Arial"/>
                      <w:i/>
                      <w:iCs/>
                    </w:rPr>
                    <w:t>minimise or mitigate (i) the costs of, and (ii) any delay arising from, the Adjustment Event</w:t>
                  </w:r>
                </w:p>
              </w:tc>
              <w:tc>
                <w:tcPr>
                  <w:tcW w:w="5690" w:type="dxa"/>
                  <w:gridSpan w:val="3"/>
                </w:tcPr>
                <w:p w14:paraId="067B8167" w14:textId="77777777" w:rsidR="006B1D08" w:rsidRPr="006C0F02" w:rsidRDefault="006B1D08" w:rsidP="000F1C3B">
                  <w:pPr>
                    <w:tabs>
                      <w:tab w:val="left" w:pos="2446"/>
                    </w:tabs>
                    <w:rPr>
                      <w:rFonts w:cs="Arial"/>
                      <w:i/>
                      <w:iCs/>
                    </w:rPr>
                  </w:pPr>
                  <w:r w:rsidRPr="006C0F02">
                    <w:rPr>
                      <w:rFonts w:cs="Arial"/>
                      <w:i/>
                      <w:iCs/>
                    </w:rPr>
                    <w:t>…………………………………………………………………….</w:t>
                  </w:r>
                </w:p>
                <w:p w14:paraId="4B1FEF7C" w14:textId="77777777" w:rsidR="006B1D08" w:rsidRPr="002D6E76" w:rsidRDefault="006B1D08" w:rsidP="000F1C3B">
                  <w:pPr>
                    <w:rPr>
                      <w:rFonts w:cs="Arial"/>
                      <w:b/>
                    </w:rPr>
                  </w:pPr>
                  <w:r w:rsidRPr="006C0F02">
                    <w:rPr>
                      <w:rFonts w:cs="Arial"/>
                      <w:i/>
                      <w:iCs/>
                    </w:rPr>
                    <w:t>…………………………………………………………………….</w:t>
                  </w:r>
                </w:p>
              </w:tc>
            </w:tr>
            <w:tr w:rsidR="006B1D08" w:rsidRPr="002D6E76" w14:paraId="212E86AB" w14:textId="77777777" w:rsidTr="000F1C3B">
              <w:tc>
                <w:tcPr>
                  <w:tcW w:w="9128" w:type="dxa"/>
                  <w:gridSpan w:val="4"/>
                  <w:shd w:val="clear" w:color="auto" w:fill="95B3D7" w:themeFill="accent1" w:themeFillTint="99"/>
                </w:tcPr>
                <w:p w14:paraId="007EF2A0" w14:textId="77777777" w:rsidR="006B1D08" w:rsidRPr="002D6E76" w:rsidRDefault="006B1D08" w:rsidP="000F1C3B">
                  <w:pPr>
                    <w:rPr>
                      <w:rFonts w:cs="Arial"/>
                      <w:b/>
                    </w:rPr>
                  </w:pPr>
                  <w:r w:rsidRPr="002D6E76">
                    <w:rPr>
                      <w:rFonts w:cs="Arial"/>
                      <w:b/>
                    </w:rPr>
                    <w:t>Section 4 – Signed by</w:t>
                  </w:r>
                </w:p>
              </w:tc>
            </w:tr>
            <w:tr w:rsidR="006B1D08" w:rsidRPr="002D6E76" w14:paraId="417A6CD8" w14:textId="77777777" w:rsidTr="000F1C3B">
              <w:tc>
                <w:tcPr>
                  <w:tcW w:w="9128" w:type="dxa"/>
                  <w:gridSpan w:val="4"/>
                </w:tcPr>
                <w:p w14:paraId="10F11DD9" w14:textId="77777777" w:rsidR="006B1D08" w:rsidRPr="002D6E76" w:rsidRDefault="006B1D08" w:rsidP="000F1C3B">
                  <w:pPr>
                    <w:rPr>
                      <w:rFonts w:cs="Arial"/>
                    </w:rPr>
                  </w:pPr>
                  <w:r w:rsidRPr="002D6E76">
                    <w:rPr>
                      <w:rFonts w:cs="Arial"/>
                    </w:rPr>
                    <w:t xml:space="preserve">Signed for and on behalf of the </w:t>
                  </w:r>
                  <w:r w:rsidR="006E3635">
                    <w:rPr>
                      <w:rFonts w:cs="Arial"/>
                    </w:rPr>
                    <w:t>Supplier</w:t>
                  </w:r>
                  <w:r w:rsidRPr="002D6E76">
                    <w:rPr>
                      <w:rFonts w:cs="Arial"/>
                    </w:rPr>
                    <w:t xml:space="preserve"> by:</w:t>
                  </w:r>
                </w:p>
                <w:p w14:paraId="0D12D701" w14:textId="77777777" w:rsidR="006B1D08" w:rsidRPr="002D6E76" w:rsidRDefault="006B1D08" w:rsidP="000F1C3B">
                  <w:pPr>
                    <w:rPr>
                      <w:rFonts w:cs="Arial"/>
                      <w:i/>
                    </w:rPr>
                  </w:pPr>
                  <w:r w:rsidRPr="002D6E76">
                    <w:rPr>
                      <w:rFonts w:cs="Arial"/>
                    </w:rPr>
                    <w:br/>
                    <w:t>Name:</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26CEEFEF" w14:textId="77777777" w:rsidR="006B1D08" w:rsidRPr="002D6E76" w:rsidRDefault="006B1D08" w:rsidP="000F1C3B">
                  <w:pPr>
                    <w:rPr>
                      <w:rFonts w:cs="Arial"/>
                      <w:i/>
                    </w:rPr>
                  </w:pPr>
                  <w:r w:rsidRPr="002D6E76">
                    <w:rPr>
                      <w:rFonts w:cs="Arial"/>
                    </w:rPr>
                    <w:br/>
                    <w:t>Position:</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6BD7663F" w14:textId="77777777" w:rsidR="006B1D08" w:rsidRPr="002D6E76" w:rsidRDefault="006B1D08" w:rsidP="000F1C3B">
                  <w:pPr>
                    <w:rPr>
                      <w:rFonts w:cs="Arial"/>
                      <w:i/>
                    </w:rPr>
                  </w:pPr>
                  <w:r w:rsidRPr="002D6E76">
                    <w:rPr>
                      <w:rFonts w:cs="Arial"/>
                    </w:rPr>
                    <w:br/>
                    <w:t>Date:</w:t>
                  </w:r>
                  <w:r w:rsidRPr="002D6E76">
                    <w:rPr>
                      <w:rFonts w:cs="Arial"/>
                    </w:rPr>
                    <w:tab/>
                  </w:r>
                  <w:r w:rsidRPr="002D6E76">
                    <w:rPr>
                      <w:rFonts w:cs="Arial"/>
                      <w:i/>
                    </w:rPr>
                    <w:t>[</w:t>
                  </w:r>
                  <w:r w:rsidRPr="002D6E76">
                    <w:rPr>
                      <w:rFonts w:cs="Arial"/>
                      <w:i/>
                      <w:highlight w:val="yellow"/>
                    </w:rPr>
                    <w:t>##insert date</w:t>
                  </w:r>
                  <w:r w:rsidRPr="002D6E76">
                    <w:rPr>
                      <w:rFonts w:cs="Arial"/>
                      <w:i/>
                    </w:rPr>
                    <w:t>]</w:t>
                  </w:r>
                  <w:r w:rsidRPr="002D6E76">
                    <w:rPr>
                      <w:rFonts w:cs="Arial"/>
                      <w:i/>
                    </w:rPr>
                    <w:br/>
                  </w:r>
                </w:p>
              </w:tc>
            </w:tr>
            <w:tr w:rsidR="006B1D08" w:rsidRPr="002D6E76" w14:paraId="1007087F" w14:textId="77777777" w:rsidTr="000F1C3B">
              <w:tc>
                <w:tcPr>
                  <w:tcW w:w="9128" w:type="dxa"/>
                  <w:gridSpan w:val="4"/>
                  <w:shd w:val="clear" w:color="auto" w:fill="95B3D7" w:themeFill="accent1" w:themeFillTint="99"/>
                </w:tcPr>
                <w:p w14:paraId="10AE768F" w14:textId="77777777" w:rsidR="006B1D08" w:rsidRPr="002D6E76" w:rsidRDefault="006B1D08" w:rsidP="000F1C3B">
                  <w:pPr>
                    <w:rPr>
                      <w:rFonts w:cs="Arial"/>
                    </w:rPr>
                  </w:pPr>
                  <w:r w:rsidRPr="002D6E76">
                    <w:rPr>
                      <w:rFonts w:cs="Arial"/>
                      <w:b/>
                    </w:rPr>
                    <w:t>Section 5 – Attachments</w:t>
                  </w:r>
                </w:p>
              </w:tc>
            </w:tr>
            <w:tr w:rsidR="006B1D08" w:rsidRPr="002D6E76" w14:paraId="62ADEABB" w14:textId="77777777" w:rsidTr="000F1C3B">
              <w:tc>
                <w:tcPr>
                  <w:tcW w:w="3438" w:type="dxa"/>
                </w:tcPr>
                <w:p w14:paraId="78DD9A9E" w14:textId="77777777" w:rsidR="006B1D08" w:rsidRPr="002D6E76" w:rsidRDefault="006B1D08" w:rsidP="000F1C3B">
                  <w:pPr>
                    <w:rPr>
                      <w:rFonts w:cs="Arial"/>
                      <w:i/>
                      <w:iCs/>
                    </w:rPr>
                  </w:pPr>
                  <w:r w:rsidRPr="002D6E76">
                    <w:rPr>
                      <w:rFonts w:cs="Arial"/>
                      <w:b/>
                      <w:i/>
                      <w:iCs/>
                    </w:rPr>
                    <w:t>Attached</w:t>
                  </w:r>
                  <w:r w:rsidRPr="002D6E76">
                    <w:rPr>
                      <w:rFonts w:cs="Arial"/>
                      <w:i/>
                      <w:iCs/>
                    </w:rPr>
                    <w:t xml:space="preserve"> to this Adjustment Notice are the following documents:</w:t>
                  </w:r>
                </w:p>
                <w:p w14:paraId="68819F39" w14:textId="77777777" w:rsidR="006B1D08" w:rsidRPr="002D6E76" w:rsidRDefault="006B1D08" w:rsidP="000F1C3B">
                  <w:pPr>
                    <w:rPr>
                      <w:rFonts w:cs="Arial"/>
                      <w:i/>
                      <w:iCs/>
                    </w:rPr>
                  </w:pPr>
                  <w:r w:rsidRPr="002D6E76">
                    <w:rPr>
                      <w:rFonts w:cs="Arial"/>
                      <w:i/>
                      <w:iCs/>
                    </w:rPr>
                    <w:t xml:space="preserve">(Note: The attached documents should demonstrate: </w:t>
                  </w:r>
                </w:p>
                <w:p w14:paraId="4FC6496A" w14:textId="77777777" w:rsidR="006B1D08" w:rsidRPr="002D6E76" w:rsidRDefault="006B1D08" w:rsidP="006B1D08">
                  <w:pPr>
                    <w:pStyle w:val="ListParagraph"/>
                    <w:numPr>
                      <w:ilvl w:val="0"/>
                      <w:numId w:val="1452"/>
                    </w:numPr>
                    <w:spacing w:line="259" w:lineRule="auto"/>
                    <w:ind w:left="357" w:hanging="357"/>
                    <w:rPr>
                      <w:rFonts w:cs="Arial"/>
                      <w:i/>
                      <w:iCs/>
                    </w:rPr>
                  </w:pPr>
                  <w:r w:rsidRPr="002D6E76">
                    <w:rPr>
                      <w:rFonts w:cs="Arial"/>
                      <w:i/>
                      <w:iCs/>
                    </w:rPr>
                    <w:t>the occurrence of the Adjustment Event (or if the Principal or Principal's Representative has agreed that there has been an Adjustment Event, they should identify that agreement); and</w:t>
                  </w:r>
                  <w:r>
                    <w:rPr>
                      <w:rFonts w:cs="Arial"/>
                      <w:i/>
                      <w:iCs/>
                    </w:rPr>
                    <w:br/>
                  </w:r>
                </w:p>
                <w:p w14:paraId="04FB3D14" w14:textId="77777777" w:rsidR="006B1D08" w:rsidRPr="002D6E76" w:rsidRDefault="006B1D08" w:rsidP="006B1D08">
                  <w:pPr>
                    <w:pStyle w:val="ListParagraph"/>
                    <w:numPr>
                      <w:ilvl w:val="0"/>
                      <w:numId w:val="1452"/>
                    </w:numPr>
                    <w:spacing w:after="120" w:line="259" w:lineRule="auto"/>
                    <w:rPr>
                      <w:rFonts w:cs="Arial"/>
                      <w:i/>
                      <w:iCs/>
                    </w:rPr>
                  </w:pPr>
                  <w:r w:rsidRPr="002D6E76">
                    <w:rPr>
                      <w:rFonts w:cs="Arial"/>
                      <w:i/>
                      <w:iCs/>
                    </w:rPr>
                    <w:t>the Claim or Claims made in respect of the Adjustment Event (in accordance with and to the extent permitted by clause 10).</w:t>
                  </w:r>
                </w:p>
              </w:tc>
              <w:tc>
                <w:tcPr>
                  <w:tcW w:w="5690" w:type="dxa"/>
                  <w:gridSpan w:val="3"/>
                </w:tcPr>
                <w:p w14:paraId="3562EC60" w14:textId="77777777" w:rsidR="006B1D08" w:rsidRPr="002D6E76" w:rsidRDefault="006B1D08" w:rsidP="000F1C3B">
                  <w:pPr>
                    <w:rPr>
                      <w:rFonts w:cs="Arial"/>
                      <w:i/>
                    </w:rPr>
                  </w:pPr>
                  <w:r w:rsidRPr="002D6E76">
                    <w:rPr>
                      <w:rFonts w:cs="Arial"/>
                      <w:i/>
                    </w:rPr>
                    <w:t>[</w:t>
                  </w:r>
                  <w:r w:rsidRPr="002D6E76">
                    <w:rPr>
                      <w:rFonts w:cs="Arial"/>
                      <w:i/>
                      <w:highlight w:val="yellow"/>
                    </w:rPr>
                    <w:t>##insert list of documents</w:t>
                  </w:r>
                  <w:r w:rsidRPr="002D6E76">
                    <w:rPr>
                      <w:rFonts w:cs="Arial"/>
                      <w:i/>
                    </w:rPr>
                    <w:t>]</w:t>
                  </w:r>
                </w:p>
                <w:p w14:paraId="2F12FCFC" w14:textId="77777777" w:rsidR="006B1D08" w:rsidRPr="002D6E76" w:rsidRDefault="006B1D08" w:rsidP="000F1C3B">
                  <w:pPr>
                    <w:rPr>
                      <w:rFonts w:cs="Arial"/>
                      <w:i/>
                      <w:iCs/>
                    </w:rPr>
                  </w:pPr>
                  <w:r w:rsidRPr="002D6E76">
                    <w:rPr>
                      <w:rFonts w:cs="Arial"/>
                      <w:i/>
                      <w:iCs/>
                    </w:rPr>
                    <w:t>…………………………………………….…………………….</w:t>
                  </w:r>
                </w:p>
                <w:p w14:paraId="06802EC9" w14:textId="77777777" w:rsidR="006B1D08" w:rsidRPr="002D6E76" w:rsidRDefault="006B1D08" w:rsidP="000F1C3B">
                  <w:pPr>
                    <w:rPr>
                      <w:rFonts w:cs="Arial"/>
                      <w:i/>
                      <w:iCs/>
                    </w:rPr>
                  </w:pPr>
                  <w:r w:rsidRPr="002D6E76">
                    <w:rPr>
                      <w:rFonts w:cs="Arial"/>
                      <w:i/>
                      <w:iCs/>
                    </w:rPr>
                    <w:t>…………………………………………….…………………….</w:t>
                  </w:r>
                </w:p>
                <w:p w14:paraId="7E8F8352" w14:textId="77777777" w:rsidR="006B1D08" w:rsidRPr="002D6E76" w:rsidRDefault="006B1D08" w:rsidP="000F1C3B">
                  <w:pPr>
                    <w:rPr>
                      <w:rFonts w:cs="Arial"/>
                      <w:i/>
                      <w:iCs/>
                    </w:rPr>
                  </w:pPr>
                  <w:r w:rsidRPr="002D6E76">
                    <w:rPr>
                      <w:rFonts w:cs="Arial"/>
                      <w:i/>
                      <w:iCs/>
                    </w:rPr>
                    <w:t>…………………………………………….…………………….</w:t>
                  </w:r>
                </w:p>
              </w:tc>
            </w:tr>
            <w:bookmarkEnd w:id="1083"/>
          </w:tbl>
          <w:p w14:paraId="4512F135" w14:textId="77777777" w:rsidR="006B1D08" w:rsidRPr="002D6E76" w:rsidRDefault="006B1D08" w:rsidP="000F1C3B">
            <w:pPr>
              <w:rPr>
                <w:rFonts w:cs="Arial"/>
              </w:rPr>
            </w:pPr>
          </w:p>
        </w:tc>
      </w:tr>
    </w:tbl>
    <w:p w14:paraId="0FBA34D1" w14:textId="77777777" w:rsidR="006B1D08" w:rsidRPr="006B1D08" w:rsidRDefault="006B1D08" w:rsidP="006B1D08"/>
    <w:p w14:paraId="7AD689A6" w14:textId="77777777" w:rsidR="00D94341" w:rsidRDefault="00D94341" w:rsidP="00D94341">
      <w:pPr>
        <w:pStyle w:val="IndentParaLevel2"/>
        <w:ind w:left="0"/>
      </w:pPr>
      <w:bookmarkStart w:id="1084" w:name="_Toc369707589"/>
      <w:bookmarkStart w:id="1085" w:name="_Toc369707590"/>
      <w:bookmarkStart w:id="1086" w:name="_Toc369707591"/>
      <w:bookmarkStart w:id="1087" w:name="_Toc369707592"/>
      <w:bookmarkStart w:id="1088" w:name="_Toc369707593"/>
      <w:bookmarkStart w:id="1089" w:name="_Toc367729873"/>
      <w:bookmarkStart w:id="1090" w:name="_Toc367740960"/>
      <w:bookmarkStart w:id="1091" w:name="_Toc74332133"/>
      <w:bookmarkStart w:id="1092" w:name="_Toc74332566"/>
      <w:bookmarkStart w:id="1093" w:name="_Toc74333011"/>
      <w:bookmarkStart w:id="1094" w:name="_Toc367192463"/>
      <w:bookmarkStart w:id="1095" w:name="_Toc367195880"/>
      <w:bookmarkStart w:id="1096" w:name="_Toc367198397"/>
      <w:bookmarkStart w:id="1097" w:name="_Toc367200362"/>
      <w:bookmarkStart w:id="1098" w:name="_Toc367201687"/>
      <w:bookmarkStart w:id="1099" w:name="_Toc367202364"/>
      <w:bookmarkStart w:id="1100" w:name="_Toc367203039"/>
      <w:bookmarkStart w:id="1101" w:name="_Toc367205460"/>
      <w:bookmarkStart w:id="1102" w:name="_Toc367206195"/>
      <w:bookmarkStart w:id="1103" w:name="_Toc367208507"/>
      <w:bookmarkStart w:id="1104" w:name="_Toc367209236"/>
      <w:bookmarkStart w:id="1105" w:name="_Toc367271876"/>
      <w:bookmarkStart w:id="1106" w:name="_Ref76055441"/>
      <w:bookmarkStart w:id="1107" w:name="_Ref422296788"/>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bookmarkEnd w:id="1106"/>
    <w:bookmarkEnd w:id="1107"/>
    <w:p w14:paraId="136BA01D" w14:textId="77777777" w:rsidR="00582421" w:rsidRDefault="00582421" w:rsidP="001C2B4C">
      <w:pPr>
        <w:pStyle w:val="Schedule3"/>
      </w:pPr>
      <w:r>
        <w:br w:type="page"/>
      </w:r>
    </w:p>
    <w:p w14:paraId="22EA4749" w14:textId="77777777" w:rsidR="002E7C04" w:rsidRDefault="002E7C04" w:rsidP="002C23FF">
      <w:pPr>
        <w:pStyle w:val="ScheduleHeading"/>
      </w:pPr>
      <w:bookmarkStart w:id="1108" w:name="_Ref130303389"/>
      <w:bookmarkStart w:id="1109" w:name="_Toc181803078"/>
      <w:bookmarkStart w:id="1110" w:name="_Ref73639550"/>
      <w:bookmarkStart w:id="1111" w:name="_Toc88749784"/>
      <w:bookmarkEnd w:id="1035"/>
      <w:bookmarkEnd w:id="1036"/>
      <w:r>
        <w:t xml:space="preserve">- </w:t>
      </w:r>
      <w:r w:rsidR="00AE3815">
        <w:t xml:space="preserve">Local </w:t>
      </w:r>
      <w:r w:rsidR="00C71E46">
        <w:t>Industry Development Plan</w:t>
      </w:r>
      <w:bookmarkEnd w:id="1108"/>
      <w:bookmarkEnd w:id="1109"/>
      <w:r w:rsidR="00AE3815">
        <w:t xml:space="preserve"> </w:t>
      </w:r>
      <w:bookmarkEnd w:id="1110"/>
      <w:bookmarkEnd w:id="1111"/>
    </w:p>
    <w:p w14:paraId="4694B8B8" w14:textId="09B811E3" w:rsidR="00E23CA0" w:rsidRPr="004B5791" w:rsidRDefault="0085054F" w:rsidP="00E23CA0">
      <w:pPr>
        <w:rPr>
          <w:rFonts w:cs="Arial"/>
        </w:rPr>
      </w:pPr>
      <w:r w:rsidRPr="0085054F">
        <w:rPr>
          <w:highlight w:val="yellow"/>
          <w:shd w:val="clear" w:color="000000" w:fill="auto"/>
        </w:rPr>
        <w:t>[</w:t>
      </w:r>
      <w:r w:rsidRPr="0085054F">
        <w:rPr>
          <w:b/>
          <w:i/>
          <w:highlight w:val="yellow"/>
        </w:rPr>
        <w:t xml:space="preserve">Guidance Note: </w:t>
      </w:r>
      <w:r>
        <w:rPr>
          <w:b/>
          <w:i/>
          <w:highlight w:val="yellow"/>
        </w:rPr>
        <w:t>Insert here the form of LIDP provided by the Supplier with its tender in response to the Agency's RFT.]</w:t>
      </w:r>
    </w:p>
    <w:p w14:paraId="527F5730" w14:textId="77777777" w:rsidR="002E7C04" w:rsidRDefault="002E7C04">
      <w:pPr>
        <w:pStyle w:val="ScheduleHeading"/>
      </w:pPr>
      <w:bookmarkStart w:id="1112" w:name="_Ref73639618"/>
      <w:bookmarkStart w:id="1113" w:name="_Toc88749785"/>
      <w:bookmarkStart w:id="1114" w:name="_Toc181803079"/>
      <w:r>
        <w:t xml:space="preserve">- </w:t>
      </w:r>
      <w:r w:rsidR="00AE3815">
        <w:t xml:space="preserve">Social Procurement </w:t>
      </w:r>
      <w:r w:rsidR="00C71E46">
        <w:t>Commitment Schedule</w:t>
      </w:r>
      <w:bookmarkEnd w:id="1112"/>
      <w:bookmarkEnd w:id="1113"/>
      <w:bookmarkEnd w:id="1114"/>
    </w:p>
    <w:p w14:paraId="279DDE60" w14:textId="4AA0D8BD" w:rsidR="00092518" w:rsidRDefault="0085054F" w:rsidP="003C4939">
      <w:pPr>
        <w:rPr>
          <w:b/>
          <w:bCs/>
          <w:i/>
          <w:iCs/>
        </w:rPr>
      </w:pPr>
      <w:bookmarkStart w:id="1115" w:name="_Ref73639630"/>
      <w:r w:rsidRPr="0085054F">
        <w:rPr>
          <w:highlight w:val="yellow"/>
          <w:shd w:val="clear" w:color="000000" w:fill="auto"/>
        </w:rPr>
        <w:t>[</w:t>
      </w:r>
      <w:r w:rsidRPr="0085054F">
        <w:rPr>
          <w:b/>
          <w:i/>
          <w:highlight w:val="yellow"/>
        </w:rPr>
        <w:t xml:space="preserve">Guidance Note: </w:t>
      </w:r>
      <w:r>
        <w:rPr>
          <w:b/>
          <w:i/>
          <w:highlight w:val="yellow"/>
        </w:rPr>
        <w:t>Insert here the form of Social Procurement Commitment Schedule provided by the Supplier with its tender in response to the Agency's RFT.]</w:t>
      </w:r>
    </w:p>
    <w:p w14:paraId="05FF537D" w14:textId="77777777" w:rsidR="003126DF" w:rsidRDefault="003126DF" w:rsidP="003126DF">
      <w:pPr>
        <w:pStyle w:val="ScheduleHeading"/>
      </w:pPr>
      <w:bookmarkStart w:id="1116" w:name="_Toc98416485"/>
      <w:bookmarkStart w:id="1117" w:name="_Toc98416486"/>
      <w:bookmarkStart w:id="1118" w:name="_Toc98416487"/>
      <w:bookmarkStart w:id="1119" w:name="_Toc98416488"/>
      <w:bookmarkStart w:id="1120" w:name="_Toc98416490"/>
      <w:bookmarkStart w:id="1121" w:name="_Toc98416492"/>
      <w:bookmarkStart w:id="1122" w:name="_Toc98416493"/>
      <w:bookmarkStart w:id="1123" w:name="_Toc98416495"/>
      <w:bookmarkStart w:id="1124" w:name="_Toc98416496"/>
      <w:bookmarkStart w:id="1125" w:name="_Toc98416497"/>
      <w:bookmarkStart w:id="1126" w:name="_Ref130288286"/>
      <w:bookmarkStart w:id="1127" w:name="_Toc181803080"/>
      <w:bookmarkEnd w:id="1115"/>
      <w:bookmarkEnd w:id="1116"/>
      <w:bookmarkEnd w:id="1117"/>
      <w:bookmarkEnd w:id="1118"/>
      <w:bookmarkEnd w:id="1119"/>
      <w:bookmarkEnd w:id="1120"/>
      <w:bookmarkEnd w:id="1121"/>
      <w:bookmarkEnd w:id="1122"/>
      <w:bookmarkEnd w:id="1123"/>
      <w:bookmarkEnd w:id="1124"/>
      <w:bookmarkEnd w:id="1125"/>
      <w:r>
        <w:t>- FJC Addendum Plan</w:t>
      </w:r>
      <w:bookmarkEnd w:id="1126"/>
      <w:bookmarkEnd w:id="1127"/>
    </w:p>
    <w:p w14:paraId="4581568C" w14:textId="6EB84B9D" w:rsidR="003126DF" w:rsidRPr="00E42C96" w:rsidRDefault="0085054F" w:rsidP="003126DF">
      <w:pPr>
        <w:spacing w:after="0"/>
      </w:pPr>
      <w:r w:rsidRPr="0085054F">
        <w:rPr>
          <w:highlight w:val="yellow"/>
          <w:shd w:val="clear" w:color="000000" w:fill="auto"/>
        </w:rPr>
        <w:t>[</w:t>
      </w:r>
      <w:r w:rsidRPr="0085054F">
        <w:rPr>
          <w:b/>
          <w:i/>
          <w:highlight w:val="yellow"/>
        </w:rPr>
        <w:t xml:space="preserve">Guidance Note: </w:t>
      </w:r>
      <w:r>
        <w:rPr>
          <w:b/>
          <w:i/>
          <w:highlight w:val="yellow"/>
        </w:rPr>
        <w:t>Insert here the form of FJC Plan provided by the Supplier with its tender in response to the Agency's RFT.]</w:t>
      </w:r>
    </w:p>
    <w:p w14:paraId="62769368" w14:textId="77777777" w:rsidR="008F5AA2" w:rsidRDefault="00092518" w:rsidP="00092518">
      <w:pPr>
        <w:pStyle w:val="ScheduleHeading"/>
      </w:pPr>
      <w:bookmarkStart w:id="1128" w:name="_Ref180069509"/>
      <w:bookmarkStart w:id="1129" w:name="_Toc181803081"/>
      <w:bookmarkStart w:id="1130" w:name="_Ref176771088"/>
      <w:bookmarkEnd w:id="14"/>
      <w:bookmarkEnd w:id="15"/>
      <w:r>
        <w:t xml:space="preserve">- </w:t>
      </w:r>
      <w:r w:rsidR="008F5AA2">
        <w:t>Schedule of Government Policy Requirements</w:t>
      </w:r>
      <w:bookmarkEnd w:id="1128"/>
      <w:bookmarkEnd w:id="1129"/>
    </w:p>
    <w:p w14:paraId="15888EC0" w14:textId="32D9124D" w:rsidR="008F5AA2" w:rsidRPr="008F5AA2" w:rsidRDefault="008F5AA2" w:rsidP="008F5AA2">
      <w:r w:rsidRPr="00661DAB">
        <w:rPr>
          <w:highlight w:val="green"/>
          <w:shd w:val="clear" w:color="000000" w:fill="auto"/>
        </w:rPr>
        <w:t>[</w:t>
      </w:r>
      <w:r w:rsidRPr="00661DAB">
        <w:rPr>
          <w:b/>
          <w:i/>
          <w:highlight w:val="green"/>
        </w:rPr>
        <w:t xml:space="preserve">Guidance Note: Insert here the </w:t>
      </w:r>
      <w:r>
        <w:rPr>
          <w:b/>
          <w:i/>
          <w:highlight w:val="green"/>
        </w:rPr>
        <w:t>version of the Schedule of Government Policy Requirements provided by the Agency with its RFT. Requirements set out in Part A of the Schedule of Government Policy Requirements, and those requirements set out in Part B that are identified in the Contract Particulars, will be incorporated by reference in, and form part of, the</w:t>
      </w:r>
      <w:r w:rsidRPr="0085054F">
        <w:rPr>
          <w:b/>
          <w:i/>
          <w:highlight w:val="green"/>
        </w:rPr>
        <w:t xml:space="preserve"> </w:t>
      </w:r>
      <w:r>
        <w:rPr>
          <w:b/>
          <w:i/>
          <w:highlight w:val="green"/>
        </w:rPr>
        <w:t>Supply Contract</w:t>
      </w:r>
      <w:r w:rsidRPr="00661DAB">
        <w:rPr>
          <w:b/>
          <w:i/>
          <w:highlight w:val="green"/>
        </w:rPr>
        <w:t>.]</w:t>
      </w:r>
    </w:p>
    <w:p w14:paraId="0CFFD5E3" w14:textId="3761D798" w:rsidR="00092518" w:rsidRDefault="008F5AA2" w:rsidP="00092518">
      <w:pPr>
        <w:pStyle w:val="ScheduleHeading"/>
      </w:pPr>
      <w:bookmarkStart w:id="1131" w:name="_Ref180069510"/>
      <w:bookmarkStart w:id="1132" w:name="_Toc181803082"/>
      <w:r>
        <w:t xml:space="preserve">- </w:t>
      </w:r>
      <w:r w:rsidR="00092518" w:rsidRPr="00092518">
        <w:t>Schedule of Collateral Documents</w:t>
      </w:r>
      <w:bookmarkEnd w:id="1130"/>
      <w:bookmarkEnd w:id="1131"/>
      <w:bookmarkEnd w:id="1132"/>
    </w:p>
    <w:p w14:paraId="6B738D6F" w14:textId="744F199B" w:rsidR="00092518" w:rsidRDefault="0085054F" w:rsidP="00092518">
      <w:r w:rsidRPr="00C6189E">
        <w:rPr>
          <w:highlight w:val="green"/>
          <w:shd w:val="clear" w:color="000000" w:fill="auto"/>
        </w:rPr>
        <w:t>[</w:t>
      </w:r>
      <w:r w:rsidRPr="00C6189E">
        <w:rPr>
          <w:b/>
          <w:i/>
          <w:highlight w:val="green"/>
        </w:rPr>
        <w:t xml:space="preserve">Guidance Note: Insert here the </w:t>
      </w:r>
      <w:r>
        <w:rPr>
          <w:b/>
          <w:i/>
          <w:highlight w:val="green"/>
        </w:rPr>
        <w:t>version of the Schedule of Collateral Documents provided by the Agency with its RFT. Documents in the Schedule of Collateral Documents that are referred to in the Supply Contract will be incorporated by reference in, and form part of, the</w:t>
      </w:r>
      <w:r w:rsidRPr="0085054F">
        <w:rPr>
          <w:b/>
          <w:i/>
          <w:highlight w:val="green"/>
        </w:rPr>
        <w:t xml:space="preserve"> </w:t>
      </w:r>
      <w:r>
        <w:rPr>
          <w:b/>
          <w:i/>
          <w:highlight w:val="green"/>
        </w:rPr>
        <w:t>Supply Contract</w:t>
      </w:r>
      <w:r w:rsidRPr="00C6189E">
        <w:rPr>
          <w:b/>
          <w:i/>
          <w:highlight w:val="green"/>
        </w:rPr>
        <w:t>.]</w:t>
      </w:r>
      <w:r w:rsidR="00092518">
        <w:br w:type="page"/>
      </w:r>
    </w:p>
    <w:p w14:paraId="16BF1E5F" w14:textId="43ACC4ED" w:rsidR="0085054F" w:rsidRPr="008F5AA2" w:rsidRDefault="0085054F">
      <w:pPr>
        <w:pStyle w:val="ScheduleHeading"/>
        <w:rPr>
          <w:bCs/>
        </w:rPr>
        <w:sectPr w:rsidR="0085054F" w:rsidRPr="008F5AA2" w:rsidSect="0077272D">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418" w:header="1077" w:footer="567" w:gutter="0"/>
          <w:pgNumType w:start="1"/>
          <w:cols w:space="708"/>
          <w:titlePg/>
          <w:docGrid w:linePitch="360"/>
        </w:sectPr>
      </w:pPr>
    </w:p>
    <w:p w14:paraId="7F230301" w14:textId="6BBAFC3E" w:rsidR="00E9063D" w:rsidRDefault="00E9063D" w:rsidP="00A76E74">
      <w:r w:rsidRPr="00F90247">
        <w:rPr>
          <w:rFonts w:cs="Arial"/>
          <w:b/>
          <w:bCs/>
        </w:rPr>
        <w:t>Executed</w:t>
      </w:r>
      <w:r>
        <w:t xml:space="preserve"> as </w:t>
      </w:r>
      <w:r w:rsidR="0028078C">
        <w:t xml:space="preserve">an </w:t>
      </w:r>
      <w:r w:rsidR="006E3635">
        <w:t>[</w:t>
      </w:r>
      <w:r w:rsidR="006E3635" w:rsidRPr="00574133">
        <w:rPr>
          <w:highlight w:val="green"/>
        </w:rPr>
        <w:t>##</w:t>
      </w:r>
      <w:r w:rsidR="0028078C" w:rsidRPr="00574133">
        <w:rPr>
          <w:highlight w:val="green"/>
        </w:rPr>
        <w:t>agreement</w:t>
      </w:r>
      <w:r w:rsidR="006E3635">
        <w:t>]</w:t>
      </w:r>
      <w:r w:rsidR="0028078C">
        <w:t xml:space="preserve">. </w:t>
      </w:r>
    </w:p>
    <w:bookmarkEnd w:id="16"/>
    <w:bookmarkEnd w:id="17"/>
    <w:bookmarkEnd w:id="18"/>
    <w:bookmarkEnd w:id="19"/>
    <w:p w14:paraId="7D374894" w14:textId="1D57A7C0" w:rsidR="00087B9B" w:rsidRDefault="00087B9B" w:rsidP="00087B9B">
      <w:pPr>
        <w:rPr>
          <w:rFonts w:eastAsia="Arial Unicode MS"/>
          <w:b/>
          <w:i/>
          <w:color w:val="000000"/>
        </w:rPr>
      </w:pPr>
      <w:r w:rsidRPr="00571AB6">
        <w:rPr>
          <w:shd w:val="clear" w:color="000000" w:fill="auto"/>
        </w:rPr>
        <w:t>[</w:t>
      </w:r>
      <w:r w:rsidRPr="00574133">
        <w:rPr>
          <w:rFonts w:eastAsia="Arial Unicode MS"/>
          <w:b/>
          <w:i/>
          <w:color w:val="000000"/>
          <w:highlight w:val="green"/>
        </w:rPr>
        <w:t xml:space="preserve">##Substitute execution block </w:t>
      </w:r>
      <w:r w:rsidR="006E3635" w:rsidRPr="00574133">
        <w:rPr>
          <w:rFonts w:eastAsia="Arial Unicode MS"/>
          <w:b/>
          <w:i/>
          <w:color w:val="000000"/>
          <w:highlight w:val="green"/>
        </w:rPr>
        <w:t xml:space="preserve">for the Principal </w:t>
      </w:r>
      <w:r w:rsidRPr="00574133">
        <w:rPr>
          <w:rFonts w:eastAsia="Arial Unicode MS"/>
          <w:b/>
          <w:i/>
          <w:color w:val="000000"/>
          <w:highlight w:val="green"/>
        </w:rPr>
        <w:t>as required.</w:t>
      </w:r>
      <w:r w:rsidR="006E3635" w:rsidRPr="00574133">
        <w:rPr>
          <w:rFonts w:eastAsia="Arial Unicode MS"/>
          <w:b/>
          <w:i/>
          <w:color w:val="000000"/>
          <w:highlight w:val="green"/>
        </w:rPr>
        <w:t>]</w:t>
      </w:r>
      <w:r w:rsidR="006E3635" w:rsidRPr="006E3635">
        <w:rPr>
          <w:rFonts w:eastAsia="Arial Unicode MS"/>
          <w:b/>
          <w:i/>
          <w:color w:val="000000"/>
        </w:rPr>
        <w:t xml:space="preserve"> </w:t>
      </w:r>
    </w:p>
    <w:p w14:paraId="761198D3" w14:textId="77777777" w:rsidR="002F3816" w:rsidRDefault="002F3816" w:rsidP="00087B9B">
      <w:pPr>
        <w:rPr>
          <w:rFonts w:eastAsia="Arial Unicode MS"/>
          <w:b/>
          <w:i/>
          <w:color w:val="000000"/>
        </w:rPr>
      </w:pPr>
    </w:p>
    <w:tbl>
      <w:tblPr>
        <w:tblW w:w="9356" w:type="dxa"/>
        <w:tblInd w:w="19" w:type="dxa"/>
        <w:tblLayout w:type="fixed"/>
        <w:tblCellMar>
          <w:left w:w="0" w:type="dxa"/>
          <w:right w:w="0" w:type="dxa"/>
        </w:tblCellMar>
        <w:tblLook w:val="0000" w:firstRow="0" w:lastRow="0" w:firstColumn="0" w:lastColumn="0" w:noHBand="0" w:noVBand="0"/>
      </w:tblPr>
      <w:tblGrid>
        <w:gridCol w:w="4092"/>
        <w:gridCol w:w="586"/>
        <w:gridCol w:w="3969"/>
        <w:gridCol w:w="709"/>
      </w:tblGrid>
      <w:tr w:rsidR="00087B9B" w14:paraId="278ADA6F" w14:textId="77777777" w:rsidTr="00AE2305">
        <w:trPr>
          <w:trHeight w:val="600"/>
        </w:trPr>
        <w:tc>
          <w:tcPr>
            <w:tcW w:w="4092" w:type="dxa"/>
          </w:tcPr>
          <w:p w14:paraId="4CE8427C" w14:textId="77777777" w:rsidR="00087B9B" w:rsidRDefault="00087B9B" w:rsidP="00AE2305">
            <w:r w:rsidRPr="005E2A4E">
              <w:rPr>
                <w:b/>
              </w:rPr>
              <w:t>Signed</w:t>
            </w:r>
            <w:r w:rsidRPr="005E2A4E">
              <w:t xml:space="preserve"> by a duly authorised officer of </w:t>
            </w:r>
            <w:r>
              <w:t>[</w:t>
            </w:r>
            <w:r w:rsidRPr="006E3635">
              <w:rPr>
                <w:b/>
                <w:bCs/>
                <w:highlight w:val="green"/>
              </w:rPr>
              <w:t>##insert</w:t>
            </w:r>
            <w:r>
              <w:t>]</w:t>
            </w:r>
            <w:r w:rsidRPr="005E2A4E">
              <w:t xml:space="preserve"> for and on behalf of the </w:t>
            </w:r>
            <w:r w:rsidRPr="005E2A4E">
              <w:rPr>
                <w:b/>
              </w:rPr>
              <w:t>State of Victoria</w:t>
            </w:r>
            <w:r w:rsidRPr="00624B26">
              <w:t>:</w:t>
            </w:r>
          </w:p>
        </w:tc>
        <w:tc>
          <w:tcPr>
            <w:tcW w:w="586" w:type="dxa"/>
          </w:tcPr>
          <w:p w14:paraId="054B7E78" w14:textId="77777777" w:rsidR="00087B9B" w:rsidRDefault="00087B9B" w:rsidP="00AE2305">
            <w:pPr>
              <w:keepNext/>
              <w:spacing w:after="0"/>
            </w:pPr>
          </w:p>
        </w:tc>
        <w:tc>
          <w:tcPr>
            <w:tcW w:w="3969" w:type="dxa"/>
          </w:tcPr>
          <w:p w14:paraId="3C3F78E4" w14:textId="77777777" w:rsidR="00087B9B" w:rsidRDefault="00087B9B" w:rsidP="00AE2305">
            <w:pPr>
              <w:keepNext/>
              <w:spacing w:after="0"/>
            </w:pPr>
          </w:p>
        </w:tc>
        <w:tc>
          <w:tcPr>
            <w:tcW w:w="709" w:type="dxa"/>
          </w:tcPr>
          <w:p w14:paraId="6A0D9E9D" w14:textId="77777777" w:rsidR="00087B9B" w:rsidRDefault="00087B9B" w:rsidP="00AE2305">
            <w:pPr>
              <w:keepNext/>
              <w:spacing w:after="0"/>
            </w:pPr>
          </w:p>
        </w:tc>
      </w:tr>
      <w:tr w:rsidR="00087B9B" w14:paraId="187E5C70" w14:textId="77777777" w:rsidTr="00AE2305">
        <w:trPr>
          <w:trHeight w:val="600"/>
        </w:trPr>
        <w:tc>
          <w:tcPr>
            <w:tcW w:w="4092" w:type="dxa"/>
            <w:tcBorders>
              <w:bottom w:val="single" w:sz="4" w:space="0" w:color="auto"/>
            </w:tcBorders>
            <w:vAlign w:val="bottom"/>
          </w:tcPr>
          <w:p w14:paraId="14EA8F4C" w14:textId="77777777" w:rsidR="00087B9B" w:rsidRDefault="00087B9B" w:rsidP="00AE2305"/>
          <w:p w14:paraId="05880837" w14:textId="77777777" w:rsidR="00087B9B" w:rsidRDefault="00087B9B" w:rsidP="00AE2305">
            <w:pPr>
              <w:keepNext/>
              <w:spacing w:after="0"/>
            </w:pPr>
          </w:p>
        </w:tc>
        <w:tc>
          <w:tcPr>
            <w:tcW w:w="586" w:type="dxa"/>
            <w:vAlign w:val="bottom"/>
          </w:tcPr>
          <w:p w14:paraId="4EAFE2E6" w14:textId="77777777" w:rsidR="00087B9B" w:rsidRDefault="00087B9B" w:rsidP="00AE2305">
            <w:pPr>
              <w:keepNext/>
              <w:spacing w:after="0"/>
              <w:jc w:val="center"/>
              <w:rPr>
                <w:sz w:val="32"/>
              </w:rPr>
            </w:pPr>
          </w:p>
        </w:tc>
        <w:tc>
          <w:tcPr>
            <w:tcW w:w="3969" w:type="dxa"/>
            <w:tcBorders>
              <w:bottom w:val="single" w:sz="4" w:space="0" w:color="auto"/>
            </w:tcBorders>
            <w:vAlign w:val="bottom"/>
          </w:tcPr>
          <w:p w14:paraId="4CA05EE1" w14:textId="77777777" w:rsidR="00087B9B" w:rsidRDefault="00087B9B" w:rsidP="00AE2305">
            <w:pPr>
              <w:keepNext/>
              <w:spacing w:after="0"/>
            </w:pPr>
          </w:p>
        </w:tc>
        <w:tc>
          <w:tcPr>
            <w:tcW w:w="709" w:type="dxa"/>
            <w:vAlign w:val="bottom"/>
          </w:tcPr>
          <w:p w14:paraId="3F64C8F6" w14:textId="77777777" w:rsidR="00087B9B" w:rsidRDefault="00087B9B" w:rsidP="00AE2305"/>
        </w:tc>
      </w:tr>
      <w:tr w:rsidR="00087B9B" w14:paraId="0C863968" w14:textId="77777777" w:rsidTr="00AE2305">
        <w:trPr>
          <w:trHeight w:val="600"/>
        </w:trPr>
        <w:tc>
          <w:tcPr>
            <w:tcW w:w="4092" w:type="dxa"/>
            <w:tcBorders>
              <w:top w:val="single" w:sz="4" w:space="0" w:color="auto"/>
            </w:tcBorders>
          </w:tcPr>
          <w:p w14:paraId="42ACEAB6" w14:textId="77777777" w:rsidR="00087B9B" w:rsidRDefault="00087B9B" w:rsidP="00AE2305">
            <w:r>
              <w:t>Signature of authorised signatory</w:t>
            </w:r>
          </w:p>
        </w:tc>
        <w:tc>
          <w:tcPr>
            <w:tcW w:w="586" w:type="dxa"/>
          </w:tcPr>
          <w:p w14:paraId="7EB52087" w14:textId="77777777" w:rsidR="00087B9B" w:rsidRDefault="00087B9B" w:rsidP="00AE2305">
            <w:pPr>
              <w:keepNext/>
              <w:spacing w:after="0"/>
              <w:rPr>
                <w:sz w:val="16"/>
              </w:rPr>
            </w:pPr>
          </w:p>
        </w:tc>
        <w:tc>
          <w:tcPr>
            <w:tcW w:w="3969" w:type="dxa"/>
            <w:tcBorders>
              <w:top w:val="single" w:sz="4" w:space="0" w:color="auto"/>
            </w:tcBorders>
          </w:tcPr>
          <w:p w14:paraId="05ADE823" w14:textId="77777777" w:rsidR="00087B9B" w:rsidRDefault="00087B9B" w:rsidP="00AE2305">
            <w:r>
              <w:t>Name of authorised signatory (print)</w:t>
            </w:r>
          </w:p>
        </w:tc>
        <w:tc>
          <w:tcPr>
            <w:tcW w:w="709" w:type="dxa"/>
          </w:tcPr>
          <w:p w14:paraId="7BAF3B63" w14:textId="77777777" w:rsidR="00087B9B" w:rsidRDefault="00087B9B" w:rsidP="00AE2305">
            <w:pPr>
              <w:keepNext/>
              <w:spacing w:after="0"/>
              <w:rPr>
                <w:sz w:val="16"/>
              </w:rPr>
            </w:pPr>
          </w:p>
        </w:tc>
      </w:tr>
    </w:tbl>
    <w:p w14:paraId="145508C0" w14:textId="77777777" w:rsidR="006E3635" w:rsidRDefault="006E3635" w:rsidP="006E3635">
      <w:pPr>
        <w:rPr>
          <w:highlight w:val="yellow"/>
          <w:shd w:val="clear" w:color="000000" w:fill="auto"/>
        </w:rPr>
      </w:pPr>
    </w:p>
    <w:p w14:paraId="1D3D698C" w14:textId="16C179B9" w:rsidR="006E3635" w:rsidRDefault="006E3635" w:rsidP="006E3635">
      <w:pPr>
        <w:rPr>
          <w:rFonts w:eastAsia="Arial Unicode MS"/>
          <w:b/>
          <w:i/>
          <w:color w:val="000000"/>
        </w:rPr>
      </w:pPr>
      <w:r w:rsidRPr="005B7EFD">
        <w:rPr>
          <w:highlight w:val="yellow"/>
          <w:shd w:val="clear" w:color="000000" w:fill="auto"/>
        </w:rPr>
        <w:t>[</w:t>
      </w:r>
      <w:r w:rsidRPr="005B7EFD">
        <w:rPr>
          <w:rFonts w:cs="Arial"/>
          <w:b/>
          <w:i/>
          <w:highlight w:val="yellow"/>
        </w:rPr>
        <w:t>Guidance Note:</w:t>
      </w:r>
      <w:r w:rsidRPr="005B7EFD">
        <w:rPr>
          <w:rFonts w:eastAsia="Arial Unicode MS"/>
          <w:b/>
          <w:i/>
          <w:color w:val="000000"/>
          <w:highlight w:val="yellow"/>
        </w:rPr>
        <w:t xml:space="preserve"> Substitute execution block for the </w:t>
      </w:r>
      <w:r>
        <w:rPr>
          <w:rFonts w:eastAsia="Arial Unicode MS"/>
          <w:b/>
          <w:i/>
          <w:color w:val="000000"/>
          <w:highlight w:val="yellow"/>
        </w:rPr>
        <w:t xml:space="preserve">Supplier </w:t>
      </w:r>
      <w:r w:rsidRPr="005B7EFD">
        <w:rPr>
          <w:rFonts w:eastAsia="Arial Unicode MS"/>
          <w:b/>
          <w:i/>
          <w:color w:val="000000"/>
          <w:highlight w:val="yellow"/>
        </w:rPr>
        <w:t>as required. The following may not be appropriate depending on the contracting entity.]</w:t>
      </w:r>
    </w:p>
    <w:p w14:paraId="5806D163" w14:textId="77777777" w:rsidR="00087B9B" w:rsidRDefault="00087B9B" w:rsidP="00087B9B">
      <w:pPr>
        <w:rPr>
          <w:rFonts w:eastAsia="Arial Unicode MS"/>
          <w:b/>
          <w:i/>
          <w:color w:val="000000"/>
        </w:rPr>
      </w:pPr>
    </w:p>
    <w:p w14:paraId="189B9F47" w14:textId="77777777" w:rsidR="00087B9B" w:rsidRPr="001D2798" w:rsidRDefault="00087B9B" w:rsidP="00087B9B">
      <w:pPr>
        <w:keepNext/>
        <w:keepLines/>
        <w:spacing w:after="0"/>
        <w:rPr>
          <w:vanish/>
          <w:color w:val="FF0000"/>
          <w:sz w:val="2"/>
          <w:szCs w:val="2"/>
        </w:rPr>
      </w:pPr>
    </w:p>
    <w:p w14:paraId="253A383E" w14:textId="77777777" w:rsidR="00087B9B" w:rsidRPr="001D2798" w:rsidRDefault="00087B9B" w:rsidP="00087B9B">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87B9B" w:rsidRPr="00314304" w14:paraId="7F1F7D88" w14:textId="77777777" w:rsidTr="00AE2305">
        <w:trPr>
          <w:cantSplit/>
        </w:trPr>
        <w:tc>
          <w:tcPr>
            <w:tcW w:w="4400" w:type="dxa"/>
            <w:tcMar>
              <w:left w:w="0" w:type="dxa"/>
              <w:right w:w="0" w:type="dxa"/>
            </w:tcMar>
          </w:tcPr>
          <w:p w14:paraId="458C6702" w14:textId="77777777" w:rsidR="00087B9B" w:rsidRPr="00314304" w:rsidRDefault="00087B9B" w:rsidP="00AE2305">
            <w:pPr>
              <w:pStyle w:val="TableText"/>
              <w:keepNext/>
              <w:keepLines/>
              <w:rPr>
                <w:color w:val="000000"/>
                <w:szCs w:val="22"/>
              </w:rPr>
            </w:pPr>
            <w:r w:rsidRPr="00314304">
              <w:rPr>
                <w:rFonts w:cs="Arial"/>
                <w:b/>
                <w:bCs/>
                <w:szCs w:val="22"/>
              </w:rPr>
              <w:t xml:space="preserve">Executed </w:t>
            </w:r>
            <w:r w:rsidRPr="00314304">
              <w:rPr>
                <w:szCs w:val="22"/>
              </w:rPr>
              <w:t xml:space="preserve">by </w:t>
            </w:r>
            <w:r>
              <w:t>[</w:t>
            </w:r>
            <w:r w:rsidRPr="00791A1A">
              <w:rPr>
                <w:b/>
                <w:bCs/>
                <w:highlight w:val="yellow"/>
              </w:rPr>
              <w:t xml:space="preserve">##insert </w:t>
            </w:r>
            <w:r>
              <w:rPr>
                <w:b/>
                <w:bCs/>
                <w:highlight w:val="yellow"/>
              </w:rPr>
              <w:t>Supplier</w:t>
            </w:r>
            <w:r w:rsidRPr="00791A1A">
              <w:rPr>
                <w:b/>
                <w:bCs/>
                <w:highlight w:val="yellow"/>
              </w:rPr>
              <w:t>’s name</w:t>
            </w:r>
            <w:r>
              <w:t>]</w:t>
            </w:r>
            <w:r w:rsidRPr="00314304">
              <w:rPr>
                <w:b/>
                <w:bCs/>
                <w:szCs w:val="22"/>
              </w:rPr>
              <w:t xml:space="preserve"> </w:t>
            </w:r>
            <w:r w:rsidRPr="00314304">
              <w:rPr>
                <w:szCs w:val="22"/>
              </w:rPr>
              <w:t>in accordance with section 127 of the Corporations Act</w:t>
            </w:r>
            <w:r>
              <w:rPr>
                <w:szCs w:val="22"/>
              </w:rPr>
              <w:t> </w:t>
            </w:r>
            <w:r w:rsidRPr="00314304">
              <w:rPr>
                <w:szCs w:val="22"/>
              </w:rPr>
              <w:t>2001 (Cth):</w:t>
            </w:r>
          </w:p>
        </w:tc>
        <w:tc>
          <w:tcPr>
            <w:tcW w:w="330" w:type="dxa"/>
            <w:tcBorders>
              <w:right w:val="single" w:sz="4" w:space="0" w:color="auto"/>
            </w:tcBorders>
            <w:tcMar>
              <w:left w:w="0" w:type="dxa"/>
              <w:right w:w="0" w:type="dxa"/>
            </w:tcMar>
          </w:tcPr>
          <w:p w14:paraId="36589251" w14:textId="77777777" w:rsidR="00087B9B" w:rsidRPr="00314304" w:rsidRDefault="00087B9B" w:rsidP="00AE2305">
            <w:pPr>
              <w:pStyle w:val="TableText"/>
              <w:keepNext/>
              <w:keepLines/>
              <w:rPr>
                <w:color w:val="000000"/>
                <w:szCs w:val="22"/>
              </w:rPr>
            </w:pPr>
          </w:p>
        </w:tc>
        <w:tc>
          <w:tcPr>
            <w:tcW w:w="330" w:type="dxa"/>
            <w:tcBorders>
              <w:left w:val="single" w:sz="4" w:space="0" w:color="auto"/>
            </w:tcBorders>
            <w:tcMar>
              <w:left w:w="0" w:type="dxa"/>
              <w:right w:w="0" w:type="dxa"/>
            </w:tcMar>
          </w:tcPr>
          <w:p w14:paraId="7EF1F80D" w14:textId="77777777" w:rsidR="00087B9B" w:rsidRPr="00314304" w:rsidRDefault="00087B9B" w:rsidP="00AE2305">
            <w:pPr>
              <w:pStyle w:val="TableText"/>
              <w:keepNext/>
              <w:keepLines/>
              <w:rPr>
                <w:color w:val="000000"/>
                <w:szCs w:val="22"/>
              </w:rPr>
            </w:pPr>
          </w:p>
        </w:tc>
        <w:tc>
          <w:tcPr>
            <w:tcW w:w="4290" w:type="dxa"/>
            <w:tcMar>
              <w:left w:w="0" w:type="dxa"/>
              <w:right w:w="0" w:type="dxa"/>
            </w:tcMar>
          </w:tcPr>
          <w:p w14:paraId="23C607A1" w14:textId="77777777" w:rsidR="00087B9B" w:rsidRPr="00314304" w:rsidRDefault="00087B9B" w:rsidP="00AE2305">
            <w:pPr>
              <w:pStyle w:val="TableText"/>
              <w:keepNext/>
              <w:keepLines/>
              <w:rPr>
                <w:color w:val="000000"/>
                <w:szCs w:val="22"/>
              </w:rPr>
            </w:pPr>
          </w:p>
        </w:tc>
      </w:tr>
      <w:tr w:rsidR="00087B9B" w:rsidRPr="00DB45D4" w14:paraId="31DFEFF3" w14:textId="77777777" w:rsidTr="00AE2305">
        <w:trPr>
          <w:cantSplit/>
          <w:trHeight w:hRule="exact" w:val="737"/>
        </w:trPr>
        <w:tc>
          <w:tcPr>
            <w:tcW w:w="4400" w:type="dxa"/>
            <w:tcBorders>
              <w:bottom w:val="single" w:sz="4" w:space="0" w:color="auto"/>
            </w:tcBorders>
            <w:tcMar>
              <w:left w:w="0" w:type="dxa"/>
              <w:right w:w="0" w:type="dxa"/>
            </w:tcMar>
          </w:tcPr>
          <w:p w14:paraId="761FC6A2" w14:textId="77777777" w:rsidR="00087B9B" w:rsidRPr="00DB45D4" w:rsidRDefault="00087B9B" w:rsidP="00AE2305">
            <w:pPr>
              <w:pStyle w:val="TableText"/>
              <w:keepNext/>
              <w:keepLines/>
              <w:rPr>
                <w:color w:val="000000"/>
              </w:rPr>
            </w:pPr>
          </w:p>
        </w:tc>
        <w:tc>
          <w:tcPr>
            <w:tcW w:w="330" w:type="dxa"/>
            <w:tcBorders>
              <w:right w:val="single" w:sz="4" w:space="0" w:color="auto"/>
            </w:tcBorders>
            <w:tcMar>
              <w:left w:w="0" w:type="dxa"/>
              <w:right w:w="0" w:type="dxa"/>
            </w:tcMar>
          </w:tcPr>
          <w:p w14:paraId="3C143B59" w14:textId="77777777" w:rsidR="00087B9B" w:rsidRPr="00DB45D4" w:rsidRDefault="00087B9B" w:rsidP="00AE2305">
            <w:pPr>
              <w:pStyle w:val="TableText"/>
              <w:keepNext/>
              <w:keepLines/>
              <w:rPr>
                <w:color w:val="000000"/>
              </w:rPr>
            </w:pPr>
          </w:p>
        </w:tc>
        <w:tc>
          <w:tcPr>
            <w:tcW w:w="330" w:type="dxa"/>
            <w:tcBorders>
              <w:left w:val="single" w:sz="4" w:space="0" w:color="auto"/>
            </w:tcBorders>
            <w:tcMar>
              <w:left w:w="0" w:type="dxa"/>
              <w:right w:w="0" w:type="dxa"/>
            </w:tcMar>
          </w:tcPr>
          <w:p w14:paraId="6F35A0F7" w14:textId="77777777" w:rsidR="00087B9B" w:rsidRPr="00DB45D4" w:rsidRDefault="00087B9B" w:rsidP="00AE2305">
            <w:pPr>
              <w:pStyle w:val="TableText"/>
              <w:keepNext/>
              <w:keepLines/>
              <w:rPr>
                <w:color w:val="000000"/>
              </w:rPr>
            </w:pPr>
          </w:p>
        </w:tc>
        <w:tc>
          <w:tcPr>
            <w:tcW w:w="4290" w:type="dxa"/>
            <w:tcBorders>
              <w:bottom w:val="single" w:sz="4" w:space="0" w:color="auto"/>
            </w:tcBorders>
            <w:tcMar>
              <w:left w:w="0" w:type="dxa"/>
              <w:right w:w="0" w:type="dxa"/>
            </w:tcMar>
          </w:tcPr>
          <w:p w14:paraId="776D298D" w14:textId="77777777" w:rsidR="00087B9B" w:rsidRPr="00DB45D4" w:rsidRDefault="00087B9B" w:rsidP="00AE2305">
            <w:pPr>
              <w:pStyle w:val="TableText"/>
              <w:keepNext/>
              <w:keepLines/>
              <w:rPr>
                <w:color w:val="000000"/>
              </w:rPr>
            </w:pPr>
          </w:p>
        </w:tc>
      </w:tr>
      <w:tr w:rsidR="00087B9B" w:rsidRPr="00DB45D4" w14:paraId="24E73723" w14:textId="77777777" w:rsidTr="00AE2305">
        <w:trPr>
          <w:cantSplit/>
        </w:trPr>
        <w:tc>
          <w:tcPr>
            <w:tcW w:w="4400" w:type="dxa"/>
            <w:tcBorders>
              <w:top w:val="single" w:sz="4" w:space="0" w:color="auto"/>
            </w:tcBorders>
            <w:tcMar>
              <w:left w:w="0" w:type="dxa"/>
              <w:right w:w="0" w:type="dxa"/>
            </w:tcMar>
          </w:tcPr>
          <w:p w14:paraId="7704FC24" w14:textId="77777777" w:rsidR="00087B9B" w:rsidRPr="00C0463F" w:rsidRDefault="00087B9B" w:rsidP="00AE2305">
            <w:pPr>
              <w:pStyle w:val="TableText"/>
              <w:keepNext/>
              <w:keepLines/>
              <w:rPr>
                <w:color w:val="000000"/>
                <w:sz w:val="18"/>
                <w:szCs w:val="18"/>
              </w:rPr>
            </w:pPr>
            <w:r w:rsidRPr="00C0463F">
              <w:rPr>
                <w:color w:val="000000"/>
                <w:sz w:val="18"/>
                <w:szCs w:val="18"/>
              </w:rPr>
              <w:t>Signature of director</w:t>
            </w:r>
          </w:p>
        </w:tc>
        <w:tc>
          <w:tcPr>
            <w:tcW w:w="330" w:type="dxa"/>
            <w:tcMar>
              <w:left w:w="0" w:type="dxa"/>
              <w:right w:w="0" w:type="dxa"/>
            </w:tcMar>
          </w:tcPr>
          <w:p w14:paraId="1549DA21" w14:textId="77777777" w:rsidR="00087B9B" w:rsidRPr="00DB45D4" w:rsidRDefault="00087B9B" w:rsidP="00AE2305">
            <w:pPr>
              <w:pStyle w:val="TableText"/>
              <w:keepNext/>
              <w:keepLines/>
              <w:rPr>
                <w:color w:val="000000"/>
                <w:szCs w:val="20"/>
              </w:rPr>
            </w:pPr>
          </w:p>
        </w:tc>
        <w:tc>
          <w:tcPr>
            <w:tcW w:w="330" w:type="dxa"/>
            <w:tcMar>
              <w:left w:w="0" w:type="dxa"/>
              <w:right w:w="0" w:type="dxa"/>
            </w:tcMar>
          </w:tcPr>
          <w:p w14:paraId="4D41F0F0" w14:textId="77777777" w:rsidR="00087B9B" w:rsidRPr="00DB45D4" w:rsidRDefault="00087B9B" w:rsidP="00AE2305">
            <w:pPr>
              <w:pStyle w:val="TableText"/>
              <w:keepNext/>
              <w:keepLines/>
              <w:rPr>
                <w:color w:val="000000"/>
                <w:szCs w:val="20"/>
              </w:rPr>
            </w:pPr>
          </w:p>
        </w:tc>
        <w:tc>
          <w:tcPr>
            <w:tcW w:w="4290" w:type="dxa"/>
            <w:tcBorders>
              <w:top w:val="single" w:sz="4" w:space="0" w:color="auto"/>
            </w:tcBorders>
            <w:tcMar>
              <w:left w:w="0" w:type="dxa"/>
              <w:right w:w="0" w:type="dxa"/>
            </w:tcMar>
          </w:tcPr>
          <w:p w14:paraId="75C515EE" w14:textId="77777777" w:rsidR="00087B9B" w:rsidRPr="002341BA" w:rsidRDefault="00087B9B" w:rsidP="00AE2305">
            <w:pPr>
              <w:pStyle w:val="TableText"/>
              <w:keepNext/>
              <w:keepLines/>
              <w:rPr>
                <w:color w:val="000000"/>
                <w:sz w:val="18"/>
                <w:szCs w:val="18"/>
              </w:rPr>
            </w:pPr>
            <w:r w:rsidRPr="002341BA">
              <w:rPr>
                <w:sz w:val="18"/>
                <w:szCs w:val="18"/>
              </w:rPr>
              <w:t>Signature of company secretary/director</w:t>
            </w:r>
          </w:p>
        </w:tc>
      </w:tr>
      <w:tr w:rsidR="00087B9B" w:rsidRPr="00DB45D4" w14:paraId="03C7148C" w14:textId="77777777" w:rsidTr="00AE2305">
        <w:trPr>
          <w:cantSplit/>
          <w:trHeight w:hRule="exact" w:val="737"/>
        </w:trPr>
        <w:tc>
          <w:tcPr>
            <w:tcW w:w="4400" w:type="dxa"/>
            <w:tcMar>
              <w:left w:w="0" w:type="dxa"/>
              <w:right w:w="0" w:type="dxa"/>
            </w:tcMar>
          </w:tcPr>
          <w:p w14:paraId="553AEDF0" w14:textId="77777777" w:rsidR="00087B9B" w:rsidRPr="00DB45D4" w:rsidRDefault="00087B9B" w:rsidP="00AE2305">
            <w:pPr>
              <w:pStyle w:val="TableText"/>
              <w:keepNext/>
              <w:keepLines/>
              <w:rPr>
                <w:color w:val="000000"/>
              </w:rPr>
            </w:pPr>
          </w:p>
        </w:tc>
        <w:tc>
          <w:tcPr>
            <w:tcW w:w="330" w:type="dxa"/>
            <w:tcBorders>
              <w:left w:val="nil"/>
            </w:tcBorders>
            <w:tcMar>
              <w:left w:w="0" w:type="dxa"/>
              <w:right w:w="0" w:type="dxa"/>
            </w:tcMar>
          </w:tcPr>
          <w:p w14:paraId="50C7012E" w14:textId="77777777" w:rsidR="00087B9B" w:rsidRPr="00DB45D4" w:rsidRDefault="00087B9B" w:rsidP="00AE2305">
            <w:pPr>
              <w:pStyle w:val="TableText"/>
              <w:keepNext/>
              <w:keepLines/>
              <w:rPr>
                <w:color w:val="000000"/>
              </w:rPr>
            </w:pPr>
          </w:p>
        </w:tc>
        <w:tc>
          <w:tcPr>
            <w:tcW w:w="330" w:type="dxa"/>
            <w:tcMar>
              <w:left w:w="0" w:type="dxa"/>
              <w:right w:w="0" w:type="dxa"/>
            </w:tcMar>
          </w:tcPr>
          <w:p w14:paraId="7D851840" w14:textId="77777777" w:rsidR="00087B9B" w:rsidRPr="00DB45D4" w:rsidRDefault="00087B9B" w:rsidP="00AE2305">
            <w:pPr>
              <w:pStyle w:val="TableText"/>
              <w:keepNext/>
              <w:keepLines/>
              <w:rPr>
                <w:color w:val="000000"/>
              </w:rPr>
            </w:pPr>
          </w:p>
        </w:tc>
        <w:tc>
          <w:tcPr>
            <w:tcW w:w="4290" w:type="dxa"/>
            <w:tcMar>
              <w:left w:w="0" w:type="dxa"/>
              <w:right w:w="0" w:type="dxa"/>
            </w:tcMar>
          </w:tcPr>
          <w:p w14:paraId="76004795" w14:textId="77777777" w:rsidR="00087B9B" w:rsidRPr="00DB45D4" w:rsidRDefault="00087B9B" w:rsidP="00AE2305">
            <w:pPr>
              <w:pStyle w:val="TableText"/>
              <w:keepNext/>
              <w:keepLines/>
              <w:rPr>
                <w:color w:val="000000"/>
              </w:rPr>
            </w:pPr>
          </w:p>
        </w:tc>
      </w:tr>
      <w:tr w:rsidR="00087B9B" w:rsidRPr="00DB45D4" w14:paraId="4597978A" w14:textId="77777777" w:rsidTr="00AE2305">
        <w:trPr>
          <w:cantSplit/>
        </w:trPr>
        <w:tc>
          <w:tcPr>
            <w:tcW w:w="4400" w:type="dxa"/>
            <w:tcBorders>
              <w:top w:val="single" w:sz="4" w:space="0" w:color="auto"/>
            </w:tcBorders>
            <w:tcMar>
              <w:left w:w="0" w:type="dxa"/>
              <w:right w:w="0" w:type="dxa"/>
            </w:tcMar>
          </w:tcPr>
          <w:p w14:paraId="076BE441" w14:textId="77777777" w:rsidR="00087B9B" w:rsidRPr="00C0463F" w:rsidRDefault="00087B9B" w:rsidP="00AE2305">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tcMar>
              <w:left w:w="0" w:type="dxa"/>
              <w:right w:w="0" w:type="dxa"/>
            </w:tcMar>
          </w:tcPr>
          <w:p w14:paraId="5120373A" w14:textId="77777777" w:rsidR="00087B9B" w:rsidRPr="00DB45D4" w:rsidRDefault="00087B9B" w:rsidP="00AE2305">
            <w:pPr>
              <w:pStyle w:val="TableText"/>
              <w:keepLines/>
              <w:rPr>
                <w:color w:val="000000"/>
                <w:szCs w:val="20"/>
              </w:rPr>
            </w:pPr>
          </w:p>
        </w:tc>
        <w:tc>
          <w:tcPr>
            <w:tcW w:w="330" w:type="dxa"/>
            <w:tcMar>
              <w:left w:w="0" w:type="dxa"/>
              <w:right w:w="0" w:type="dxa"/>
            </w:tcMar>
          </w:tcPr>
          <w:p w14:paraId="5BF38CF4" w14:textId="77777777" w:rsidR="00087B9B" w:rsidRPr="00DB45D4" w:rsidRDefault="00087B9B" w:rsidP="00AE2305">
            <w:pPr>
              <w:pStyle w:val="TableText"/>
              <w:keepLines/>
              <w:rPr>
                <w:color w:val="000000"/>
                <w:szCs w:val="20"/>
              </w:rPr>
            </w:pPr>
          </w:p>
        </w:tc>
        <w:tc>
          <w:tcPr>
            <w:tcW w:w="4290" w:type="dxa"/>
            <w:tcBorders>
              <w:top w:val="single" w:sz="4" w:space="0" w:color="auto"/>
            </w:tcBorders>
            <w:tcMar>
              <w:left w:w="0" w:type="dxa"/>
              <w:right w:w="0" w:type="dxa"/>
            </w:tcMar>
          </w:tcPr>
          <w:p w14:paraId="29734129" w14:textId="77777777" w:rsidR="00087B9B" w:rsidRPr="00C0463F" w:rsidRDefault="00087B9B" w:rsidP="00AE2305">
            <w:pPr>
              <w:pStyle w:val="TableText"/>
              <w:keepLines/>
              <w:rPr>
                <w:color w:val="000000"/>
                <w:sz w:val="18"/>
                <w:szCs w:val="18"/>
              </w:rPr>
            </w:pPr>
            <w:r w:rsidRPr="002341BA">
              <w:rPr>
                <w:sz w:val="18"/>
                <w:szCs w:val="18"/>
              </w:rPr>
              <w:t xml:space="preserve">Full name of </w:t>
            </w:r>
            <w:r>
              <w:rPr>
                <w:sz w:val="18"/>
                <w:szCs w:val="18"/>
              </w:rPr>
              <w:t>above signatory</w:t>
            </w:r>
          </w:p>
        </w:tc>
      </w:tr>
    </w:tbl>
    <w:p w14:paraId="639D5436" w14:textId="77777777" w:rsidR="00087B9B" w:rsidRDefault="00087B9B" w:rsidP="00087B9B">
      <w:pPr>
        <w:rPr>
          <w:rFonts w:eastAsia="Arial Unicode MS"/>
          <w:b/>
          <w:i/>
          <w:color w:val="000000"/>
        </w:rPr>
      </w:pPr>
    </w:p>
    <w:p w14:paraId="7313FA84" w14:textId="77777777" w:rsidR="0028078C" w:rsidRPr="006F7333" w:rsidRDefault="0028078C" w:rsidP="00E9063D">
      <w:pPr>
        <w:rPr>
          <w:rFonts w:eastAsia="Arial Unicode MS"/>
          <w:b/>
          <w:i/>
          <w:color w:val="000000"/>
        </w:rPr>
      </w:pPr>
    </w:p>
    <w:sectPr w:rsidR="0028078C" w:rsidRPr="006F7333" w:rsidSect="0077272D">
      <w:pgSz w:w="11906" w:h="16838" w:code="9"/>
      <w:pgMar w:top="1134" w:right="1134" w:bottom="1134"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5D1A" w14:textId="77777777" w:rsidR="00072938" w:rsidRDefault="00072938">
      <w:r>
        <w:separator/>
      </w:r>
    </w:p>
    <w:p w14:paraId="56477613" w14:textId="77777777" w:rsidR="00072938" w:rsidRDefault="00072938"/>
  </w:endnote>
  <w:endnote w:type="continuationSeparator" w:id="0">
    <w:p w14:paraId="523CEFC2" w14:textId="77777777" w:rsidR="00072938" w:rsidRDefault="00072938">
      <w:r>
        <w:continuationSeparator/>
      </w:r>
    </w:p>
    <w:p w14:paraId="06C6CBC2" w14:textId="77777777" w:rsidR="00072938" w:rsidRDefault="0007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5882" w14:textId="6DC37D09" w:rsidR="00343667" w:rsidRDefault="00114840" w:rsidP="005C1099">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47" behindDoc="0" locked="0" layoutInCell="1" allowOverlap="1" wp14:anchorId="7FA0AB2A" wp14:editId="3DFFAE5B">
              <wp:simplePos x="635" y="635"/>
              <wp:positionH relativeFrom="page">
                <wp:align>left</wp:align>
              </wp:positionH>
              <wp:positionV relativeFrom="page">
                <wp:align>bottom</wp:align>
              </wp:positionV>
              <wp:extent cx="759460" cy="361315"/>
              <wp:effectExtent l="0" t="0" r="2540" b="0"/>
              <wp:wrapNone/>
              <wp:docPr id="13856159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04800C6" w14:textId="4552889E"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0AB2A" id="_x0000_t202" coordsize="21600,21600" o:spt="202" path="m,l,21600r21600,l21600,xe">
              <v:stroke joinstyle="miter"/>
              <v:path gradientshapeok="t" o:connecttype="rect"/>
            </v:shapetype>
            <v:shape id="Text Box 2" o:spid="_x0000_s1030" type="#_x0000_t202" alt="OFFICIAL" style="position:absolute;margin-left:0;margin-top:0;width:59.8pt;height:28.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textbox style="mso-fit-shape-to-text:t" inset="20pt,0,0,15pt">
                <w:txbxContent>
                  <w:p w14:paraId="604800C6" w14:textId="4552889E"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1</w:t>
    </w:r>
    <w:r w:rsidR="00343667">
      <w:rPr>
        <w:rStyle w:val="PageNumber"/>
      </w:rPr>
      <w:fldChar w:fldCharType="end"/>
    </w:r>
  </w:p>
  <w:p w14:paraId="3DC0371D" w14:textId="6C801EA8" w:rsidR="00343667" w:rsidRDefault="007C3077" w:rsidP="005C1099">
    <w:pPr>
      <w:pStyle w:val="Footer"/>
      <w:ind w:right="360"/>
    </w:pPr>
    <w:fldSimple w:instr="DOCVARIABLE  CUFooterText  \* MERGEFORMAT \* MERGEFORMAT" w:fldLock="1">
      <w:r>
        <w:t>L\342432170.24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A41" w14:textId="52669B85" w:rsidR="00343667" w:rsidRPr="00FF3105" w:rsidRDefault="004D2105" w:rsidP="004D2105">
    <w:pPr>
      <w:pStyle w:val="Footer"/>
      <w:pBdr>
        <w:top w:val="single" w:sz="4" w:space="1" w:color="auto"/>
      </w:pBdr>
      <w:tabs>
        <w:tab w:val="left" w:pos="9072"/>
      </w:tabs>
      <w:ind w:left="2410" w:right="-145" w:hanging="2410"/>
    </w:pPr>
    <w:r>
      <w:rPr>
        <w:noProof/>
      </w:rPr>
      <mc:AlternateContent>
        <mc:Choice Requires="wps">
          <w:drawing>
            <wp:anchor distT="0" distB="0" distL="114300" distR="114300" simplePos="0" relativeHeight="251658251" behindDoc="0" locked="0" layoutInCell="1" allowOverlap="1" wp14:anchorId="72AB726C" wp14:editId="234940DC">
              <wp:simplePos x="0" y="0"/>
              <wp:positionH relativeFrom="margin">
                <wp:posOffset>7005320</wp:posOffset>
              </wp:positionH>
              <wp:positionV relativeFrom="margin">
                <wp:posOffset>5022215</wp:posOffset>
              </wp:positionV>
              <wp:extent cx="4438650" cy="1381125"/>
              <wp:effectExtent l="0" t="0" r="0" b="0"/>
              <wp:wrapNone/>
              <wp:docPr id="6546613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36518CB3" w14:textId="77777777" w:rsidR="004D2105" w:rsidRDefault="004D2105" w:rsidP="004D2105">
                          <w:pPr>
                            <w:pStyle w:val="NormalWeb"/>
                            <w:spacing w:after="0"/>
                            <w:jc w:val="center"/>
                          </w:pPr>
                          <w:r w:rsidRPr="004D210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AB726C" id="_x0000_t202" coordsize="21600,21600" o:spt="202" path="m,l,21600r21600,l21600,xe">
              <v:stroke joinstyle="miter"/>
              <v:path gradientshapeok="t" o:connecttype="rect"/>
            </v:shapetype>
            <v:shape id="_x0000_s1031" type="#_x0000_t202" style="position:absolute;left:0;text-align:left;margin-left:551.6pt;margin-top:395.45pt;width:349.5pt;height:108.75pt;rotation:-45;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z7/g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lkAo3MN2AOzL3j7BSSfu0UWrZn5+6Ao8biSwT3&#10;yuFcYVJ/IrDuXxX6gUJg9s/NKTuJRwqREa1y0RDzg4Fcw5Hcq0bMkhNHpsNmlhc5H1HjWfIrdvGh&#10;ToIuPAdBnKJkyZD4GNO332nX5b9c/gY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Ahnz7/gEAAN8DAAAOAAAAAAAA&#10;AAAAAAAAAC4CAABkcnMvZTJvRG9jLnhtbFBLAQItABQABgAIAAAAIQCHH6ku4QAAAA4BAAAPAAAA&#10;AAAAAAAAAAAAAFgEAABkcnMvZG93bnJldi54bWxQSwUGAAAAAAQABADzAAAAZgUAAAAA&#10;" filled="f" stroked="f">
              <o:lock v:ext="edit" aspectratio="t" shapetype="t"/>
              <v:textbox style="mso-fit-shape-to-text:t">
                <w:txbxContent>
                  <w:p w14:paraId="36518CB3" w14:textId="77777777" w:rsidR="004D2105" w:rsidRDefault="004D2105" w:rsidP="004D2105">
                    <w:pPr>
                      <w:pStyle w:val="NormalWeb"/>
                      <w:spacing w:after="0"/>
                      <w:jc w:val="center"/>
                    </w:pPr>
                    <w:r w:rsidRPr="004D210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114840">
      <w:rPr>
        <w:noProof/>
        <w:snapToGrid/>
      </w:rPr>
      <mc:AlternateContent>
        <mc:Choice Requires="wps">
          <w:drawing>
            <wp:anchor distT="0" distB="0" distL="0" distR="0" simplePos="0" relativeHeight="251658248" behindDoc="0" locked="0" layoutInCell="1" allowOverlap="1" wp14:anchorId="49ADF7EF" wp14:editId="7988D73D">
              <wp:simplePos x="901148" y="10217426"/>
              <wp:positionH relativeFrom="page">
                <wp:align>left</wp:align>
              </wp:positionH>
              <wp:positionV relativeFrom="page">
                <wp:align>bottom</wp:align>
              </wp:positionV>
              <wp:extent cx="759460" cy="361315"/>
              <wp:effectExtent l="0" t="0" r="2540" b="0"/>
              <wp:wrapNone/>
              <wp:docPr id="7139271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5A2DCB8" w14:textId="1C02BAEB" w:rsidR="00114840" w:rsidRPr="00114840" w:rsidRDefault="00114840" w:rsidP="00114840">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49ADF7EF" id="Text Box 3" o:spid="_x0000_s1032" type="#_x0000_t202" alt="OFFICIAL" style="position:absolute;left:0;text-align:left;margin-left:0;margin-top:0;width:59.8pt;height:28.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e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6cH8gT&#10;AgAAIQQAAA4AAAAAAAAAAAAAAAAALgIAAGRycy9lMm9Eb2MueG1sUEsBAi0AFAAGAAgAAAAhAL0k&#10;MifaAAAABAEAAA8AAAAAAAAAAAAAAAAAbQQAAGRycy9kb3ducmV2LnhtbFBLBQYAAAAABAAEAPMA&#10;AAB0BQAAAAA=&#10;" filled="f" stroked="f">
              <v:textbox style="mso-fit-shape-to-text:t" inset="20pt,0,0,15pt">
                <w:txbxContent>
                  <w:p w14:paraId="65A2DCB8" w14:textId="1C02BAEB" w:rsidR="00114840" w:rsidRPr="00114840" w:rsidRDefault="00114840" w:rsidP="00114840">
                    <w:pPr>
                      <w:spacing w:after="0"/>
                      <w:rPr>
                        <w:rFonts w:ascii="Calibri" w:eastAsia="Calibri" w:hAnsi="Calibri" w:cs="Calibri"/>
                        <w:noProof/>
                        <w:color w:val="000000"/>
                        <w:sz w:val="22"/>
                        <w:szCs w:val="22"/>
                      </w:rPr>
                    </w:pPr>
                  </w:p>
                </w:txbxContent>
              </v:textbox>
              <w10:wrap anchorx="page" anchory="page"/>
            </v:shape>
          </w:pict>
        </mc:Fallback>
      </mc:AlternateContent>
    </w:r>
    <w:r w:rsidR="00FF3105">
      <w:tab/>
    </w:r>
    <w:r w:rsidR="0062762B">
      <w:t xml:space="preserve">Victorian Public Service </w:t>
    </w:r>
    <w:r w:rsidR="00FF3105">
      <w:rPr>
        <w:rFonts w:cs="Arial"/>
        <w:szCs w:val="16"/>
      </w:rPr>
      <w:t>Supply Contract (</w:t>
    </w:r>
    <w:r w:rsidR="000263CA">
      <w:rPr>
        <w:rFonts w:cs="Arial"/>
        <w:szCs w:val="16"/>
      </w:rPr>
      <w:t>December</w:t>
    </w:r>
    <w:r w:rsidR="00FF3105">
      <w:rPr>
        <w:rFonts w:cs="Arial"/>
        <w:szCs w:val="16"/>
      </w:rPr>
      <w:t xml:space="preserve"> 202</w:t>
    </w:r>
    <w:r w:rsidR="0081256F">
      <w:rPr>
        <w:rFonts w:cs="Arial"/>
        <w:szCs w:val="16"/>
      </w:rPr>
      <w:t>5</w:t>
    </w:r>
    <w:r w:rsidR="00FF3105">
      <w:rPr>
        <w:rFonts w:cs="Arial"/>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71A7" w14:textId="503DDF6A" w:rsidR="00343667" w:rsidRDefault="00114840">
    <w:pPr>
      <w:pStyle w:val="Footer"/>
    </w:pPr>
    <w:r>
      <w:rPr>
        <w:noProof/>
        <w:snapToGrid/>
      </w:rPr>
      <mc:AlternateContent>
        <mc:Choice Requires="wps">
          <w:drawing>
            <wp:anchor distT="0" distB="0" distL="0" distR="0" simplePos="0" relativeHeight="251658246" behindDoc="0" locked="0" layoutInCell="1" allowOverlap="1" wp14:anchorId="70B0BB39" wp14:editId="42F007CD">
              <wp:simplePos x="635" y="635"/>
              <wp:positionH relativeFrom="page">
                <wp:align>left</wp:align>
              </wp:positionH>
              <wp:positionV relativeFrom="page">
                <wp:align>bottom</wp:align>
              </wp:positionV>
              <wp:extent cx="759460" cy="361315"/>
              <wp:effectExtent l="0" t="0" r="2540" b="0"/>
              <wp:wrapNone/>
              <wp:docPr id="10801192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C17250E" w14:textId="2EF579F5"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B0BB39" id="_x0000_t202" coordsize="21600,21600" o:spt="202" path="m,l,21600r21600,l21600,xe">
              <v:stroke joinstyle="miter"/>
              <v:path gradientshapeok="t" o:connecttype="rect"/>
            </v:shapetype>
            <v:shape id="Text Box 1" o:spid="_x0000_s1034" type="#_x0000_t202" alt="OFFICIAL" style="position:absolute;margin-left:0;margin-top:0;width:59.8pt;height:28.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LS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W/G6bdQH3EpBwPf3vJ1i60fmQ8vzCHBOC2K&#10;NjzjIRV0FYWTRUkD7sff/DEfcccoJR0KpqIGFU2J+maQj+nsOs+jwNINDTca22QUt/ksxs1e3wNq&#10;scBnYXkyY3JQoykd6DfU9Cp2wxAzHHtWdDua92GQL74JLlarlIRasiw8mo3lsXTELAL62r8xZ0+o&#10;B6TrCUZJsfId+ENu/NPb1T4gBYmZiO+A5gl21GHi9vRmotB/vaesy8te/g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ra0tIT&#10;AgAAIQQAAA4AAAAAAAAAAAAAAAAALgIAAGRycy9lMm9Eb2MueG1sUEsBAi0AFAAGAAgAAAAhAL0k&#10;MifaAAAABAEAAA8AAAAAAAAAAAAAAAAAbQQAAGRycy9kb3ducmV2LnhtbFBLBQYAAAAABAAEAPMA&#10;AAB0BQAAAAA=&#10;" filled="f" stroked="f">
              <v:textbox style="mso-fit-shape-to-text:t" inset="20pt,0,0,15pt">
                <w:txbxContent>
                  <w:p w14:paraId="4C17250E" w14:textId="2EF579F5"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 MERGEFORMAT" w:fldLock="1">
      <w:r w:rsidR="007C3077">
        <w:t>L\342432170.24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A86C" w14:textId="2B994BB3" w:rsidR="00343667" w:rsidRDefault="00114840" w:rsidP="00CC1095">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49" behindDoc="0" locked="0" layoutInCell="1" allowOverlap="1" wp14:anchorId="32F9E1FA" wp14:editId="0AAB2E49">
              <wp:simplePos x="635" y="635"/>
              <wp:positionH relativeFrom="page">
                <wp:align>left</wp:align>
              </wp:positionH>
              <wp:positionV relativeFrom="page">
                <wp:align>bottom</wp:align>
              </wp:positionV>
              <wp:extent cx="759460" cy="361315"/>
              <wp:effectExtent l="0" t="0" r="2540" b="0"/>
              <wp:wrapNone/>
              <wp:docPr id="11294384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1F4EC2C" w14:textId="1C15243C"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9E1FA" id="_x0000_t202" coordsize="21600,21600" o:spt="202" path="m,l,21600r21600,l21600,xe">
              <v:stroke joinstyle="miter"/>
              <v:path gradientshapeok="t" o:connecttype="rect"/>
            </v:shapetype>
            <v:shape id="Text Box 5" o:spid="_x0000_s1036" type="#_x0000_t202" alt="OFFICIAL" style="position:absolute;margin-left:0;margin-top:0;width:59.8pt;height:28.4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1fEg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ROf0bWB+oBbORgI95YvW+y9Yj48M4cM47io&#10;2vCEh1TQVRSOFiUNuF//88d8BB6jlHSomIoalDQl6odBQsaT6zyPCks3NNzJ2CSjuM0nMW52+h5Q&#10;jAW+C8uTGZODOpnSgX5FUS9iNwwxw7FnRTcn8z4M+sVHwcVikZJQTJaFlVlbHktH0CKiL/0rc/YI&#10;e0C+HuGkKVa+QX/IjX96u9gF5CBRc0HziDsKMZF7fDRR6X/eU9blac9/A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sga9XxIC&#10;AAAiBAAADgAAAAAAAAAAAAAAAAAuAgAAZHJzL2Uyb0RvYy54bWxQSwECLQAUAAYACAAAACEAvSQy&#10;J9oAAAAEAQAADwAAAAAAAAAAAAAAAABsBAAAZHJzL2Rvd25yZXYueG1sUEsFBgAAAAAEAAQA8wAA&#10;AHMFAAAAAA==&#10;" filled="f" stroked="f">
              <v:textbox style="mso-fit-shape-to-text:t" inset="20pt,0,0,15pt">
                <w:txbxContent>
                  <w:p w14:paraId="31F4EC2C" w14:textId="1C15243C"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9</w:t>
    </w:r>
    <w:r w:rsidR="00343667">
      <w:rPr>
        <w:rStyle w:val="PageNumber"/>
      </w:rPr>
      <w:fldChar w:fldCharType="end"/>
    </w:r>
  </w:p>
  <w:p w14:paraId="50E339C2" w14:textId="0B19A32B" w:rsidR="00343667" w:rsidRDefault="007C3077" w:rsidP="00CC1095">
    <w:pPr>
      <w:pStyle w:val="Footer"/>
      <w:ind w:right="360"/>
    </w:pPr>
    <w:fldSimple w:instr="DOCVARIABLE  CUFooterText  \* MERGEFORMAT \* MERGEFORMAT" w:fldLock="1">
      <w:r>
        <w:t>L\342432170.24</w:t>
      </w:r>
    </w:fldSimple>
  </w:p>
  <w:p w14:paraId="382BB180" w14:textId="77777777" w:rsidR="00343667" w:rsidRDefault="003436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5ADB" w14:textId="0B54FAE9" w:rsidR="00343667" w:rsidRDefault="00114840" w:rsidP="00CC1095">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50" behindDoc="0" locked="0" layoutInCell="1" allowOverlap="1" wp14:anchorId="562A8001" wp14:editId="2E6669DB">
              <wp:simplePos x="635" y="635"/>
              <wp:positionH relativeFrom="page">
                <wp:align>left</wp:align>
              </wp:positionH>
              <wp:positionV relativeFrom="page">
                <wp:align>bottom</wp:align>
              </wp:positionV>
              <wp:extent cx="759460" cy="361315"/>
              <wp:effectExtent l="0" t="0" r="2540" b="0"/>
              <wp:wrapNone/>
              <wp:docPr id="10813148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5590F31" w14:textId="04A8AB3D"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2A8001" id="_x0000_t202" coordsize="21600,21600" o:spt="202" path="m,l,21600r21600,l21600,xe">
              <v:stroke joinstyle="miter"/>
              <v:path gradientshapeok="t" o:connecttype="rect"/>
            </v:shapetype>
            <v:shape id="_x0000_s1037" type="#_x0000_t202" alt="OFFICIAL" style="position:absolute;margin-left:0;margin-top:0;width:59.8pt;height:28.4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zXEw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c/jb6A+4FYOBsK95csWe6+YD8/MIcM4Lqo2&#10;POEhFXQVhaNFSQPu1//8MR+BxyglHSqmogYlTYn6YZCQ8eQ6z6PC0g0NdzI2yShu80mMm52+BxRj&#10;ge/C8mTG5KBOpnSgX1HUi9gNQ8xw7FnRzcm8D4N+8VFwsVikJBSTZWFl1pbH0hG0iOhL/8qcPcIe&#10;kK9HOGmKlW/QH3Ljn94udgE5SNREgAc0j7ijEBO5x0cTlf7nPWVdnvb8NwA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EKJPNcT&#10;AgAAIgQAAA4AAAAAAAAAAAAAAAAALgIAAGRycy9lMm9Eb2MueG1sUEsBAi0AFAAGAAgAAAAhAL0k&#10;MifaAAAABAEAAA8AAAAAAAAAAAAAAAAAbQQAAGRycy9kb3ducmV2LnhtbFBLBQYAAAAABAAEAPMA&#10;AAB0BQAAAAA=&#10;" filled="f" stroked="f">
              <v:textbox style="mso-fit-shape-to-text:t" inset="20pt,0,0,15pt">
                <w:txbxContent>
                  <w:p w14:paraId="45590F31" w14:textId="04A8AB3D"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5</w:t>
    </w:r>
    <w:r w:rsidR="00343667">
      <w:rPr>
        <w:rStyle w:val="PageNumber"/>
      </w:rPr>
      <w:fldChar w:fldCharType="end"/>
    </w:r>
  </w:p>
  <w:p w14:paraId="0F35560F" w14:textId="12511A93" w:rsidR="00343667" w:rsidRDefault="00343667" w:rsidP="00DE3A9F">
    <w:pPr>
      <w:pStyle w:val="Footer"/>
      <w:pBdr>
        <w:top w:val="single" w:sz="4" w:space="1" w:color="auto"/>
      </w:pBdr>
    </w:pPr>
    <w:r>
      <w:rPr>
        <w:rFonts w:cs="Arial"/>
        <w:szCs w:val="16"/>
      </w:rPr>
      <w:tab/>
    </w:r>
    <w:r w:rsidR="0081256F">
      <w:rPr>
        <w:rFonts w:cs="Arial"/>
        <w:szCs w:val="16"/>
      </w:rPr>
      <w:t xml:space="preserve">Victorian Public Service </w:t>
    </w:r>
    <w:r>
      <w:rPr>
        <w:rFonts w:cs="Arial"/>
        <w:szCs w:val="16"/>
      </w:rPr>
      <w:t>Supply Contract</w:t>
    </w:r>
    <w:r w:rsidR="00FF3105">
      <w:rPr>
        <w:rFonts w:cs="Arial"/>
        <w:szCs w:val="16"/>
      </w:rPr>
      <w:t xml:space="preserve"> (</w:t>
    </w:r>
    <w:r w:rsidR="000263CA">
      <w:rPr>
        <w:rFonts w:cs="Arial"/>
        <w:szCs w:val="16"/>
      </w:rPr>
      <w:t xml:space="preserve">December </w:t>
    </w:r>
    <w:r w:rsidR="00FF3105">
      <w:rPr>
        <w:rFonts w:cs="Arial"/>
        <w:szCs w:val="16"/>
      </w:rPr>
      <w:t>202</w:t>
    </w:r>
    <w:r w:rsidR="0081256F">
      <w:rPr>
        <w:rFonts w:cs="Arial"/>
        <w:szCs w:val="16"/>
      </w:rPr>
      <w:t>5</w:t>
    </w:r>
    <w:r w:rsidR="00FF3105">
      <w:rPr>
        <w:rFonts w:cs="Arial"/>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6CF" w14:textId="488C2B49" w:rsidR="00343667" w:rsidRPr="00FF3105" w:rsidRDefault="00FF3105" w:rsidP="00E61D59">
    <w:pPr>
      <w:pStyle w:val="Footer"/>
      <w:pBdr>
        <w:top w:val="single" w:sz="4" w:space="1" w:color="auto"/>
      </w:pBdr>
    </w:pPr>
    <w:r>
      <w:rPr>
        <w:rFonts w:cs="Arial"/>
        <w:szCs w:val="16"/>
      </w:rPr>
      <w:tab/>
    </w:r>
    <w:r w:rsidR="0081256F">
      <w:rPr>
        <w:rFonts w:cs="Arial"/>
        <w:szCs w:val="16"/>
      </w:rPr>
      <w:t xml:space="preserve">Victorian Public </w:t>
    </w:r>
    <w:r>
      <w:rPr>
        <w:rFonts w:cs="Arial"/>
        <w:szCs w:val="16"/>
      </w:rPr>
      <w:t>Supply Contract (</w:t>
    </w:r>
    <w:r w:rsidR="000263CA">
      <w:rPr>
        <w:rFonts w:cs="Arial"/>
        <w:szCs w:val="16"/>
      </w:rPr>
      <w:t xml:space="preserve">December </w:t>
    </w:r>
    <w:r>
      <w:rPr>
        <w:rFonts w:cs="Arial"/>
        <w:szCs w:val="16"/>
      </w:rPr>
      <w:t>202</w:t>
    </w:r>
    <w:r w:rsidR="0081256F">
      <w:rPr>
        <w:rFonts w:cs="Arial"/>
        <w:szCs w:val="16"/>
      </w:rPr>
      <w:t>5</w:t>
    </w:r>
    <w:r>
      <w:rPr>
        <w:rFonts w:cs="Arial"/>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105A" w14:textId="77777777" w:rsidR="00072938" w:rsidRDefault="00072938">
      <w:r>
        <w:separator/>
      </w:r>
    </w:p>
  </w:footnote>
  <w:footnote w:type="continuationSeparator" w:id="0">
    <w:p w14:paraId="38A5C2DC" w14:textId="77777777" w:rsidR="00072938" w:rsidRDefault="00072938">
      <w:r>
        <w:continuationSeparator/>
      </w:r>
    </w:p>
    <w:p w14:paraId="4A3142C5" w14:textId="77777777" w:rsidR="00072938" w:rsidRDefault="00072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C238" w14:textId="77777777" w:rsidR="00343667" w:rsidRDefault="00BE322C">
    <w:pPr>
      <w:pStyle w:val="Header"/>
    </w:pPr>
    <w:r>
      <w:rPr>
        <w:noProof/>
      </w:rPr>
      <mc:AlternateContent>
        <mc:Choice Requires="wps">
          <w:drawing>
            <wp:anchor distT="0" distB="0" distL="114300" distR="114300" simplePos="0" relativeHeight="251658241" behindDoc="0" locked="0" layoutInCell="1" allowOverlap="1" wp14:anchorId="5E231E4F" wp14:editId="044E9964">
              <wp:simplePos x="0" y="0"/>
              <wp:positionH relativeFrom="margin">
                <wp:align>center</wp:align>
              </wp:positionH>
              <wp:positionV relativeFrom="margin">
                <wp:align>center</wp:align>
              </wp:positionV>
              <wp:extent cx="4438650" cy="2303780"/>
              <wp:effectExtent l="0" t="0" r="0" b="0"/>
              <wp:wrapNone/>
              <wp:docPr id="639205999"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06B33EF7"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231E4F" id="_x0000_t202" coordsize="21600,21600" o:spt="202" path="m,l,21600r21600,l21600,xe">
              <v:stroke joinstyle="miter"/>
              <v:path gradientshapeok="t" o:connecttype="rect"/>
            </v:shapetype>
            <v:shape id="Text Box 6" o:spid="_x0000_s1026" type="#_x0000_t202"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" filled="f" stroked="f">
              <o:lock v:ext="edit" aspectratio="t" shapetype="t"/>
              <v:textbox style="mso-fit-shape-to-text:t">
                <w:txbxContent>
                  <w:p w14:paraId="06B33EF7"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8EC" w14:textId="77777777" w:rsidR="007F5B81" w:rsidRPr="00CC66DC" w:rsidRDefault="007F5B81" w:rsidP="007F5B81">
    <w:pPr>
      <w:pStyle w:val="DocStyle"/>
      <w:spacing w:after="80"/>
      <w:jc w:val="center"/>
      <w:rPr>
        <w:b/>
        <w:bCs/>
        <w:sz w:val="32"/>
        <w:szCs w:val="32"/>
      </w:rPr>
    </w:pPr>
    <w:r w:rsidRPr="00CC66DC">
      <w:rPr>
        <w:b/>
        <w:bCs/>
        <w:sz w:val="32"/>
        <w:szCs w:val="32"/>
      </w:rPr>
      <w:t>Victorian Public Sector</w:t>
    </w:r>
  </w:p>
  <w:p w14:paraId="2FE655D6" w14:textId="4F014C05" w:rsidR="00343667" w:rsidRPr="007F5B81" w:rsidRDefault="007F5B81" w:rsidP="007F5B81">
    <w:pPr>
      <w:tabs>
        <w:tab w:val="left" w:pos="9923"/>
      </w:tabs>
      <w:ind w:left="-709" w:right="-853"/>
      <w:jc w:val="center"/>
      <w:rPr>
        <w:b/>
        <w:bCs/>
        <w:sz w:val="32"/>
        <w:szCs w:val="32"/>
      </w:rPr>
    </w:pPr>
    <w:r>
      <w:rPr>
        <w:noProof/>
        <w:szCs w:val="20"/>
      </w:rPr>
      <mc:AlternateContent>
        <mc:Choice Requires="wps">
          <w:drawing>
            <wp:anchor distT="0" distB="0" distL="114300" distR="114300" simplePos="0" relativeHeight="251658245" behindDoc="0" locked="0" layoutInCell="1" allowOverlap="1" wp14:anchorId="565F38E4" wp14:editId="1E165913">
              <wp:simplePos x="0" y="0"/>
              <wp:positionH relativeFrom="margin">
                <wp:posOffset>7355205</wp:posOffset>
              </wp:positionH>
              <wp:positionV relativeFrom="margin">
                <wp:posOffset>4162425</wp:posOffset>
              </wp:positionV>
              <wp:extent cx="4438650" cy="1381125"/>
              <wp:effectExtent l="0" t="0" r="0" b="0"/>
              <wp:wrapNone/>
              <wp:docPr id="955747537"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394E0F37"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5F38E4" id="_x0000_t202" coordsize="21600,21600" o:spt="202" path="m,l,21600r21600,l21600,xe">
              <v:stroke joinstyle="miter"/>
              <v:path gradientshapeok="t" o:connecttype="rect"/>
            </v:shapetype>
            <v:shape id="Text Box 9" o:spid="_x0000_s1027" type="#_x0000_t202" style="position:absolute;left:0;text-align:left;margin-left:579.15pt;margin-top:327.75pt;width:349.5pt;height:108.75pt;rotation:-45;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" filled="f" stroked="f">
              <o:lock v:ext="edit" aspectratio="t" shapetype="t"/>
              <v:textbox style="mso-fit-shape-to-text:t">
                <w:txbxContent>
                  <w:p w14:paraId="394E0F37"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t>Supply Contract</w:t>
    </w:r>
    <w:r w:rsidR="00365E17">
      <w:rPr>
        <w:b/>
        <w:bCs/>
        <w:sz w:val="32"/>
        <w:szCs w:val="32"/>
      </w:rPr>
      <w:t xml:space="preserve"> </w:t>
    </w:r>
    <w:r>
      <w:rPr>
        <w:b/>
        <w:bCs/>
        <w:sz w:val="32"/>
        <w:szCs w:val="32"/>
      </w:rPr>
      <w:t>(with options for Design</w:t>
    </w:r>
    <w:r w:rsidR="00574133">
      <w:rPr>
        <w:b/>
        <w:bCs/>
        <w:sz w:val="32"/>
        <w:szCs w:val="32"/>
      </w:rPr>
      <w:t xml:space="preserve"> and</w:t>
    </w:r>
    <w:r>
      <w:rPr>
        <w:b/>
        <w:bCs/>
        <w:sz w:val="32"/>
        <w:szCs w:val="32"/>
      </w:rPr>
      <w:t xml:space="preserve"> Installation)</w:t>
    </w:r>
    <w:r>
      <w:rPr>
        <w:noProof/>
        <w:szCs w:val="20"/>
      </w:rPr>
      <mc:AlternateContent>
        <mc:Choice Requires="wps">
          <w:drawing>
            <wp:anchor distT="0" distB="0" distL="114300" distR="114300" simplePos="0" relativeHeight="251658243" behindDoc="0" locked="0" layoutInCell="1" allowOverlap="1" wp14:anchorId="5A63E400" wp14:editId="452EB362">
              <wp:simplePos x="0" y="0"/>
              <wp:positionH relativeFrom="margin">
                <wp:posOffset>7252335</wp:posOffset>
              </wp:positionH>
              <wp:positionV relativeFrom="margin">
                <wp:posOffset>4370070</wp:posOffset>
              </wp:positionV>
              <wp:extent cx="4438650" cy="1381125"/>
              <wp:effectExtent l="0" t="0" r="0" b="0"/>
              <wp:wrapNone/>
              <wp:docPr id="108749166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46B62A6"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63E400" id="Text Box 8" o:spid="_x0000_s1028" type="#_x0000_t202" style="position:absolute;left:0;text-align:left;margin-left:571.05pt;margin-top:344.1pt;width:349.5pt;height:108.75pt;rotation:-45;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u//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" filled="f" stroked="f">
              <o:lock v:ext="edit" aspectratio="t" shapetype="t"/>
              <v:textbox style="mso-fit-shape-to-text:t">
                <w:txbxContent>
                  <w:p w14:paraId="646B62A6"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zCs w:val="20"/>
      </w:rPr>
      <mc:AlternateContent>
        <mc:Choice Requires="wps">
          <w:drawing>
            <wp:anchor distT="0" distB="0" distL="114300" distR="114300" simplePos="0" relativeHeight="251658244" behindDoc="0" locked="0" layoutInCell="1" allowOverlap="1" wp14:anchorId="2BA49935" wp14:editId="64966197">
              <wp:simplePos x="0" y="0"/>
              <wp:positionH relativeFrom="margin">
                <wp:posOffset>7224395</wp:posOffset>
              </wp:positionH>
              <wp:positionV relativeFrom="margin">
                <wp:posOffset>4322445</wp:posOffset>
              </wp:positionV>
              <wp:extent cx="3790950" cy="1179195"/>
              <wp:effectExtent l="0" t="0" r="0" b="0"/>
              <wp:wrapNone/>
              <wp:docPr id="1902482971"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3790950" cy="1179195"/>
                      </a:xfrm>
                      <a:prstGeom prst="rect">
                        <a:avLst/>
                      </a:prstGeom>
                    </wps:spPr>
                    <wps:txbx>
                      <w:txbxContent>
                        <w:p w14:paraId="5082A74E"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A49935" id="Text Box 7" o:spid="_x0000_s1029" type="#_x0000_t202" style="position:absolute;left:0;text-align:left;margin-left:568.85pt;margin-top:340.35pt;width:298.5pt;height:92.85pt;rotation:-45;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" filled="f" stroked="f">
              <o:lock v:ext="edit" aspectratio="t" shapetype="t"/>
              <v:textbox>
                <w:txbxContent>
                  <w:p w14:paraId="5082A74E"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177" w14:textId="77777777" w:rsidR="00343667" w:rsidRDefault="00BE322C">
    <w:pPr>
      <w:pStyle w:val="Header"/>
    </w:pPr>
    <w:r>
      <w:rPr>
        <w:noProof/>
      </w:rPr>
      <mc:AlternateContent>
        <mc:Choice Requires="wps">
          <w:drawing>
            <wp:anchor distT="0" distB="0" distL="114300" distR="114300" simplePos="0" relativeHeight="251658240" behindDoc="0" locked="0" layoutInCell="1" allowOverlap="1" wp14:anchorId="5DEE2033" wp14:editId="13561D8C">
              <wp:simplePos x="0" y="0"/>
              <wp:positionH relativeFrom="margin">
                <wp:align>center</wp:align>
              </wp:positionH>
              <wp:positionV relativeFrom="margin">
                <wp:align>center</wp:align>
              </wp:positionV>
              <wp:extent cx="4438650" cy="2303780"/>
              <wp:effectExtent l="0" t="0" r="0" b="0"/>
              <wp:wrapNone/>
              <wp:docPr id="3242431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D0F4761"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E2033" id="_x0000_t202" coordsize="21600,21600" o:spt="202" path="m,l,21600r21600,l21600,xe">
              <v:stroke joinstyle="miter"/>
              <v:path gradientshapeok="t" o:connecttype="rect"/>
            </v:shapetype>
            <v:shape id="Text Box 4" o:spid="_x0000_s1033" type="#_x0000_t202"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KNT/Q/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4D0F4761"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9159" w14:textId="77777777" w:rsidR="00343667" w:rsidRDefault="00BE322C">
    <w:pPr>
      <w:pStyle w:val="Header"/>
    </w:pPr>
    <w:r>
      <w:rPr>
        <w:noProof/>
      </w:rPr>
      <mc:AlternateContent>
        <mc:Choice Requires="wps">
          <w:drawing>
            <wp:anchor distT="0" distB="0" distL="114300" distR="114300" simplePos="0" relativeHeight="251658242" behindDoc="0" locked="0" layoutInCell="1" allowOverlap="1" wp14:anchorId="69B82F3E" wp14:editId="59F93DE1">
              <wp:simplePos x="0" y="0"/>
              <wp:positionH relativeFrom="margin">
                <wp:align>center</wp:align>
              </wp:positionH>
              <wp:positionV relativeFrom="margin">
                <wp:align>center</wp:align>
              </wp:positionV>
              <wp:extent cx="4438650" cy="2303780"/>
              <wp:effectExtent l="0" t="0" r="0" b="0"/>
              <wp:wrapNone/>
              <wp:docPr id="1817011637"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40ABEDD"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B82F3E" id="_x0000_t202" coordsize="21600,21600" o:spt="202" path="m,l,21600r21600,l21600,xe">
              <v:stroke joinstyle="miter"/>
              <v:path gradientshapeok="t" o:connecttype="rect"/>
            </v:shapetype>
            <v:shape id="_x0000_s1035" type="#_x0000_t202"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QFlBY/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440ABEDD"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5DB006AE" w14:textId="77777777" w:rsidR="00343667" w:rsidRDefault="00343667"/>
  <w:p w14:paraId="44FD2B16" w14:textId="77777777" w:rsidR="00343667" w:rsidRDefault="00343667">
    <w:r>
      <w:t>culogo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E7AE" w14:textId="417D9C76" w:rsidR="00343667" w:rsidRDefault="003436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6AD" w14:textId="7C93E164" w:rsidR="00343667" w:rsidRDefault="00343667" w:rsidP="00FA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7480BBA6"/>
    <w:lvl w:ilvl="0">
      <w:start w:val="1"/>
      <w:numFmt w:val="decimal"/>
      <w:pStyle w:val="ListNumber3"/>
      <w:lvlText w:val="%1."/>
      <w:lvlJc w:val="left"/>
      <w:pPr>
        <w:tabs>
          <w:tab w:val="num" w:pos="926"/>
        </w:tabs>
        <w:ind w:left="926" w:hanging="360"/>
      </w:pPr>
    </w:lvl>
  </w:abstractNum>
  <w:abstractNum w:abstractNumId="2" w15:restartNumberingAfterBreak="0">
    <w:nsid w:val="01500B94"/>
    <w:multiLevelType w:val="multilevel"/>
    <w:tmpl w:val="5560BFAA"/>
    <w:styleLink w:val="DeedAttachments1"/>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4" w15:restartNumberingAfterBreak="0">
    <w:nsid w:val="02B61FC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36D1F4B"/>
    <w:multiLevelType w:val="multilevel"/>
    <w:tmpl w:val="F3D260D4"/>
    <w:lvl w:ilvl="0">
      <w:start w:val="1"/>
      <w:numFmt w:val="none"/>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4055FC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04E27165"/>
    <w:multiLevelType w:val="multilevel"/>
    <w:tmpl w:val="E8BC2ABE"/>
    <w:styleLink w:val="DeedSchedule"/>
    <w:lvl w:ilvl="0">
      <w:start w:val="1"/>
      <w:numFmt w:val="decimal"/>
      <w:lvlText w:val="Schedule %1"/>
      <w:lvlJc w:val="left"/>
      <w:pPr>
        <w:ind w:left="1985" w:hanging="1985"/>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lowerLetter"/>
      <w:lvlText w:val="(%4)"/>
      <w:lvlJc w:val="left"/>
      <w:pPr>
        <w:ind w:left="1701" w:hanging="850"/>
      </w:pPr>
      <w:rPr>
        <w:rFonts w:hint="default"/>
      </w:rPr>
    </w:lvl>
    <w:lvl w:ilvl="4">
      <w:start w:val="1"/>
      <w:numFmt w:val="lowerRoman"/>
      <w:lvlText w:val="(%5)"/>
      <w:lvlJc w:val="left"/>
      <w:pPr>
        <w:ind w:left="2552" w:hanging="851"/>
      </w:pPr>
      <w:rPr>
        <w:rFonts w:hint="default"/>
      </w:rPr>
    </w:lvl>
    <w:lvl w:ilvl="5">
      <w:start w:val="1"/>
      <w:numFmt w:val="upperLetter"/>
      <w:lvlText w:val="(%6)"/>
      <w:lvlJc w:val="left"/>
      <w:pPr>
        <w:tabs>
          <w:tab w:val="num" w:pos="2552"/>
        </w:tabs>
        <w:ind w:left="3402" w:hanging="850"/>
      </w:pPr>
      <w:rPr>
        <w:rFonts w:hint="default"/>
      </w:rPr>
    </w:lvl>
    <w:lvl w:ilvl="6">
      <w:start w:val="1"/>
      <w:numFmt w:val="upperRoman"/>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B20A39"/>
    <w:multiLevelType w:val="hybridMultilevel"/>
    <w:tmpl w:val="D03E9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06225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826182"/>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4" w15:restartNumberingAfterBreak="0">
    <w:nsid w:val="09996524"/>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09A81875"/>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09B75D3A"/>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9DF737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0B8A6254"/>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0BCA0374"/>
    <w:multiLevelType w:val="hybridMultilevel"/>
    <w:tmpl w:val="F8E04158"/>
    <w:lvl w:ilvl="0" w:tplc="D560553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106E7A7D"/>
    <w:multiLevelType w:val="hybridMultilevel"/>
    <w:tmpl w:val="D07A5F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0B1082B"/>
    <w:multiLevelType w:val="multilevel"/>
    <w:tmpl w:val="A26E091E"/>
    <w:numStyleLink w:val="Schedules"/>
  </w:abstractNum>
  <w:abstractNum w:abstractNumId="23" w15:restartNumberingAfterBreak="0">
    <w:nsid w:val="11064369"/>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120454B5"/>
    <w:multiLevelType w:val="multilevel"/>
    <w:tmpl w:val="817AA0F2"/>
    <w:lvl w:ilvl="0">
      <w:start w:val="1"/>
      <w:numFmt w:val="upperLetter"/>
      <w:pStyle w:val="legalRecital1"/>
      <w:lvlText w:val="%1."/>
      <w:lvlJc w:val="left"/>
      <w:pPr>
        <w:tabs>
          <w:tab w:val="num" w:pos="851"/>
        </w:tabs>
        <w:ind w:left="851" w:hanging="851"/>
      </w:pPr>
      <w:rPr>
        <w:rFonts w:ascii="Arial" w:hAnsi="Arial" w:cs="Times New Roman" w:hint="default"/>
        <w:b w:val="0"/>
        <w:bCs w:val="0"/>
        <w:i w:val="0"/>
        <w:iCs w:val="0"/>
        <w:sz w:val="22"/>
        <w:szCs w:val="22"/>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25" w15:restartNumberingAfterBreak="0">
    <w:nsid w:val="13403E0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1358380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164F0810"/>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29" w15:restartNumberingAfterBreak="0">
    <w:nsid w:val="17A65F62"/>
    <w:multiLevelType w:val="hybridMultilevel"/>
    <w:tmpl w:val="0B08A8D0"/>
    <w:lvl w:ilvl="0" w:tplc="CA64155E">
      <w:start w:val="1"/>
      <w:numFmt w:val="upperRoman"/>
      <w:pStyle w:val="FMGH1"/>
      <w:suff w:val="space"/>
      <w:lvlText w:val="PART %1:"/>
      <w:lvlJc w:val="left"/>
      <w:pPr>
        <w:ind w:left="0" w:firstLine="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81C282D"/>
    <w:multiLevelType w:val="multilevel"/>
    <w:tmpl w:val="AFCEFB9A"/>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31" w15:restartNumberingAfterBreak="0">
    <w:nsid w:val="18703D6D"/>
    <w:multiLevelType w:val="multilevel"/>
    <w:tmpl w:val="7026032A"/>
    <w:lvl w:ilvl="0">
      <w:start w:val="1"/>
      <w:numFmt w:val="decimal"/>
      <w:lvlText w:val="%1"/>
      <w:lvlJc w:val="left"/>
      <w:pPr>
        <w:tabs>
          <w:tab w:val="num" w:pos="0"/>
        </w:tabs>
        <w:ind w:left="851" w:hanging="851"/>
      </w:pPr>
      <w:rPr>
        <w:rFonts w:ascii="Arial" w:hAnsi="Arial" w:hint="default"/>
        <w:b w:val="0"/>
        <w:i w:val="0"/>
        <w:sz w:val="28"/>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ascii="Arial" w:hAnsi="Arial" w:hint="default"/>
        <w:b w:val="0"/>
        <w:sz w:val="20"/>
      </w:rPr>
    </w:lvl>
    <w:lvl w:ilvl="3">
      <w:start w:val="1"/>
      <w:numFmt w:val="decimal"/>
      <w:lvlText w:val="(%4)"/>
      <w:lvlJc w:val="left"/>
      <w:pPr>
        <w:tabs>
          <w:tab w:val="num" w:pos="1702"/>
        </w:tabs>
        <w:ind w:left="1702" w:hanging="851"/>
      </w:pPr>
      <w:rPr>
        <w:rFonts w:ascii="Arial" w:hAnsi="Arial" w:hint="default"/>
      </w:rPr>
    </w:lvl>
    <w:lvl w:ilvl="4">
      <w:start w:val="1"/>
      <w:numFmt w:val="upperLetter"/>
      <w:lvlText w:val="(%5)"/>
      <w:lvlJc w:val="left"/>
      <w:pPr>
        <w:tabs>
          <w:tab w:val="num" w:pos="2553"/>
        </w:tabs>
        <w:ind w:left="2553" w:hanging="851"/>
      </w:pPr>
      <w:rPr>
        <w:rFonts w:ascii="Arial" w:hAnsi="Arial" w:hint="default"/>
      </w:rPr>
    </w:lvl>
    <w:lvl w:ilvl="5">
      <w:start w:val="1"/>
      <w:numFmt w:val="decimal"/>
      <w:lvlText w:val="%6"/>
      <w:lvlJc w:val="left"/>
      <w:pPr>
        <w:tabs>
          <w:tab w:val="num" w:pos="0"/>
        </w:tabs>
        <w:ind w:left="851" w:hanging="851"/>
      </w:pPr>
      <w:rPr>
        <w:rFonts w:ascii="Arial" w:hAnsi="Arial" w:hint="default"/>
        <w:sz w:val="28"/>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851" w:hanging="851"/>
      </w:pPr>
      <w:rPr>
        <w:rFonts w:ascii="Arial" w:hAnsi="Arial" w:hint="default"/>
        <w:b w:val="0"/>
        <w:sz w:val="20"/>
      </w:rPr>
    </w:lvl>
    <w:lvl w:ilvl="8">
      <w:start w:val="1"/>
      <w:numFmt w:val="decimal"/>
      <w:lvlText w:val="(%9)"/>
      <w:lvlJc w:val="left"/>
      <w:pPr>
        <w:tabs>
          <w:tab w:val="num" w:pos="1702"/>
        </w:tabs>
        <w:ind w:left="1702" w:hanging="851"/>
      </w:pPr>
      <w:rPr>
        <w:rFonts w:ascii="Arial" w:hAnsi="Arial" w:hint="default"/>
      </w:rPr>
    </w:lvl>
  </w:abstractNum>
  <w:abstractNum w:abstractNumId="32" w15:restartNumberingAfterBreak="0">
    <w:nsid w:val="18CE3A5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19C014AF"/>
    <w:multiLevelType w:val="hybridMultilevel"/>
    <w:tmpl w:val="46406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B1074B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1C03478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1D4506AA"/>
    <w:multiLevelType w:val="multilevel"/>
    <w:tmpl w:val="A26E091E"/>
    <w:styleLink w:val="Schedules"/>
    <w:lvl w:ilvl="0">
      <w:start w:val="1"/>
      <w:numFmt w:val="decimal"/>
      <w:pStyle w:val="ScheduleHeading"/>
      <w:suff w:val="space"/>
      <w:lvlText w:val="Schedule %1"/>
      <w:lvlJc w:val="left"/>
      <w:pPr>
        <w:ind w:left="1844"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7627"/>
        </w:tabs>
        <w:ind w:left="7627"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37" w15:restartNumberingAfterBreak="0">
    <w:nsid w:val="1D987A97"/>
    <w:multiLevelType w:val="hybridMultilevel"/>
    <w:tmpl w:val="ACF82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03F4E04"/>
    <w:multiLevelType w:val="multilevel"/>
    <w:tmpl w:val="E5D48D36"/>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39"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0" w15:restartNumberingAfterBreak="0">
    <w:nsid w:val="229C027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3151CE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23FE1090"/>
    <w:multiLevelType w:val="multilevel"/>
    <w:tmpl w:val="5560BFAA"/>
    <w:lvl w:ilvl="0">
      <w:numFmt w:val="decimal"/>
      <w:pStyle w:val="CUNumber1"/>
      <w:lvlText w:val=""/>
      <w:lvlJc w:val="left"/>
    </w:lvl>
    <w:lvl w:ilvl="1">
      <w:numFmt w:val="decimal"/>
      <w:pStyle w:val="CUNumber2"/>
      <w:lvlText w:val=""/>
      <w:lvlJc w:val="left"/>
    </w:lvl>
    <w:lvl w:ilvl="2">
      <w:numFmt w:val="decimal"/>
      <w:pStyle w:val="CUNumber3"/>
      <w:lvlText w:val=""/>
      <w:lvlJc w:val="left"/>
    </w:lvl>
    <w:lvl w:ilvl="3">
      <w:numFmt w:val="decimal"/>
      <w:pStyle w:val="CUNumber4"/>
      <w:lvlText w:val=""/>
      <w:lvlJc w:val="left"/>
    </w:lvl>
    <w:lvl w:ilvl="4">
      <w:numFmt w:val="decimal"/>
      <w:pStyle w:val="CUNumber5"/>
      <w:lvlText w:val=""/>
      <w:lvlJc w:val="left"/>
    </w:lvl>
    <w:lvl w:ilvl="5">
      <w:numFmt w:val="decimal"/>
      <w:pStyle w:val="CUNumber6"/>
      <w:lvlText w:val=""/>
      <w:lvlJc w:val="left"/>
    </w:lvl>
    <w:lvl w:ilvl="6">
      <w:numFmt w:val="decimal"/>
      <w:pStyle w:val="CUNumber7"/>
      <w:lvlText w:val=""/>
      <w:lvlJc w:val="left"/>
    </w:lvl>
    <w:lvl w:ilvl="7">
      <w:numFmt w:val="decimal"/>
      <w:pStyle w:val="CUNumber8"/>
      <w:lvlText w:val=""/>
      <w:lvlJc w:val="left"/>
    </w:lvl>
    <w:lvl w:ilvl="8">
      <w:numFmt w:val="decimal"/>
      <w:lvlText w:val=""/>
      <w:lvlJc w:val="left"/>
    </w:lvl>
  </w:abstractNum>
  <w:abstractNum w:abstractNumId="44" w15:restartNumberingAfterBreak="0">
    <w:nsid w:val="24C006D5"/>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25FA223D"/>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4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7" w15:restartNumberingAfterBreak="0">
    <w:nsid w:val="27A46FA7"/>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2B825CE8"/>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2C1676B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2C7550E1"/>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53" w15:restartNumberingAfterBreak="0">
    <w:nsid w:val="2CBF5F43"/>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5" w15:restartNumberingAfterBreak="0">
    <w:nsid w:val="2E8909D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2FE0712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3188740A"/>
    <w:multiLevelType w:val="hybridMultilevel"/>
    <w:tmpl w:val="E1121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3837599"/>
    <w:multiLevelType w:val="hybridMultilevel"/>
    <w:tmpl w:val="78780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3CD794C"/>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345674AA"/>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2" w15:restartNumberingAfterBreak="0">
    <w:nsid w:val="34821A12"/>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4FF5226"/>
    <w:multiLevelType w:val="multilevel"/>
    <w:tmpl w:val="6DB2C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65" w15:restartNumberingAfterBreak="0">
    <w:nsid w:val="368124C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6" w15:restartNumberingAfterBreak="0">
    <w:nsid w:val="38EE49CF"/>
    <w:multiLevelType w:val="hybridMultilevel"/>
    <w:tmpl w:val="8DE278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ABB49D4"/>
    <w:multiLevelType w:val="multilevel"/>
    <w:tmpl w:val="94F28450"/>
    <w:lvl w:ilvl="0">
      <w:start w:val="1"/>
      <w:numFmt w:val="decimal"/>
      <w:pStyle w:val="ContractText1"/>
      <w:lvlText w:val="%1)"/>
      <w:lvlJc w:val="left"/>
      <w:pPr>
        <w:tabs>
          <w:tab w:val="num" w:pos="928"/>
        </w:tabs>
        <w:ind w:left="928" w:hanging="360"/>
      </w:pPr>
      <w:rPr>
        <w:rFonts w:ascii="Times New Roman" w:hAnsi="Times New Roman" w:cs="Times New Roman" w:hint="default"/>
      </w:rPr>
    </w:lvl>
    <w:lvl w:ilvl="1">
      <w:start w:val="1"/>
      <w:numFmt w:val="lowerLetter"/>
      <w:lvlText w:val="%2)"/>
      <w:lvlJc w:val="left"/>
      <w:pPr>
        <w:tabs>
          <w:tab w:val="num" w:pos="1778"/>
        </w:tabs>
        <w:ind w:left="1778" w:hanging="360"/>
      </w:pPr>
      <w:rPr>
        <w:rFonts w:ascii="Times New Roman" w:hAnsi="Times New Roman" w:cs="Times New Roman" w:hint="default"/>
      </w:rPr>
    </w:lvl>
    <w:lvl w:ilvl="2">
      <w:start w:val="1"/>
      <w:numFmt w:val="lowerRoman"/>
      <w:lvlText w:val="%3)"/>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68"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9"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70" w15:restartNumberingAfterBreak="0">
    <w:nsid w:val="3DA235E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1" w15:restartNumberingAfterBreak="0">
    <w:nsid w:val="3ECD0829"/>
    <w:multiLevelType w:val="hybridMultilevel"/>
    <w:tmpl w:val="757A5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15:restartNumberingAfterBreak="0">
    <w:nsid w:val="3FCA6E94"/>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74" w15:restartNumberingAfterBreak="0">
    <w:nsid w:val="407910D7"/>
    <w:multiLevelType w:val="multilevel"/>
    <w:tmpl w:val="06A66642"/>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b w:val="0"/>
      </w:rPr>
    </w:lvl>
    <w:lvl w:ilvl="4">
      <w:start w:val="1"/>
      <w:numFmt w:val="lowerRoman"/>
      <w:pStyle w:val="SubHeading5"/>
      <w:lvlText w:val="(%5)"/>
      <w:lvlJc w:val="left"/>
      <w:pPr>
        <w:tabs>
          <w:tab w:val="num" w:pos="2836"/>
        </w:tabs>
        <w:ind w:left="2836"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75" w15:restartNumberingAfterBreak="0">
    <w:nsid w:val="42700DB4"/>
    <w:multiLevelType w:val="multilevel"/>
    <w:tmpl w:val="C92E7BDC"/>
    <w:styleLink w:val="LFO52"/>
    <w:lvl w:ilvl="0">
      <w:start w:val="1"/>
      <w:numFmt w:val="decimal"/>
      <w:lvlText w:val="%1."/>
      <w:lvlJc w:val="left"/>
      <w:pPr>
        <w:ind w:left="964" w:hanging="964"/>
      </w:pPr>
      <w:rPr>
        <w:rFonts w:ascii="Arial Bold" w:hAnsi="Arial Bold"/>
        <w:b/>
        <w:i w:val="0"/>
        <w:caps/>
        <w:strike w:val="0"/>
        <w:dstrike w:val="0"/>
        <w:sz w:val="22"/>
        <w:szCs w:val="22"/>
        <w:u w:val="none"/>
        <w:effect w:val="none"/>
      </w:rPr>
    </w:lvl>
    <w:lvl w:ilvl="1">
      <w:start w:val="1"/>
      <w:numFmt w:val="decimal"/>
      <w:lvlText w:val="%1.%2"/>
      <w:lvlJc w:val="left"/>
      <w:pPr>
        <w:ind w:left="964" w:hanging="964"/>
      </w:pPr>
      <w:rPr>
        <w:rFonts w:ascii="Arial Bold" w:hAnsi="Arial Bold"/>
        <w:b/>
        <w:i w:val="0"/>
        <w:strike w:val="0"/>
        <w:dstrike w:val="0"/>
        <w:sz w:val="22"/>
        <w:szCs w:val="22"/>
        <w:u w:val="none"/>
        <w:effect w:val="none"/>
      </w:rPr>
    </w:lvl>
    <w:lvl w:ilvl="2">
      <w:start w:val="1"/>
      <w:numFmt w:val="lowerLetter"/>
      <w:lvlText w:val="(%3)"/>
      <w:lvlJc w:val="left"/>
      <w:pPr>
        <w:ind w:left="964" w:hanging="964"/>
      </w:pPr>
      <w:rPr>
        <w:rFonts w:ascii="Times New Roman" w:hAnsi="Times New Roman"/>
        <w:b w:val="0"/>
        <w:i w:val="0"/>
        <w:strike w:val="0"/>
        <w:dstrike w:val="0"/>
        <w:sz w:val="20"/>
        <w:szCs w:val="20"/>
        <w:u w:val="none"/>
        <w:effect w:val="none"/>
      </w:rPr>
    </w:lvl>
    <w:lvl w:ilvl="3">
      <w:start w:val="1"/>
      <w:numFmt w:val="lowerRoman"/>
      <w:lvlText w:val="(%4)"/>
      <w:lvlJc w:val="left"/>
      <w:pPr>
        <w:ind w:left="1928" w:hanging="964"/>
      </w:pPr>
      <w:rPr>
        <w:rFonts w:ascii="Times New Roman" w:hAnsi="Times New Roman"/>
        <w:b w:val="0"/>
        <w:i w:val="0"/>
        <w:strike w:val="0"/>
        <w:dstrike w:val="0"/>
        <w:sz w:val="20"/>
        <w:szCs w:val="20"/>
        <w:u w:val="none"/>
        <w:effect w:val="none"/>
      </w:rPr>
    </w:lvl>
    <w:lvl w:ilvl="4">
      <w:start w:val="1"/>
      <w:numFmt w:val="upperLetter"/>
      <w:lvlText w:val="%5."/>
      <w:lvlJc w:val="left"/>
      <w:pPr>
        <w:ind w:left="2892" w:hanging="964"/>
      </w:pPr>
      <w:rPr>
        <w:rFonts w:ascii="Times New Roman" w:hAnsi="Times New Roman"/>
        <w:b w:val="0"/>
        <w:i w:val="0"/>
        <w:strike w:val="0"/>
        <w:dstrike w:val="0"/>
        <w:sz w:val="20"/>
        <w:szCs w:val="20"/>
        <w:u w:val="none"/>
        <w:effect w:val="none"/>
      </w:rPr>
    </w:lvl>
    <w:lvl w:ilvl="5">
      <w:start w:val="1"/>
      <w:numFmt w:val="decimal"/>
      <w:lvlText w:val="%6)"/>
      <w:lvlJc w:val="left"/>
      <w:pPr>
        <w:ind w:left="3856" w:hanging="964"/>
      </w:pPr>
      <w:rPr>
        <w:rFonts w:ascii="Times New Roman" w:hAnsi="Times New Roman"/>
        <w:b w:val="0"/>
        <w:i w:val="0"/>
        <w:strike w:val="0"/>
        <w:dstrike w:val="0"/>
        <w:sz w:val="20"/>
        <w:szCs w:val="20"/>
        <w:u w:val="none"/>
        <w:effect w:val="none"/>
      </w:rPr>
    </w:lvl>
    <w:lvl w:ilvl="6">
      <w:start w:val="1"/>
      <w:numFmt w:val="lowerLetter"/>
      <w:lvlText w:val="%7)"/>
      <w:lvlJc w:val="left"/>
      <w:pPr>
        <w:ind w:left="4820" w:hanging="964"/>
      </w:pPr>
      <w:rPr>
        <w:rFonts w:ascii="Times New Roman" w:hAnsi="Times New Roman"/>
        <w:b w:val="0"/>
        <w:i w:val="0"/>
        <w:strike w:val="0"/>
        <w:dstrike w:val="0"/>
        <w:sz w:val="20"/>
        <w:szCs w:val="20"/>
        <w:u w:val="none"/>
        <w:effect w:val="none"/>
      </w:rPr>
    </w:lvl>
    <w:lvl w:ilvl="7">
      <w:start w:val="1"/>
      <w:numFmt w:val="lowerRoman"/>
      <w:lvlText w:val="%8)"/>
      <w:lvlJc w:val="left"/>
      <w:pPr>
        <w:ind w:left="5783" w:hanging="963"/>
      </w:pPr>
      <w:rPr>
        <w:rFonts w:ascii="Times New Roman" w:hAnsi="Times New Roman"/>
        <w:b w:val="0"/>
        <w:i w:val="0"/>
        <w:strike w:val="0"/>
        <w:dstrike w:val="0"/>
        <w:sz w:val="20"/>
        <w:szCs w:val="20"/>
        <w:u w:val="none"/>
        <w:effect w:val="none"/>
      </w:rPr>
    </w:lvl>
    <w:lvl w:ilvl="8">
      <w:start w:val="1"/>
      <w:numFmt w:val="none"/>
      <w:suff w:val="nothing"/>
      <w:lvlText w:val="%9"/>
      <w:lvlJc w:val="left"/>
      <w:pPr>
        <w:ind w:left="964" w:firstLine="0"/>
      </w:pPr>
      <w:rPr>
        <w:rFonts w:ascii="CG Omega" w:hAnsi="CG Omega"/>
        <w:b w:val="0"/>
        <w:i w:val="0"/>
        <w:sz w:val="20"/>
      </w:rPr>
    </w:lvl>
  </w:abstractNum>
  <w:abstractNum w:abstractNumId="76" w15:restartNumberingAfterBreak="0">
    <w:nsid w:val="42BD17B8"/>
    <w:multiLevelType w:val="multilevel"/>
    <w:tmpl w:val="DBC259EE"/>
    <w:lvl w:ilvl="0">
      <w:start w:val="1"/>
      <w:numFmt w:val="decimal"/>
      <w:pStyle w:val="Item1"/>
      <w:suff w:val="space"/>
      <w:lvlText w:val="%1"/>
      <w:lvlJc w:val="left"/>
      <w:pPr>
        <w:ind w:left="0" w:firstLine="0"/>
      </w:pPr>
    </w:lvl>
    <w:lvl w:ilvl="1">
      <w:start w:val="1"/>
      <w:numFmt w:val="upperLetter"/>
      <w:pStyle w:val="Item1A"/>
      <w:suff w:val="space"/>
      <w:lvlText w:val="%1%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2E16C51"/>
    <w:multiLevelType w:val="hybridMultilevel"/>
    <w:tmpl w:val="3AC605A8"/>
    <w:lvl w:ilvl="0" w:tplc="FFFFFFFF">
      <w:start w:val="1"/>
      <w:numFmt w:val="lowerRoman"/>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3251B3B"/>
    <w:multiLevelType w:val="hybridMultilevel"/>
    <w:tmpl w:val="D5C43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0" w15:restartNumberingAfterBreak="0">
    <w:nsid w:val="4437237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1"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7BE7DAF"/>
    <w:multiLevelType w:val="hybridMultilevel"/>
    <w:tmpl w:val="DE26EC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8FB03E6"/>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7"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8" w15:restartNumberingAfterBreak="0">
    <w:nsid w:val="4B3617A5"/>
    <w:multiLevelType w:val="multilevel"/>
    <w:tmpl w:val="B92C7AA4"/>
    <w:lvl w:ilvl="0">
      <w:start w:val="1"/>
      <w:numFmt w:val="lowerRoman"/>
      <w:lvlText w:val="(%1)"/>
      <w:lvlJc w:val="left"/>
      <w:pPr>
        <w:tabs>
          <w:tab w:val="num" w:pos="1037"/>
        </w:tabs>
        <w:ind w:left="1037" w:hanging="720"/>
      </w:pPr>
      <w:rPr>
        <w:rFonts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9" w15:restartNumberingAfterBreak="0">
    <w:nsid w:val="4B9E3EAE"/>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90" w15:restartNumberingAfterBreak="0">
    <w:nsid w:val="4D09208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1"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92"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3" w15:restartNumberingAfterBreak="0">
    <w:nsid w:val="4F9F4200"/>
    <w:multiLevelType w:val="multilevel"/>
    <w:tmpl w:val="6FDEF192"/>
    <w:styleLink w:val="LFO8"/>
    <w:lvl w:ilvl="0">
      <w:start w:val="1"/>
      <w:numFmt w:val="none"/>
      <w:suff w:val="nothing"/>
      <w:lvlText w:val="%1"/>
      <w:lvlJc w:val="left"/>
      <w:pPr>
        <w:ind w:left="0" w:firstLine="0"/>
      </w:pPr>
      <w:rPr>
        <w:rFonts w:ascii="Times New Roman" w:hAnsi="Times New Roman"/>
        <w:b w:val="0"/>
        <w:i w:val="0"/>
        <w:strike w:val="0"/>
        <w:dstrike w:val="0"/>
        <w:sz w:val="22"/>
        <w:szCs w:val="22"/>
        <w:u w:val="none"/>
        <w:effect w:val="none"/>
      </w:rPr>
    </w:lvl>
    <w:lvl w:ilvl="1">
      <w:start w:val="1"/>
      <w:numFmt w:val="lowerLetter"/>
      <w:lvlText w:val="(%2)"/>
      <w:lvlJc w:val="left"/>
      <w:pPr>
        <w:ind w:left="964" w:hanging="964"/>
      </w:pPr>
      <w:rPr>
        <w:rFonts w:ascii="Times New Roman" w:hAnsi="Times New Roman"/>
        <w:b w:val="0"/>
        <w:i w:val="0"/>
        <w:strike w:val="0"/>
        <w:dstrike w:val="0"/>
        <w:sz w:val="20"/>
        <w:szCs w:val="20"/>
        <w:u w:val="none"/>
        <w:effect w:val="none"/>
      </w:rPr>
    </w:lvl>
    <w:lvl w:ilvl="2">
      <w:start w:val="1"/>
      <w:numFmt w:val="lowerRoman"/>
      <w:lvlText w:val="(%3)"/>
      <w:lvlJc w:val="left"/>
      <w:pPr>
        <w:ind w:left="1928" w:hanging="964"/>
      </w:pPr>
      <w:rPr>
        <w:rFonts w:ascii="Times New Roman" w:hAnsi="Times New Roman"/>
        <w:b w:val="0"/>
        <w:i w:val="0"/>
        <w:strike w:val="0"/>
        <w:dstrike w:val="0"/>
        <w:sz w:val="20"/>
        <w:szCs w:val="20"/>
        <w:u w:val="none"/>
        <w:effect w:val="none"/>
      </w:rPr>
    </w:lvl>
    <w:lvl w:ilvl="3">
      <w:start w:val="1"/>
      <w:numFmt w:val="upperLetter"/>
      <w:lvlText w:val="%4."/>
      <w:lvlJc w:val="left"/>
      <w:pPr>
        <w:ind w:left="2892" w:hanging="964"/>
      </w:pPr>
      <w:rPr>
        <w:strike w:val="0"/>
        <w:dstrike w:val="0"/>
        <w:u w:val="none"/>
        <w:effect w:val="none"/>
      </w:rPr>
    </w:lvl>
    <w:lvl w:ilvl="4">
      <w:start w:val="1"/>
      <w:numFmt w:val="none"/>
      <w:lvlText w:val="%5"/>
      <w:lvlJc w:val="left"/>
      <w:pPr>
        <w:ind w:left="4584" w:hanging="964"/>
      </w:pPr>
      <w:rPr>
        <w:b w:val="0"/>
        <w:i w:val="0"/>
        <w:strike w:val="0"/>
        <w:dstrike w:val="0"/>
        <w:u w:val="none"/>
        <w:effect w:val="none"/>
      </w:rPr>
    </w:lvl>
    <w:lvl w:ilvl="5">
      <w:start w:val="1"/>
      <w:numFmt w:val="none"/>
      <w:lvlText w:val="%6"/>
      <w:lvlJc w:val="left"/>
      <w:pPr>
        <w:ind w:left="5548" w:hanging="964"/>
      </w:pPr>
      <w:rPr>
        <w:b w:val="0"/>
        <w:i w:val="0"/>
        <w:strike w:val="0"/>
        <w:dstrike w:val="0"/>
        <w:u w:val="none"/>
        <w:effect w:val="none"/>
      </w:rPr>
    </w:lvl>
    <w:lvl w:ilvl="6">
      <w:start w:val="1"/>
      <w:numFmt w:val="none"/>
      <w:lvlText w:val="%7"/>
      <w:lvlJc w:val="left"/>
      <w:pPr>
        <w:ind w:left="6511" w:hanging="963"/>
      </w:pPr>
      <w:rPr>
        <w:b w:val="0"/>
        <w:i w:val="0"/>
        <w:strike w:val="0"/>
        <w:dstrike w:val="0"/>
        <w:u w:val="none"/>
        <w:effect w:val="none"/>
      </w:rPr>
    </w:lvl>
    <w:lvl w:ilvl="7">
      <w:start w:val="1"/>
      <w:numFmt w:val="none"/>
      <w:lvlText w:val="%8"/>
      <w:lvlJc w:val="left"/>
      <w:pPr>
        <w:ind w:left="7475" w:hanging="964"/>
      </w:pPr>
      <w:rPr>
        <w:b w:val="0"/>
        <w:i w:val="0"/>
        <w:strike w:val="0"/>
        <w:dstrike w:val="0"/>
        <w:u w:val="none"/>
        <w:effect w:val="none"/>
      </w:rPr>
    </w:lvl>
    <w:lvl w:ilvl="8">
      <w:start w:val="1"/>
      <w:numFmt w:val="none"/>
      <w:suff w:val="nothing"/>
      <w:lvlText w:val="%9"/>
      <w:lvlJc w:val="left"/>
      <w:pPr>
        <w:ind w:left="728" w:firstLine="0"/>
      </w:pPr>
    </w:lvl>
  </w:abstractNum>
  <w:abstractNum w:abstractNumId="94" w15:restartNumberingAfterBreak="0">
    <w:nsid w:val="50337181"/>
    <w:multiLevelType w:val="hybridMultilevel"/>
    <w:tmpl w:val="738E73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04660C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6" w15:restartNumberingAfterBreak="0">
    <w:nsid w:val="50A217D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7" w15:restartNumberingAfterBreak="0">
    <w:nsid w:val="51BE2D26"/>
    <w:multiLevelType w:val="multilevel"/>
    <w:tmpl w:val="6160283C"/>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98" w15:restartNumberingAfterBreak="0">
    <w:nsid w:val="52ED208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9" w15:restartNumberingAfterBreak="0">
    <w:nsid w:val="550B454F"/>
    <w:multiLevelType w:val="hybridMultilevel"/>
    <w:tmpl w:val="3AC605A8"/>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56E226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1" w15:restartNumberingAfterBreak="0">
    <w:nsid w:val="562C2C2C"/>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02" w15:restartNumberingAfterBreak="0">
    <w:nsid w:val="56C038DC"/>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3" w15:restartNumberingAfterBreak="0">
    <w:nsid w:val="56DC109D"/>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04"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6" w15:restartNumberingAfterBreak="0">
    <w:nsid w:val="581A289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7"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8" w15:restartNumberingAfterBreak="0">
    <w:nsid w:val="58F0472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9" w15:restartNumberingAfterBreak="0">
    <w:nsid w:val="597244AA"/>
    <w:multiLevelType w:val="multilevel"/>
    <w:tmpl w:val="AD74D40A"/>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10" w15:restartNumberingAfterBreak="0">
    <w:nsid w:val="59B253F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1" w15:restartNumberingAfterBreak="0">
    <w:nsid w:val="5A59629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2" w15:restartNumberingAfterBreak="0">
    <w:nsid w:val="5B615AA8"/>
    <w:multiLevelType w:val="multilevel"/>
    <w:tmpl w:val="359042B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3" w15:restartNumberingAfterBreak="0">
    <w:nsid w:val="5C736EFD"/>
    <w:multiLevelType w:val="multilevel"/>
    <w:tmpl w:val="483A42CE"/>
    <w:lvl w:ilvl="0">
      <w:start w:val="1"/>
      <w:numFmt w:val="decimal"/>
      <w:pStyle w:val="legalSchedHead1"/>
      <w:lvlText w:val="%1."/>
      <w:lvlJc w:val="left"/>
      <w:pPr>
        <w:tabs>
          <w:tab w:val="num" w:pos="851"/>
        </w:tabs>
        <w:ind w:left="851" w:hanging="851"/>
      </w:pPr>
      <w:rPr>
        <w:rFonts w:hint="default"/>
      </w:rPr>
    </w:lvl>
    <w:lvl w:ilvl="1">
      <w:start w:val="1"/>
      <w:numFmt w:val="decimal"/>
      <w:pStyle w:val="legalSchedHead2"/>
      <w:lvlText w:val="%1.%2"/>
      <w:lvlJc w:val="left"/>
      <w:pPr>
        <w:tabs>
          <w:tab w:val="num" w:pos="851"/>
        </w:tabs>
        <w:ind w:left="851" w:hanging="851"/>
      </w:pPr>
      <w:rPr>
        <w:rFonts w:hint="default"/>
      </w:rPr>
    </w:lvl>
    <w:lvl w:ilvl="2">
      <w:start w:val="1"/>
      <w:numFmt w:val="lowerLetter"/>
      <w:pStyle w:val="legalSchedHead3"/>
      <w:lvlText w:val="(%3)"/>
      <w:lvlJc w:val="left"/>
      <w:pPr>
        <w:tabs>
          <w:tab w:val="num" w:pos="1418"/>
        </w:tabs>
        <w:ind w:left="1418" w:hanging="567"/>
      </w:pPr>
      <w:rPr>
        <w:rFonts w:hint="default"/>
      </w:rPr>
    </w:lvl>
    <w:lvl w:ilvl="3">
      <w:start w:val="1"/>
      <w:numFmt w:val="lowerRoman"/>
      <w:pStyle w:val="legalSchedHead4"/>
      <w:lvlText w:val="(%4)"/>
      <w:lvlJc w:val="left"/>
      <w:pPr>
        <w:tabs>
          <w:tab w:val="num" w:pos="1985"/>
        </w:tabs>
        <w:ind w:left="1985" w:hanging="567"/>
      </w:pPr>
      <w:rPr>
        <w:rFonts w:hint="default"/>
      </w:rPr>
    </w:lvl>
    <w:lvl w:ilvl="4">
      <w:start w:val="1"/>
      <w:numFmt w:val="upperLetter"/>
      <w:pStyle w:val="legalSchedHead5"/>
      <w:lvlText w:val="(%5)"/>
      <w:lvlJc w:val="left"/>
      <w:pPr>
        <w:tabs>
          <w:tab w:val="num" w:pos="2552"/>
        </w:tabs>
        <w:ind w:left="2552" w:hanging="567"/>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4" w15:restartNumberingAfterBreak="0">
    <w:nsid w:val="5D123752"/>
    <w:multiLevelType w:val="multilevel"/>
    <w:tmpl w:val="19AE9BB2"/>
    <w:lvl w:ilvl="0">
      <w:start w:val="1"/>
      <w:numFmt w:val="decimal"/>
      <w:pStyle w:val="FIAHeading1"/>
      <w:lvlText w:val="%1."/>
      <w:lvlJc w:val="left"/>
      <w:pPr>
        <w:tabs>
          <w:tab w:val="num" w:pos="851"/>
        </w:tabs>
        <w:ind w:left="851" w:hanging="851"/>
      </w:pPr>
      <w:rPr>
        <w:rFonts w:hint="default"/>
        <w:sz w:val="22"/>
        <w:szCs w:val="22"/>
      </w:rPr>
    </w:lvl>
    <w:lvl w:ilvl="1">
      <w:start w:val="1"/>
      <w:numFmt w:val="decimal"/>
      <w:pStyle w:val="FIAHeading2"/>
      <w:lvlText w:val="%1.%2"/>
      <w:lvlJc w:val="left"/>
      <w:pPr>
        <w:tabs>
          <w:tab w:val="num" w:pos="851"/>
        </w:tabs>
        <w:ind w:left="851" w:hanging="851"/>
      </w:pPr>
      <w:rPr>
        <w:rFonts w:hint="default"/>
        <w:sz w:val="20"/>
        <w:szCs w:val="20"/>
      </w:rPr>
    </w:lvl>
    <w:lvl w:ilvl="2">
      <w:start w:val="1"/>
      <w:numFmt w:val="lowerLetter"/>
      <w:pStyle w:val="FIAHeading3"/>
      <w:lvlText w:val="(%3)"/>
      <w:lvlJc w:val="left"/>
      <w:pPr>
        <w:tabs>
          <w:tab w:val="num" w:pos="1418"/>
        </w:tabs>
        <w:ind w:left="1418" w:hanging="567"/>
      </w:pPr>
      <w:rPr>
        <w:rFonts w:ascii="Arial" w:hAnsi="Arial" w:hint="default"/>
        <w:b w:val="0"/>
        <w:i w:val="0"/>
        <w:sz w:val="20"/>
        <w:szCs w:val="20"/>
      </w:rPr>
    </w:lvl>
    <w:lvl w:ilvl="3">
      <w:start w:val="1"/>
      <w:numFmt w:val="lowerRoman"/>
      <w:pStyle w:val="FIAHeading4"/>
      <w:lvlText w:val="(%4)"/>
      <w:lvlJc w:val="left"/>
      <w:pPr>
        <w:tabs>
          <w:tab w:val="num" w:pos="1985"/>
        </w:tabs>
        <w:ind w:left="1985"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5"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6" w15:restartNumberingAfterBreak="0">
    <w:nsid w:val="600904B5"/>
    <w:multiLevelType w:val="hybridMultilevel"/>
    <w:tmpl w:val="EA64985A"/>
    <w:lvl w:ilvl="0" w:tplc="19D0BA8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60463A8B"/>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18" w15:restartNumberingAfterBreak="0">
    <w:nsid w:val="6185745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9" w15:restartNumberingAfterBreak="0">
    <w:nsid w:val="61BF282D"/>
    <w:multiLevelType w:val="hybridMultilevel"/>
    <w:tmpl w:val="0FFA6D40"/>
    <w:lvl w:ilvl="0" w:tplc="56A09636">
      <w:start w:val="1"/>
      <w:numFmt w:val="lowerLetter"/>
      <w:lvlText w:val="(%1)"/>
      <w:lvlJc w:val="left"/>
      <w:pPr>
        <w:ind w:left="1287" w:hanging="360"/>
      </w:pPr>
      <w:rPr>
        <w:rFonts w:hint="default"/>
        <w:color w:val="auto"/>
        <w:sz w:val="18"/>
        <w:szCs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0" w15:restartNumberingAfterBreak="0">
    <w:nsid w:val="61DA3EC0"/>
    <w:multiLevelType w:val="hybridMultilevel"/>
    <w:tmpl w:val="19FC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22" w15:restartNumberingAfterBreak="0">
    <w:nsid w:val="64252C27"/>
    <w:multiLevelType w:val="multilevel"/>
    <w:tmpl w:val="26DC3372"/>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23"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24" w15:restartNumberingAfterBreak="0">
    <w:nsid w:val="66133D4A"/>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5" w15:restartNumberingAfterBreak="0">
    <w:nsid w:val="66A47979"/>
    <w:multiLevelType w:val="hybridMultilevel"/>
    <w:tmpl w:val="F37A1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7421B7E"/>
    <w:multiLevelType w:val="singleLevel"/>
    <w:tmpl w:val="082CF41E"/>
    <w:lvl w:ilvl="0">
      <w:start w:val="1"/>
      <w:numFmt w:val="bullet"/>
      <w:pStyle w:val="Bullet2"/>
      <w:lvlText w:val=""/>
      <w:lvlJc w:val="left"/>
      <w:pPr>
        <w:tabs>
          <w:tab w:val="num" w:pos="1701"/>
        </w:tabs>
        <w:ind w:left="1701" w:hanging="850"/>
      </w:pPr>
      <w:rPr>
        <w:rFonts w:ascii="Symbol" w:hAnsi="Symbol" w:hint="default"/>
        <w:sz w:val="20"/>
      </w:rPr>
    </w:lvl>
  </w:abstractNum>
  <w:abstractNum w:abstractNumId="127" w15:restartNumberingAfterBreak="0">
    <w:nsid w:val="67545DF5"/>
    <w:multiLevelType w:val="multilevel"/>
    <w:tmpl w:val="1344948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28" w15:restartNumberingAfterBreak="0">
    <w:nsid w:val="67840C5B"/>
    <w:multiLevelType w:val="multilevel"/>
    <w:tmpl w:val="5E429DEE"/>
    <w:lvl w:ilvl="0">
      <w:start w:val="1"/>
      <w:numFmt w:val="decimal"/>
      <w:lvlText w:val="%1"/>
      <w:lvlJc w:val="left"/>
      <w:pPr>
        <w:ind w:left="851" w:hanging="851"/>
      </w:pPr>
      <w:rPr>
        <w:rFonts w:hint="default"/>
        <w:b w:val="0"/>
        <w:sz w:val="28"/>
        <w:szCs w:val="28"/>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b w:val="0"/>
        <w:sz w:val="20"/>
        <w:szCs w:val="20"/>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15:restartNumberingAfterBreak="0">
    <w:nsid w:val="688D26AD"/>
    <w:multiLevelType w:val="multilevel"/>
    <w:tmpl w:val="35B2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9356B2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1" w15:restartNumberingAfterBreak="0">
    <w:nsid w:val="6AE1762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2" w15:restartNumberingAfterBreak="0">
    <w:nsid w:val="6C304940"/>
    <w:multiLevelType w:val="multilevel"/>
    <w:tmpl w:val="FB569BB4"/>
    <w:lvl w:ilvl="0">
      <w:start w:val="1"/>
      <w:numFmt w:val="lowerLetter"/>
      <w:lvlText w:val="(%1)"/>
      <w:lvlJc w:val="left"/>
      <w:pPr>
        <w:tabs>
          <w:tab w:val="num" w:pos="737"/>
        </w:tabs>
        <w:ind w:left="737" w:hanging="737"/>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2"/>
      <w:numFmt w:val="lowerLetter"/>
      <w:lvlText w:val="(%5)"/>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6CE30FF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4" w15:restartNumberingAfterBreak="0">
    <w:nsid w:val="6D6A3C0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5" w15:restartNumberingAfterBreak="0">
    <w:nsid w:val="71034348"/>
    <w:multiLevelType w:val="multilevel"/>
    <w:tmpl w:val="CF08028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25E4870"/>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2992DD4"/>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8" w15:restartNumberingAfterBreak="0">
    <w:nsid w:val="7380598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9"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0" w15:restartNumberingAfterBreak="0">
    <w:nsid w:val="7526773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1" w15:restartNumberingAfterBreak="0">
    <w:nsid w:val="752B4A17"/>
    <w:multiLevelType w:val="multilevel"/>
    <w:tmpl w:val="D354F8D6"/>
    <w:lvl w:ilvl="0">
      <w:numFmt w:val="decimal"/>
      <w:pStyle w:val="Definition"/>
      <w:lvlText w:val=""/>
      <w:lvlJc w:val="left"/>
    </w:lvl>
    <w:lvl w:ilvl="1">
      <w:numFmt w:val="decimal"/>
      <w:pStyle w:val="DefinitionNum2"/>
      <w:lvlText w:val=""/>
      <w:lvlJc w:val="left"/>
    </w:lvl>
    <w:lvl w:ilvl="2">
      <w:numFmt w:val="decimal"/>
      <w:pStyle w:val="DefinitionNum3"/>
      <w:lvlText w:val=""/>
      <w:lvlJc w:val="left"/>
    </w:lvl>
    <w:lvl w:ilvl="3">
      <w:numFmt w:val="decimal"/>
      <w:pStyle w:val="DefinitionNum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6224FE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3" w15:restartNumberingAfterBreak="0">
    <w:nsid w:val="76A85BDC"/>
    <w:multiLevelType w:val="hybridMultilevel"/>
    <w:tmpl w:val="BB1C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77E8421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6" w15:restartNumberingAfterBreak="0">
    <w:nsid w:val="786E7240"/>
    <w:multiLevelType w:val="hybridMultilevel"/>
    <w:tmpl w:val="50D0BC32"/>
    <w:lvl w:ilvl="0" w:tplc="C5B68CB8">
      <w:start w:val="1"/>
      <w:numFmt w:val="lowerLetter"/>
      <w:pStyle w:val="legalDefinition"/>
      <w:lvlText w:val="(%1)"/>
      <w:lvlJc w:val="left"/>
      <w:pPr>
        <w:tabs>
          <w:tab w:val="num" w:pos="1701"/>
        </w:tabs>
        <w:ind w:left="1701" w:hanging="850"/>
      </w:pPr>
      <w:rPr>
        <w:rFonts w:ascii="Arial" w:hAnsi="Arial" w:cs="Times New Roman" w:hint="default"/>
        <w:b w:val="0"/>
        <w:i w:val="0"/>
        <w:sz w:val="20"/>
        <w:szCs w:val="20"/>
      </w:rPr>
    </w:lvl>
    <w:lvl w:ilvl="1" w:tplc="04090019">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14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8" w15:restartNumberingAfterBreak="0">
    <w:nsid w:val="78BB610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9"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0" w15:restartNumberingAfterBreak="0">
    <w:nsid w:val="79EB758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1"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2" w15:restartNumberingAfterBreak="0">
    <w:nsid w:val="7C1631E6"/>
    <w:multiLevelType w:val="hybridMultilevel"/>
    <w:tmpl w:val="42366DC2"/>
    <w:lvl w:ilvl="0" w:tplc="E33645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lvlText w:val="%2.%3"/>
      <w:lvlJc w:val="left"/>
      <w:pPr>
        <w:tabs>
          <w:tab w:val="num" w:pos="567"/>
        </w:tabs>
        <w:ind w:left="567" w:hanging="567"/>
      </w:pPr>
      <w:rPr>
        <w:rFonts w:ascii="Arial" w:hAnsi="Arial" w:cs="Arial" w:hint="default"/>
        <w:b w:val="0"/>
        <w:i w:val="0"/>
        <w:sz w:val="18"/>
        <w:u w:val="none"/>
      </w:rPr>
    </w:lvl>
    <w:lvl w:ilvl="3">
      <w:start w:val="1"/>
      <w:numFmt w:val="decimal"/>
      <w:lvlText w:val="%2.%3.%4"/>
      <w:lvlJc w:val="left"/>
      <w:pPr>
        <w:tabs>
          <w:tab w:val="num" w:pos="567"/>
        </w:tabs>
        <w:ind w:left="567" w:hanging="567"/>
      </w:pPr>
      <w:rPr>
        <w:rFonts w:ascii="Arial" w:hAnsi="Arial" w:hint="default"/>
        <w:b w:val="0"/>
        <w:i w:val="0"/>
        <w:sz w:val="18"/>
        <w:u w:val="none"/>
      </w:rPr>
    </w:lvl>
    <w:lvl w:ilvl="4">
      <w:start w:val="1"/>
      <w:numFmt w:val="decimal"/>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54" w15:restartNumberingAfterBreak="0">
    <w:nsid w:val="7D0B6A05"/>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7D1A1C5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6" w15:restartNumberingAfterBreak="0">
    <w:nsid w:val="7E5F67B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7" w15:restartNumberingAfterBreak="0">
    <w:nsid w:val="7F9A1C6A"/>
    <w:multiLevelType w:val="multilevel"/>
    <w:tmpl w:val="AD4CD0DA"/>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8"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abstractNum w:abstractNumId="159" w15:restartNumberingAfterBreak="0">
    <w:nsid w:val="7FE37387"/>
    <w:multiLevelType w:val="hybridMultilevel"/>
    <w:tmpl w:val="B52844EE"/>
    <w:lvl w:ilvl="0" w:tplc="0C090005">
      <w:start w:val="1"/>
      <w:numFmt w:val="bullet"/>
      <w:lvlText w:val=""/>
      <w:lvlJc w:val="left"/>
      <w:pPr>
        <w:ind w:left="1201" w:hanging="360"/>
      </w:pPr>
      <w:rPr>
        <w:rFonts w:ascii="Wingdings" w:hAnsi="Wingdings" w:hint="default"/>
      </w:rPr>
    </w:lvl>
    <w:lvl w:ilvl="1" w:tplc="0C090003" w:tentative="1">
      <w:start w:val="1"/>
      <w:numFmt w:val="bullet"/>
      <w:lvlText w:val="o"/>
      <w:lvlJc w:val="left"/>
      <w:pPr>
        <w:ind w:left="1921" w:hanging="360"/>
      </w:pPr>
      <w:rPr>
        <w:rFonts w:ascii="Courier New" w:hAnsi="Courier New" w:cs="Courier New" w:hint="default"/>
      </w:rPr>
    </w:lvl>
    <w:lvl w:ilvl="2" w:tplc="0C090005" w:tentative="1">
      <w:start w:val="1"/>
      <w:numFmt w:val="bullet"/>
      <w:lvlText w:val=""/>
      <w:lvlJc w:val="left"/>
      <w:pPr>
        <w:ind w:left="2641" w:hanging="360"/>
      </w:pPr>
      <w:rPr>
        <w:rFonts w:ascii="Wingdings" w:hAnsi="Wingdings" w:hint="default"/>
      </w:rPr>
    </w:lvl>
    <w:lvl w:ilvl="3" w:tplc="0C090001" w:tentative="1">
      <w:start w:val="1"/>
      <w:numFmt w:val="bullet"/>
      <w:lvlText w:val=""/>
      <w:lvlJc w:val="left"/>
      <w:pPr>
        <w:ind w:left="3361" w:hanging="360"/>
      </w:pPr>
      <w:rPr>
        <w:rFonts w:ascii="Symbol" w:hAnsi="Symbol" w:hint="default"/>
      </w:rPr>
    </w:lvl>
    <w:lvl w:ilvl="4" w:tplc="0C090003" w:tentative="1">
      <w:start w:val="1"/>
      <w:numFmt w:val="bullet"/>
      <w:lvlText w:val="o"/>
      <w:lvlJc w:val="left"/>
      <w:pPr>
        <w:ind w:left="4081" w:hanging="360"/>
      </w:pPr>
      <w:rPr>
        <w:rFonts w:ascii="Courier New" w:hAnsi="Courier New" w:cs="Courier New" w:hint="default"/>
      </w:rPr>
    </w:lvl>
    <w:lvl w:ilvl="5" w:tplc="0C090005" w:tentative="1">
      <w:start w:val="1"/>
      <w:numFmt w:val="bullet"/>
      <w:lvlText w:val=""/>
      <w:lvlJc w:val="left"/>
      <w:pPr>
        <w:ind w:left="4801" w:hanging="360"/>
      </w:pPr>
      <w:rPr>
        <w:rFonts w:ascii="Wingdings" w:hAnsi="Wingdings" w:hint="default"/>
      </w:rPr>
    </w:lvl>
    <w:lvl w:ilvl="6" w:tplc="0C090001" w:tentative="1">
      <w:start w:val="1"/>
      <w:numFmt w:val="bullet"/>
      <w:lvlText w:val=""/>
      <w:lvlJc w:val="left"/>
      <w:pPr>
        <w:ind w:left="5521" w:hanging="360"/>
      </w:pPr>
      <w:rPr>
        <w:rFonts w:ascii="Symbol" w:hAnsi="Symbol" w:hint="default"/>
      </w:rPr>
    </w:lvl>
    <w:lvl w:ilvl="7" w:tplc="0C090003" w:tentative="1">
      <w:start w:val="1"/>
      <w:numFmt w:val="bullet"/>
      <w:lvlText w:val="o"/>
      <w:lvlJc w:val="left"/>
      <w:pPr>
        <w:ind w:left="6241" w:hanging="360"/>
      </w:pPr>
      <w:rPr>
        <w:rFonts w:ascii="Courier New" w:hAnsi="Courier New" w:cs="Courier New" w:hint="default"/>
      </w:rPr>
    </w:lvl>
    <w:lvl w:ilvl="8" w:tplc="0C090005" w:tentative="1">
      <w:start w:val="1"/>
      <w:numFmt w:val="bullet"/>
      <w:lvlText w:val=""/>
      <w:lvlJc w:val="left"/>
      <w:pPr>
        <w:ind w:left="6961" w:hanging="360"/>
      </w:pPr>
      <w:rPr>
        <w:rFonts w:ascii="Wingdings" w:hAnsi="Wingdings" w:hint="default"/>
      </w:rPr>
    </w:lvl>
  </w:abstractNum>
  <w:num w:numId="1" w16cid:durableId="836191390">
    <w:abstractNumId w:val="149"/>
  </w:num>
  <w:num w:numId="2" w16cid:durableId="458039423">
    <w:abstractNumId w:val="147"/>
  </w:num>
  <w:num w:numId="3" w16cid:durableId="1900047785">
    <w:abstractNumId w:val="5"/>
  </w:num>
  <w:num w:numId="4" w16cid:durableId="1309168121">
    <w:abstractNumId w:val="104"/>
  </w:num>
  <w:num w:numId="5" w16cid:durableId="2004506547">
    <w:abstractNumId w:val="107"/>
  </w:num>
  <w:num w:numId="6" w16cid:durableId="1096823506">
    <w:abstractNumId w:val="83"/>
  </w:num>
  <w:num w:numId="7" w16cid:durableId="18292009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8" w16cid:durableId="898519906">
    <w:abstractNumId w:val="36"/>
  </w:num>
  <w:num w:numId="9" w16cid:durableId="356738274">
    <w:abstractNumId w:val="121"/>
  </w:num>
  <w:num w:numId="10" w16cid:durableId="1820536971">
    <w:abstractNumId w:val="115"/>
  </w:num>
  <w:num w:numId="11" w16cid:durableId="296840097">
    <w:abstractNumId w:val="2"/>
  </w:num>
  <w:num w:numId="12" w16cid:durableId="1535190146">
    <w:abstractNumId w:val="43"/>
  </w:num>
  <w:num w:numId="13" w16cid:durableId="1123497584">
    <w:abstractNumId w:val="82"/>
  </w:num>
  <w:num w:numId="14" w16cid:durableId="584648692">
    <w:abstractNumId w:val="82"/>
  </w:num>
  <w:num w:numId="15" w16cid:durableId="961618399">
    <w:abstractNumId w:val="141"/>
  </w:num>
  <w:num w:numId="16" w16cid:durableId="17231697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16cid:durableId="876429059">
    <w:abstractNumId w:val="79"/>
  </w:num>
  <w:num w:numId="18" w16cid:durableId="459346463">
    <w:abstractNumId w:val="54"/>
  </w:num>
  <w:num w:numId="19" w16cid:durableId="1673601564">
    <w:abstractNumId w:val="69"/>
  </w:num>
  <w:num w:numId="20" w16cid:durableId="1277829786">
    <w:abstractNumId w:val="68"/>
  </w:num>
  <w:num w:numId="21" w16cid:durableId="503059040">
    <w:abstractNumId w:val="86"/>
  </w:num>
  <w:num w:numId="22" w16cid:durableId="641619226">
    <w:abstractNumId w:val="139"/>
  </w:num>
  <w:num w:numId="23" w16cid:durableId="311762203">
    <w:abstractNumId w:val="64"/>
  </w:num>
  <w:num w:numId="24" w16cid:durableId="1828862321">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5" w16cid:durableId="1336417399">
    <w:abstractNumId w:val="92"/>
  </w:num>
  <w:num w:numId="26" w16cid:durableId="748768137">
    <w:abstractNumId w:val="38"/>
  </w:num>
  <w:num w:numId="27" w16cid:durableId="167982904">
    <w:abstractNumId w:val="46"/>
  </w:num>
  <w:num w:numId="28" w16cid:durableId="487407373">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9" w16cid:durableId="320696534">
    <w:abstractNumId w:val="93"/>
  </w:num>
  <w:num w:numId="30" w16cid:durableId="221478638">
    <w:abstractNumId w:val="8"/>
  </w:num>
  <w:num w:numId="31" w16cid:durableId="1106078216">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1674"/>
          </w:tabs>
          <w:ind w:left="167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32" w16cid:durableId="197471801">
    <w:abstractNumId w:val="9"/>
  </w:num>
  <w:num w:numId="33" w16cid:durableId="125859585">
    <w:abstractNumId w:val="123"/>
  </w:num>
  <w:num w:numId="34" w16cid:durableId="1060979189">
    <w:abstractNumId w:val="1"/>
  </w:num>
  <w:num w:numId="35" w16cid:durableId="171528306">
    <w:abstractNumId w:val="75"/>
  </w:num>
  <w:num w:numId="36" w16cid:durableId="2078698201">
    <w:abstractNumId w:val="114"/>
  </w:num>
  <w:num w:numId="37" w16cid:durableId="1285040570">
    <w:abstractNumId w:val="142"/>
  </w:num>
  <w:num w:numId="38" w16cid:durableId="2006546146">
    <w:abstractNumId w:val="56"/>
  </w:num>
  <w:num w:numId="39" w16cid:durableId="133762517">
    <w:abstractNumId w:val="3"/>
  </w:num>
  <w:num w:numId="40" w16cid:durableId="1594588785">
    <w:abstractNumId w:val="146"/>
  </w:num>
  <w:num w:numId="41" w16cid:durableId="84808104">
    <w:abstractNumId w:val="35"/>
  </w:num>
  <w:num w:numId="42" w16cid:durableId="513569330">
    <w:abstractNumId w:val="113"/>
  </w:num>
  <w:num w:numId="43" w16cid:durableId="659191924">
    <w:abstractNumId w:val="91"/>
  </w:num>
  <w:num w:numId="44" w16cid:durableId="1438522926">
    <w:abstractNumId w:val="62"/>
  </w:num>
  <w:num w:numId="45" w16cid:durableId="1910915793">
    <w:abstractNumId w:val="74"/>
  </w:num>
  <w:num w:numId="46" w16cid:durableId="536553566">
    <w:abstractNumId w:val="28"/>
  </w:num>
  <w:num w:numId="47" w16cid:durableId="1527598901">
    <w:abstractNumId w:val="24"/>
  </w:num>
  <w:num w:numId="48" w16cid:durableId="1942638526">
    <w:abstractNumId w:val="130"/>
  </w:num>
  <w:num w:numId="49" w16cid:durableId="59327061">
    <w:abstractNumId w:val="126"/>
  </w:num>
  <w:num w:numId="50" w16cid:durableId="47187008">
    <w:abstractNumId w:val="100"/>
  </w:num>
  <w:num w:numId="51" w16cid:durableId="702946063">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52" w16cid:durableId="13178045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360327">
    <w:abstractNumId w:val="1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222059406">
    <w:abstractNumId w:val="73"/>
  </w:num>
  <w:num w:numId="55" w16cid:durableId="20990610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95107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36782098">
    <w:abstractNumId w:val="50"/>
  </w:num>
  <w:num w:numId="58" w16cid:durableId="2044623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8317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28025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03287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6405927">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3" w16cid:durableId="110441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7685681">
    <w:abstractNumId w:val="158"/>
  </w:num>
  <w:num w:numId="65" w16cid:durableId="682517933">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6" w16cid:durableId="1864709274">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7" w16cid:durableId="1078984933">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8" w16cid:durableId="1980988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63676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423989">
    <w:abstractNumId w:val="12"/>
  </w:num>
  <w:num w:numId="71" w16cid:durableId="894855474">
    <w:abstractNumId w:val="151"/>
  </w:num>
  <w:num w:numId="72" w16cid:durableId="1833913748">
    <w:abstractNumId w:val="145"/>
  </w:num>
  <w:num w:numId="73" w16cid:durableId="1510676302">
    <w:abstractNumId w:val="59"/>
  </w:num>
  <w:num w:numId="74" w16cid:durableId="1035691702">
    <w:abstractNumId w:val="51"/>
  </w:num>
  <w:num w:numId="75" w16cid:durableId="858128962">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4934"/>
          </w:tabs>
          <w:ind w:left="4934"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76" w16cid:durableId="1457798956">
    <w:abstractNumId w:val="63"/>
  </w:num>
  <w:num w:numId="77" w16cid:durableId="11489784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445721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4378569">
    <w:abstractNumId w:val="97"/>
  </w:num>
  <w:num w:numId="80" w16cid:durableId="626279789">
    <w:abstractNumId w:val="141"/>
  </w:num>
  <w:num w:numId="81" w16cid:durableId="815295956">
    <w:abstractNumId w:val="72"/>
  </w:num>
  <w:num w:numId="82" w16cid:durableId="518352779">
    <w:abstractNumId w:val="144"/>
  </w:num>
  <w:num w:numId="83" w16cid:durableId="1844202032">
    <w:abstractNumId w:val="21"/>
  </w:num>
  <w:num w:numId="84" w16cid:durableId="1261833098">
    <w:abstractNumId w:val="97"/>
  </w:num>
  <w:num w:numId="85" w16cid:durableId="1664892912">
    <w:abstractNumId w:val="109"/>
  </w:num>
  <w:num w:numId="86" w16cid:durableId="579871998">
    <w:abstractNumId w:val="141"/>
  </w:num>
  <w:num w:numId="87" w16cid:durableId="1478183751">
    <w:abstractNumId w:val="141"/>
  </w:num>
  <w:num w:numId="88" w16cid:durableId="382216113">
    <w:abstractNumId w:val="97"/>
  </w:num>
  <w:num w:numId="89" w16cid:durableId="1518810639">
    <w:abstractNumId w:val="97"/>
  </w:num>
  <w:num w:numId="90" w16cid:durableId="619263144">
    <w:abstractNumId w:val="23"/>
  </w:num>
  <w:num w:numId="91" w16cid:durableId="1099302011">
    <w:abstractNumId w:val="97"/>
  </w:num>
  <w:num w:numId="92" w16cid:durableId="519440420">
    <w:abstractNumId w:val="97"/>
  </w:num>
  <w:num w:numId="93" w16cid:durableId="191234458">
    <w:abstractNumId w:val="97"/>
  </w:num>
  <w:num w:numId="94" w16cid:durableId="509566169">
    <w:abstractNumId w:val="97"/>
  </w:num>
  <w:num w:numId="95" w16cid:durableId="922223530">
    <w:abstractNumId w:val="97"/>
  </w:num>
  <w:num w:numId="96" w16cid:durableId="1046487134">
    <w:abstractNumId w:val="97"/>
  </w:num>
  <w:num w:numId="97" w16cid:durableId="1798254386">
    <w:abstractNumId w:val="97"/>
  </w:num>
  <w:num w:numId="98" w16cid:durableId="1481340928">
    <w:abstractNumId w:val="97"/>
  </w:num>
  <w:num w:numId="99" w16cid:durableId="1625698874">
    <w:abstractNumId w:val="97"/>
  </w:num>
  <w:num w:numId="100" w16cid:durableId="473790746">
    <w:abstractNumId w:val="97"/>
  </w:num>
  <w:num w:numId="101" w16cid:durableId="532036145">
    <w:abstractNumId w:val="97"/>
  </w:num>
  <w:num w:numId="102" w16cid:durableId="670988211">
    <w:abstractNumId w:val="97"/>
  </w:num>
  <w:num w:numId="103" w16cid:durableId="1771779592">
    <w:abstractNumId w:val="97"/>
  </w:num>
  <w:num w:numId="104" w16cid:durableId="41178555">
    <w:abstractNumId w:val="97"/>
  </w:num>
  <w:num w:numId="105" w16cid:durableId="906453007">
    <w:abstractNumId w:val="97"/>
  </w:num>
  <w:num w:numId="106" w16cid:durableId="1593734867">
    <w:abstractNumId w:val="97"/>
  </w:num>
  <w:num w:numId="107" w16cid:durableId="1316255840">
    <w:abstractNumId w:val="97"/>
  </w:num>
  <w:num w:numId="108" w16cid:durableId="1583954599">
    <w:abstractNumId w:val="97"/>
  </w:num>
  <w:num w:numId="109" w16cid:durableId="1449590984">
    <w:abstractNumId w:val="97"/>
  </w:num>
  <w:num w:numId="110" w16cid:durableId="389769849">
    <w:abstractNumId w:val="97"/>
  </w:num>
  <w:num w:numId="111" w16cid:durableId="1916670559">
    <w:abstractNumId w:val="97"/>
  </w:num>
  <w:num w:numId="112" w16cid:durableId="1887990089">
    <w:abstractNumId w:val="97"/>
  </w:num>
  <w:num w:numId="113" w16cid:durableId="1057124363">
    <w:abstractNumId w:val="97"/>
  </w:num>
  <w:num w:numId="114" w16cid:durableId="484400643">
    <w:abstractNumId w:val="97"/>
  </w:num>
  <w:num w:numId="115" w16cid:durableId="1402214179">
    <w:abstractNumId w:val="97"/>
  </w:num>
  <w:num w:numId="116" w16cid:durableId="1308976370">
    <w:abstractNumId w:val="97"/>
  </w:num>
  <w:num w:numId="117" w16cid:durableId="1553271789">
    <w:abstractNumId w:val="97"/>
  </w:num>
  <w:num w:numId="118" w16cid:durableId="1014573006">
    <w:abstractNumId w:val="97"/>
  </w:num>
  <w:num w:numId="119" w16cid:durableId="1391491760">
    <w:abstractNumId w:val="97"/>
  </w:num>
  <w:num w:numId="120" w16cid:durableId="2005353357">
    <w:abstractNumId w:val="97"/>
  </w:num>
  <w:num w:numId="121" w16cid:durableId="7279912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11585220">
    <w:abstractNumId w:val="141"/>
  </w:num>
  <w:num w:numId="123" w16cid:durableId="1691447422">
    <w:abstractNumId w:val="141"/>
  </w:num>
  <w:num w:numId="124" w16cid:durableId="1362898882">
    <w:abstractNumId w:val="32"/>
  </w:num>
  <w:num w:numId="125" w16cid:durableId="1710108451">
    <w:abstractNumId w:val="97"/>
  </w:num>
  <w:num w:numId="126" w16cid:durableId="343434775">
    <w:abstractNumId w:val="97"/>
  </w:num>
  <w:num w:numId="127" w16cid:durableId="1236234545">
    <w:abstractNumId w:val="97"/>
  </w:num>
  <w:num w:numId="128" w16cid:durableId="1002049425">
    <w:abstractNumId w:val="97"/>
  </w:num>
  <w:num w:numId="129" w16cid:durableId="1525823065">
    <w:abstractNumId w:val="97"/>
  </w:num>
  <w:num w:numId="130" w16cid:durableId="910433558">
    <w:abstractNumId w:val="97"/>
  </w:num>
  <w:num w:numId="131" w16cid:durableId="131943786">
    <w:abstractNumId w:val="97"/>
  </w:num>
  <w:num w:numId="132" w16cid:durableId="298463462">
    <w:abstractNumId w:val="97"/>
  </w:num>
  <w:num w:numId="133" w16cid:durableId="351884519">
    <w:abstractNumId w:val="97"/>
  </w:num>
  <w:num w:numId="134" w16cid:durableId="1940139326">
    <w:abstractNumId w:val="97"/>
  </w:num>
  <w:num w:numId="135" w16cid:durableId="1664578869">
    <w:abstractNumId w:val="97"/>
  </w:num>
  <w:num w:numId="136" w16cid:durableId="1255549074">
    <w:abstractNumId w:val="97"/>
  </w:num>
  <w:num w:numId="137" w16cid:durableId="599609022">
    <w:abstractNumId w:val="97"/>
  </w:num>
  <w:num w:numId="138" w16cid:durableId="328945886">
    <w:abstractNumId w:val="97"/>
  </w:num>
  <w:num w:numId="139" w16cid:durableId="391272201">
    <w:abstractNumId w:val="97"/>
  </w:num>
  <w:num w:numId="140" w16cid:durableId="1334139310">
    <w:abstractNumId w:val="97"/>
  </w:num>
  <w:num w:numId="141" w16cid:durableId="817956946">
    <w:abstractNumId w:val="97"/>
  </w:num>
  <w:num w:numId="142" w16cid:durableId="1465808167">
    <w:abstractNumId w:val="97"/>
  </w:num>
  <w:num w:numId="143" w16cid:durableId="663321749">
    <w:abstractNumId w:val="97"/>
  </w:num>
  <w:num w:numId="144" w16cid:durableId="552009808">
    <w:abstractNumId w:val="97"/>
  </w:num>
  <w:num w:numId="145" w16cid:durableId="746613449">
    <w:abstractNumId w:val="97"/>
  </w:num>
  <w:num w:numId="146" w16cid:durableId="1711219485">
    <w:abstractNumId w:val="97"/>
  </w:num>
  <w:num w:numId="147" w16cid:durableId="1307248215">
    <w:abstractNumId w:val="97"/>
  </w:num>
  <w:num w:numId="148" w16cid:durableId="2004120189">
    <w:abstractNumId w:val="97"/>
  </w:num>
  <w:num w:numId="149" w16cid:durableId="2039700503">
    <w:abstractNumId w:val="97"/>
  </w:num>
  <w:num w:numId="150" w16cid:durableId="370494581">
    <w:abstractNumId w:val="97"/>
  </w:num>
  <w:num w:numId="151" w16cid:durableId="2006662073">
    <w:abstractNumId w:val="97"/>
  </w:num>
  <w:num w:numId="152" w16cid:durableId="1839467760">
    <w:abstractNumId w:val="97"/>
  </w:num>
  <w:num w:numId="153" w16cid:durableId="310407465">
    <w:abstractNumId w:val="97"/>
  </w:num>
  <w:num w:numId="154" w16cid:durableId="344332557">
    <w:abstractNumId w:val="97"/>
  </w:num>
  <w:num w:numId="155" w16cid:durableId="934705504">
    <w:abstractNumId w:val="97"/>
  </w:num>
  <w:num w:numId="156" w16cid:durableId="963970440">
    <w:abstractNumId w:val="97"/>
  </w:num>
  <w:num w:numId="157" w16cid:durableId="1713572351">
    <w:abstractNumId w:val="97"/>
  </w:num>
  <w:num w:numId="158" w16cid:durableId="611933764">
    <w:abstractNumId w:val="97"/>
  </w:num>
  <w:num w:numId="159" w16cid:durableId="310453386">
    <w:abstractNumId w:val="97"/>
  </w:num>
  <w:num w:numId="160" w16cid:durableId="1933585284">
    <w:abstractNumId w:val="97"/>
  </w:num>
  <w:num w:numId="161" w16cid:durableId="407576882">
    <w:abstractNumId w:val="97"/>
  </w:num>
  <w:num w:numId="162" w16cid:durableId="580723552">
    <w:abstractNumId w:val="141"/>
  </w:num>
  <w:num w:numId="163" w16cid:durableId="1071973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77241633">
    <w:abstractNumId w:val="31"/>
  </w:num>
  <w:num w:numId="165" w16cid:durableId="2044136681">
    <w:abstractNumId w:val="97"/>
  </w:num>
  <w:num w:numId="166" w16cid:durableId="1762338274">
    <w:abstractNumId w:val="97"/>
  </w:num>
  <w:num w:numId="167" w16cid:durableId="47652082">
    <w:abstractNumId w:val="97"/>
  </w:num>
  <w:num w:numId="168" w16cid:durableId="738745900">
    <w:abstractNumId w:val="52"/>
  </w:num>
  <w:num w:numId="169" w16cid:durableId="146095451">
    <w:abstractNumId w:val="97"/>
  </w:num>
  <w:num w:numId="170" w16cid:durableId="384528859">
    <w:abstractNumId w:val="97"/>
  </w:num>
  <w:num w:numId="171" w16cid:durableId="714542059">
    <w:abstractNumId w:val="97"/>
  </w:num>
  <w:num w:numId="172" w16cid:durableId="1431774210">
    <w:abstractNumId w:val="97"/>
  </w:num>
  <w:num w:numId="173" w16cid:durableId="700743251">
    <w:abstractNumId w:val="141"/>
  </w:num>
  <w:num w:numId="174" w16cid:durableId="467863764">
    <w:abstractNumId w:val="133"/>
  </w:num>
  <w:num w:numId="175" w16cid:durableId="1691761373">
    <w:abstractNumId w:val="141"/>
  </w:num>
  <w:num w:numId="176" w16cid:durableId="2016609672">
    <w:abstractNumId w:val="141"/>
  </w:num>
  <w:num w:numId="177" w16cid:durableId="1533808144">
    <w:abstractNumId w:val="97"/>
  </w:num>
  <w:num w:numId="178" w16cid:durableId="579943115">
    <w:abstractNumId w:val="97"/>
  </w:num>
  <w:num w:numId="179" w16cid:durableId="1241603601">
    <w:abstractNumId w:val="97"/>
  </w:num>
  <w:num w:numId="180" w16cid:durableId="184906326">
    <w:abstractNumId w:val="141"/>
  </w:num>
  <w:num w:numId="181" w16cid:durableId="723328996">
    <w:abstractNumId w:val="141"/>
  </w:num>
  <w:num w:numId="182" w16cid:durableId="559945852">
    <w:abstractNumId w:val="141"/>
  </w:num>
  <w:num w:numId="183" w16cid:durableId="365642409">
    <w:abstractNumId w:val="141"/>
  </w:num>
  <w:num w:numId="184" w16cid:durableId="303702097">
    <w:abstractNumId w:val="141"/>
  </w:num>
  <w:num w:numId="185" w16cid:durableId="2062553398">
    <w:abstractNumId w:val="157"/>
  </w:num>
  <w:num w:numId="186" w16cid:durableId="126575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34798123">
    <w:abstractNumId w:val="97"/>
  </w:num>
  <w:num w:numId="188" w16cid:durableId="1713185789">
    <w:abstractNumId w:val="97"/>
  </w:num>
  <w:num w:numId="189" w16cid:durableId="1469399052">
    <w:abstractNumId w:val="97"/>
  </w:num>
  <w:num w:numId="190" w16cid:durableId="1096511983">
    <w:abstractNumId w:val="97"/>
  </w:num>
  <w:num w:numId="191" w16cid:durableId="700979014">
    <w:abstractNumId w:val="97"/>
  </w:num>
  <w:num w:numId="192" w16cid:durableId="2115394541">
    <w:abstractNumId w:val="141"/>
  </w:num>
  <w:num w:numId="193" w16cid:durableId="1450705122">
    <w:abstractNumId w:val="97"/>
  </w:num>
  <w:num w:numId="194" w16cid:durableId="2128350245">
    <w:abstractNumId w:val="97"/>
  </w:num>
  <w:num w:numId="195" w16cid:durableId="448162886">
    <w:abstractNumId w:val="128"/>
  </w:num>
  <w:num w:numId="196" w16cid:durableId="436174635">
    <w:abstractNumId w:val="97"/>
  </w:num>
  <w:num w:numId="197" w16cid:durableId="2054035080">
    <w:abstractNumId w:val="97"/>
  </w:num>
  <w:num w:numId="198" w16cid:durableId="448549324">
    <w:abstractNumId w:val="97"/>
  </w:num>
  <w:num w:numId="199" w16cid:durableId="1477187323">
    <w:abstractNumId w:val="97"/>
  </w:num>
  <w:num w:numId="200" w16cid:durableId="1501195723">
    <w:abstractNumId w:val="97"/>
  </w:num>
  <w:num w:numId="201" w16cid:durableId="1678650563">
    <w:abstractNumId w:val="97"/>
  </w:num>
  <w:num w:numId="202" w16cid:durableId="2095276405">
    <w:abstractNumId w:val="29"/>
  </w:num>
  <w:num w:numId="203" w16cid:durableId="741741">
    <w:abstractNumId w:val="97"/>
  </w:num>
  <w:num w:numId="204" w16cid:durableId="471169371">
    <w:abstractNumId w:val="97"/>
  </w:num>
  <w:num w:numId="205" w16cid:durableId="1670016606">
    <w:abstractNumId w:val="69"/>
    <w:lvlOverride w:ilvl="0">
      <w:lvl w:ilvl="0">
        <w:start w:val="1"/>
        <w:numFmt w:val="none"/>
        <w:lvlText w:val="%1"/>
        <w:lvlJc w:val="left"/>
        <w:pPr>
          <w:tabs>
            <w:tab w:val="num" w:pos="964"/>
          </w:tabs>
          <w:ind w:left="964" w:firstLine="0"/>
        </w:pPr>
        <w:rPr>
          <w:rFonts w:hint="default"/>
        </w:rPr>
      </w:lvl>
    </w:lvlOverride>
  </w:num>
  <w:num w:numId="206" w16cid:durableId="1555579065">
    <w:abstractNumId w:val="122"/>
  </w:num>
  <w:num w:numId="207" w16cid:durableId="905604559">
    <w:abstractNumId w:val="97"/>
  </w:num>
  <w:num w:numId="208" w16cid:durableId="1754744773">
    <w:abstractNumId w:val="97"/>
  </w:num>
  <w:num w:numId="209" w16cid:durableId="42484855">
    <w:abstractNumId w:val="97"/>
  </w:num>
  <w:num w:numId="210" w16cid:durableId="1521891667">
    <w:abstractNumId w:val="97"/>
  </w:num>
  <w:num w:numId="211" w16cid:durableId="1619142320">
    <w:abstractNumId w:val="97"/>
  </w:num>
  <w:num w:numId="212" w16cid:durableId="1998997295">
    <w:abstractNumId w:val="97"/>
  </w:num>
  <w:num w:numId="213" w16cid:durableId="507869576">
    <w:abstractNumId w:val="97"/>
  </w:num>
  <w:num w:numId="214" w16cid:durableId="902524449">
    <w:abstractNumId w:val="97"/>
  </w:num>
  <w:num w:numId="215" w16cid:durableId="743722177">
    <w:abstractNumId w:val="97"/>
  </w:num>
  <w:num w:numId="216" w16cid:durableId="1435632483">
    <w:abstractNumId w:val="97"/>
  </w:num>
  <w:num w:numId="217" w16cid:durableId="309091675">
    <w:abstractNumId w:val="97"/>
  </w:num>
  <w:num w:numId="218" w16cid:durableId="1102721798">
    <w:abstractNumId w:val="97"/>
  </w:num>
  <w:num w:numId="219" w16cid:durableId="922686022">
    <w:abstractNumId w:val="97"/>
  </w:num>
  <w:num w:numId="220" w16cid:durableId="781730474">
    <w:abstractNumId w:val="97"/>
  </w:num>
  <w:num w:numId="221" w16cid:durableId="904149941">
    <w:abstractNumId w:val="97"/>
  </w:num>
  <w:num w:numId="222" w16cid:durableId="1362822403">
    <w:abstractNumId w:val="97"/>
  </w:num>
  <w:num w:numId="223" w16cid:durableId="1968582237">
    <w:abstractNumId w:val="97"/>
  </w:num>
  <w:num w:numId="224" w16cid:durableId="1901593998">
    <w:abstractNumId w:val="97"/>
  </w:num>
  <w:num w:numId="225" w16cid:durableId="1287421311">
    <w:abstractNumId w:val="97"/>
  </w:num>
  <w:num w:numId="226" w16cid:durableId="1437750169">
    <w:abstractNumId w:val="97"/>
  </w:num>
  <w:num w:numId="227" w16cid:durableId="1219972248">
    <w:abstractNumId w:val="141"/>
  </w:num>
  <w:num w:numId="228" w16cid:durableId="977681911">
    <w:abstractNumId w:val="141"/>
  </w:num>
  <w:num w:numId="229" w16cid:durableId="2071153115">
    <w:abstractNumId w:val="141"/>
  </w:num>
  <w:num w:numId="230" w16cid:durableId="522521172">
    <w:abstractNumId w:val="97"/>
  </w:num>
  <w:num w:numId="231" w16cid:durableId="1535922556">
    <w:abstractNumId w:val="141"/>
  </w:num>
  <w:num w:numId="232" w16cid:durableId="1227565943">
    <w:abstractNumId w:val="141"/>
  </w:num>
  <w:num w:numId="233" w16cid:durableId="1075738723">
    <w:abstractNumId w:val="141"/>
  </w:num>
  <w:num w:numId="234" w16cid:durableId="859122592">
    <w:abstractNumId w:val="141"/>
  </w:num>
  <w:num w:numId="235" w16cid:durableId="1546869788">
    <w:abstractNumId w:val="141"/>
  </w:num>
  <w:num w:numId="236" w16cid:durableId="1607617157">
    <w:abstractNumId w:val="141"/>
  </w:num>
  <w:num w:numId="237" w16cid:durableId="670914522">
    <w:abstractNumId w:val="141"/>
  </w:num>
  <w:num w:numId="238" w16cid:durableId="2095972756">
    <w:abstractNumId w:val="97"/>
  </w:num>
  <w:num w:numId="239" w16cid:durableId="10826754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0583589">
    <w:abstractNumId w:val="141"/>
  </w:num>
  <w:num w:numId="241" w16cid:durableId="1829973842">
    <w:abstractNumId w:val="141"/>
  </w:num>
  <w:num w:numId="242" w16cid:durableId="150299084">
    <w:abstractNumId w:val="141"/>
  </w:num>
  <w:num w:numId="243" w16cid:durableId="607464890">
    <w:abstractNumId w:val="141"/>
  </w:num>
  <w:num w:numId="244" w16cid:durableId="1704406159">
    <w:abstractNumId w:val="97"/>
  </w:num>
  <w:num w:numId="245" w16cid:durableId="515460334">
    <w:abstractNumId w:val="97"/>
  </w:num>
  <w:num w:numId="246" w16cid:durableId="353119072">
    <w:abstractNumId w:val="97"/>
  </w:num>
  <w:num w:numId="247" w16cid:durableId="1118183864">
    <w:abstractNumId w:val="141"/>
  </w:num>
  <w:num w:numId="248" w16cid:durableId="996421943">
    <w:abstractNumId w:val="148"/>
  </w:num>
  <w:num w:numId="249" w16cid:durableId="1479344150">
    <w:abstractNumId w:val="97"/>
  </w:num>
  <w:num w:numId="250" w16cid:durableId="1832017147">
    <w:abstractNumId w:val="97"/>
  </w:num>
  <w:num w:numId="251" w16cid:durableId="1409840687">
    <w:abstractNumId w:val="141"/>
  </w:num>
  <w:num w:numId="252" w16cid:durableId="1005086017">
    <w:abstractNumId w:val="97"/>
  </w:num>
  <w:num w:numId="253" w16cid:durableId="721176045">
    <w:abstractNumId w:val="97"/>
  </w:num>
  <w:num w:numId="254" w16cid:durableId="1334380851">
    <w:abstractNumId w:val="97"/>
  </w:num>
  <w:num w:numId="255" w16cid:durableId="272400073">
    <w:abstractNumId w:val="97"/>
  </w:num>
  <w:num w:numId="256" w16cid:durableId="889733235">
    <w:abstractNumId w:val="97"/>
  </w:num>
  <w:num w:numId="257" w16cid:durableId="1165900298">
    <w:abstractNumId w:val="97"/>
  </w:num>
  <w:num w:numId="258" w16cid:durableId="1076900022">
    <w:abstractNumId w:val="97"/>
  </w:num>
  <w:num w:numId="259" w16cid:durableId="1660036454">
    <w:abstractNumId w:val="112"/>
  </w:num>
  <w:num w:numId="260" w16cid:durableId="1900167605">
    <w:abstractNumId w:val="97"/>
  </w:num>
  <w:num w:numId="261" w16cid:durableId="2003658647">
    <w:abstractNumId w:val="97"/>
  </w:num>
  <w:num w:numId="262" w16cid:durableId="1607686810">
    <w:abstractNumId w:val="97"/>
  </w:num>
  <w:num w:numId="263" w16cid:durableId="2135631294">
    <w:abstractNumId w:val="97"/>
  </w:num>
  <w:num w:numId="264" w16cid:durableId="492769210">
    <w:abstractNumId w:val="97"/>
  </w:num>
  <w:num w:numId="265" w16cid:durableId="2032146236">
    <w:abstractNumId w:val="97"/>
  </w:num>
  <w:num w:numId="266" w16cid:durableId="521431174">
    <w:abstractNumId w:val="97"/>
  </w:num>
  <w:num w:numId="267" w16cid:durableId="838423749">
    <w:abstractNumId w:val="97"/>
  </w:num>
  <w:num w:numId="268" w16cid:durableId="1580359350">
    <w:abstractNumId w:val="97"/>
  </w:num>
  <w:num w:numId="269" w16cid:durableId="1101493416">
    <w:abstractNumId w:val="97"/>
  </w:num>
  <w:num w:numId="270" w16cid:durableId="846212000">
    <w:abstractNumId w:val="97"/>
  </w:num>
  <w:num w:numId="271" w16cid:durableId="1111435279">
    <w:abstractNumId w:val="97"/>
  </w:num>
  <w:num w:numId="272" w16cid:durableId="256444740">
    <w:abstractNumId w:val="97"/>
  </w:num>
  <w:num w:numId="273" w16cid:durableId="583731239">
    <w:abstractNumId w:val="97"/>
  </w:num>
  <w:num w:numId="274" w16cid:durableId="2058582857">
    <w:abstractNumId w:val="97"/>
  </w:num>
  <w:num w:numId="275" w16cid:durableId="1965771194">
    <w:abstractNumId w:val="97"/>
  </w:num>
  <w:num w:numId="276" w16cid:durableId="801575760">
    <w:abstractNumId w:val="141"/>
  </w:num>
  <w:num w:numId="277" w16cid:durableId="428622466">
    <w:abstractNumId w:val="141"/>
  </w:num>
  <w:num w:numId="278" w16cid:durableId="1232496870">
    <w:abstractNumId w:val="141"/>
  </w:num>
  <w:num w:numId="279" w16cid:durableId="79565198">
    <w:abstractNumId w:val="124"/>
  </w:num>
  <w:num w:numId="280" w16cid:durableId="986200841">
    <w:abstractNumId w:val="97"/>
  </w:num>
  <w:num w:numId="281" w16cid:durableId="184905141">
    <w:abstractNumId w:val="97"/>
  </w:num>
  <w:num w:numId="282" w16cid:durableId="17780567">
    <w:abstractNumId w:val="89"/>
  </w:num>
  <w:num w:numId="283" w16cid:durableId="214316325">
    <w:abstractNumId w:val="97"/>
  </w:num>
  <w:num w:numId="284" w16cid:durableId="477577658">
    <w:abstractNumId w:val="97"/>
  </w:num>
  <w:num w:numId="285" w16cid:durableId="1333025228">
    <w:abstractNumId w:val="48"/>
  </w:num>
  <w:num w:numId="286" w16cid:durableId="1059330438">
    <w:abstractNumId w:val="97"/>
  </w:num>
  <w:num w:numId="287" w16cid:durableId="1733966384">
    <w:abstractNumId w:val="97"/>
  </w:num>
  <w:num w:numId="288" w16cid:durableId="1985500086">
    <w:abstractNumId w:val="97"/>
  </w:num>
  <w:num w:numId="289" w16cid:durableId="644554975">
    <w:abstractNumId w:val="4"/>
  </w:num>
  <w:num w:numId="290" w16cid:durableId="1213082462">
    <w:abstractNumId w:val="97"/>
  </w:num>
  <w:num w:numId="291" w16cid:durableId="14885314">
    <w:abstractNumId w:val="97"/>
  </w:num>
  <w:num w:numId="292" w16cid:durableId="1167985466">
    <w:abstractNumId w:val="97"/>
  </w:num>
  <w:num w:numId="293" w16cid:durableId="1511721340">
    <w:abstractNumId w:val="97"/>
  </w:num>
  <w:num w:numId="294" w16cid:durableId="223877723">
    <w:abstractNumId w:val="97"/>
  </w:num>
  <w:num w:numId="295" w16cid:durableId="955138790">
    <w:abstractNumId w:val="97"/>
  </w:num>
  <w:num w:numId="296" w16cid:durableId="1021275272">
    <w:abstractNumId w:val="97"/>
  </w:num>
  <w:num w:numId="297" w16cid:durableId="1847359278">
    <w:abstractNumId w:val="97"/>
  </w:num>
  <w:num w:numId="298" w16cid:durableId="32199625">
    <w:abstractNumId w:val="97"/>
  </w:num>
  <w:num w:numId="299" w16cid:durableId="2108915392">
    <w:abstractNumId w:val="97"/>
  </w:num>
  <w:num w:numId="300" w16cid:durableId="1759793958">
    <w:abstractNumId w:val="97"/>
  </w:num>
  <w:num w:numId="301" w16cid:durableId="363755068">
    <w:abstractNumId w:val="97"/>
  </w:num>
  <w:num w:numId="302" w16cid:durableId="548499542">
    <w:abstractNumId w:val="97"/>
  </w:num>
  <w:num w:numId="303" w16cid:durableId="1427996305">
    <w:abstractNumId w:val="47"/>
  </w:num>
  <w:num w:numId="304" w16cid:durableId="1693142688">
    <w:abstractNumId w:val="97"/>
  </w:num>
  <w:num w:numId="305" w16cid:durableId="587230020">
    <w:abstractNumId w:val="97"/>
  </w:num>
  <w:num w:numId="306" w16cid:durableId="1620988970">
    <w:abstractNumId w:val="97"/>
  </w:num>
  <w:num w:numId="307" w16cid:durableId="132645873">
    <w:abstractNumId w:val="97"/>
  </w:num>
  <w:num w:numId="308" w16cid:durableId="1476488591">
    <w:abstractNumId w:val="97"/>
  </w:num>
  <w:num w:numId="309" w16cid:durableId="1230577134">
    <w:abstractNumId w:val="97"/>
  </w:num>
  <w:num w:numId="310" w16cid:durableId="1966043100">
    <w:abstractNumId w:val="97"/>
  </w:num>
  <w:num w:numId="311" w16cid:durableId="600602933">
    <w:abstractNumId w:val="97"/>
  </w:num>
  <w:num w:numId="312" w16cid:durableId="1044018920">
    <w:abstractNumId w:val="97"/>
  </w:num>
  <w:num w:numId="313" w16cid:durableId="2129275450">
    <w:abstractNumId w:val="97"/>
  </w:num>
  <w:num w:numId="314" w16cid:durableId="543252308">
    <w:abstractNumId w:val="97"/>
  </w:num>
  <w:num w:numId="315" w16cid:durableId="1907764570">
    <w:abstractNumId w:val="97"/>
  </w:num>
  <w:num w:numId="316" w16cid:durableId="397557737">
    <w:abstractNumId w:val="97"/>
  </w:num>
  <w:num w:numId="317" w16cid:durableId="509951962">
    <w:abstractNumId w:val="97"/>
  </w:num>
  <w:num w:numId="318" w16cid:durableId="1232889345">
    <w:abstractNumId w:val="97"/>
  </w:num>
  <w:num w:numId="319" w16cid:durableId="4207959">
    <w:abstractNumId w:val="97"/>
  </w:num>
  <w:num w:numId="320" w16cid:durableId="415632622">
    <w:abstractNumId w:val="97"/>
  </w:num>
  <w:num w:numId="321" w16cid:durableId="991325041">
    <w:abstractNumId w:val="97"/>
  </w:num>
  <w:num w:numId="322" w16cid:durableId="458035176">
    <w:abstractNumId w:val="97"/>
  </w:num>
  <w:num w:numId="323" w16cid:durableId="2084525120">
    <w:abstractNumId w:val="97"/>
  </w:num>
  <w:num w:numId="324" w16cid:durableId="1937129632">
    <w:abstractNumId w:val="97"/>
  </w:num>
  <w:num w:numId="325" w16cid:durableId="1948809119">
    <w:abstractNumId w:val="97"/>
  </w:num>
  <w:num w:numId="326" w16cid:durableId="1430394743">
    <w:abstractNumId w:val="97"/>
  </w:num>
  <w:num w:numId="327" w16cid:durableId="19702383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857701354">
    <w:abstractNumId w:val="97"/>
  </w:num>
  <w:num w:numId="329" w16cid:durableId="275451680">
    <w:abstractNumId w:val="97"/>
  </w:num>
  <w:num w:numId="330" w16cid:durableId="1934314137">
    <w:abstractNumId w:val="141"/>
  </w:num>
  <w:num w:numId="331" w16cid:durableId="99960954">
    <w:abstractNumId w:val="131"/>
  </w:num>
  <w:num w:numId="332" w16cid:durableId="1054349299">
    <w:abstractNumId w:val="141"/>
  </w:num>
  <w:num w:numId="333" w16cid:durableId="1985116039">
    <w:abstractNumId w:val="7"/>
  </w:num>
  <w:num w:numId="334" w16cid:durableId="1019551335">
    <w:abstractNumId w:val="141"/>
  </w:num>
  <w:num w:numId="335" w16cid:durableId="395589796">
    <w:abstractNumId w:val="97"/>
  </w:num>
  <w:num w:numId="336" w16cid:durableId="842160911">
    <w:abstractNumId w:val="97"/>
  </w:num>
  <w:num w:numId="337" w16cid:durableId="516580048">
    <w:abstractNumId w:val="97"/>
  </w:num>
  <w:num w:numId="338" w16cid:durableId="73819987">
    <w:abstractNumId w:val="97"/>
  </w:num>
  <w:num w:numId="339" w16cid:durableId="775177915">
    <w:abstractNumId w:val="141"/>
  </w:num>
  <w:num w:numId="340" w16cid:durableId="858811806">
    <w:abstractNumId w:val="118"/>
  </w:num>
  <w:num w:numId="341" w16cid:durableId="637875739">
    <w:abstractNumId w:val="141"/>
  </w:num>
  <w:num w:numId="342" w16cid:durableId="1490555086">
    <w:abstractNumId w:val="141"/>
  </w:num>
  <w:num w:numId="343" w16cid:durableId="1328556736">
    <w:abstractNumId w:val="141"/>
  </w:num>
  <w:num w:numId="344" w16cid:durableId="819268815">
    <w:abstractNumId w:val="141"/>
  </w:num>
  <w:num w:numId="345" w16cid:durableId="230428092">
    <w:abstractNumId w:val="141"/>
  </w:num>
  <w:num w:numId="346" w16cid:durableId="540287116">
    <w:abstractNumId w:val="97"/>
  </w:num>
  <w:num w:numId="347" w16cid:durableId="1579515468">
    <w:abstractNumId w:val="85"/>
  </w:num>
  <w:num w:numId="348" w16cid:durableId="2114130231">
    <w:abstractNumId w:val="88"/>
  </w:num>
  <w:num w:numId="349" w16cid:durableId="376274809">
    <w:abstractNumId w:val="132"/>
  </w:num>
  <w:num w:numId="350" w16cid:durableId="656038056">
    <w:abstractNumId w:val="97"/>
  </w:num>
  <w:num w:numId="351" w16cid:durableId="1857963219">
    <w:abstractNumId w:val="97"/>
  </w:num>
  <w:num w:numId="352" w16cid:durableId="227569772">
    <w:abstractNumId w:val="6"/>
  </w:num>
  <w:num w:numId="353" w16cid:durableId="890271288">
    <w:abstractNumId w:val="153"/>
  </w:num>
  <w:num w:numId="354" w16cid:durableId="356465095">
    <w:abstractNumId w:val="97"/>
  </w:num>
  <w:num w:numId="355" w16cid:durableId="1302805013">
    <w:abstractNumId w:val="84"/>
  </w:num>
  <w:num w:numId="356" w16cid:durableId="22637318">
    <w:abstractNumId w:val="22"/>
  </w:num>
  <w:num w:numId="357" w16cid:durableId="582374171">
    <w:abstractNumId w:val="74"/>
  </w:num>
  <w:num w:numId="358" w16cid:durableId="118691706">
    <w:abstractNumId w:val="74"/>
  </w:num>
  <w:num w:numId="359" w16cid:durableId="1677730726">
    <w:abstractNumId w:val="74"/>
  </w:num>
  <w:num w:numId="360" w16cid:durableId="1236431985">
    <w:abstractNumId w:val="74"/>
  </w:num>
  <w:num w:numId="361" w16cid:durableId="18213828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262108236">
    <w:abstractNumId w:val="74"/>
  </w:num>
  <w:num w:numId="363" w16cid:durableId="829520860">
    <w:abstractNumId w:val="22"/>
  </w:num>
  <w:num w:numId="364" w16cid:durableId="181280649">
    <w:abstractNumId w:val="22"/>
  </w:num>
  <w:num w:numId="365" w16cid:durableId="53966876">
    <w:abstractNumId w:val="22"/>
  </w:num>
  <w:num w:numId="366" w16cid:durableId="683095209">
    <w:abstractNumId w:val="22"/>
  </w:num>
  <w:num w:numId="367" w16cid:durableId="18082320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275863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490474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917511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527862233">
    <w:abstractNumId w:val="22"/>
  </w:num>
  <w:num w:numId="372" w16cid:durableId="1994331837">
    <w:abstractNumId w:val="74"/>
  </w:num>
  <w:num w:numId="373" w16cid:durableId="1296403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778334198">
    <w:abstractNumId w:val="74"/>
  </w:num>
  <w:num w:numId="375" w16cid:durableId="2143196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683434743">
    <w:abstractNumId w:val="22"/>
  </w:num>
  <w:num w:numId="377" w16cid:durableId="1185746003">
    <w:abstractNumId w:val="74"/>
  </w:num>
  <w:num w:numId="378" w16cid:durableId="2078818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745960260">
    <w:abstractNumId w:val="74"/>
  </w:num>
  <w:num w:numId="380" w16cid:durableId="11859027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55088862">
    <w:abstractNumId w:val="74"/>
  </w:num>
  <w:num w:numId="382" w16cid:durableId="1152911976">
    <w:abstractNumId w:val="74"/>
  </w:num>
  <w:num w:numId="383" w16cid:durableId="1635718683">
    <w:abstractNumId w:val="74"/>
  </w:num>
  <w:num w:numId="384" w16cid:durableId="731390888">
    <w:abstractNumId w:val="74"/>
  </w:num>
  <w:num w:numId="385" w16cid:durableId="354505182">
    <w:abstractNumId w:val="74"/>
  </w:num>
  <w:num w:numId="386" w16cid:durableId="13460579">
    <w:abstractNumId w:val="74"/>
  </w:num>
  <w:num w:numId="387" w16cid:durableId="1900241497">
    <w:abstractNumId w:val="74"/>
  </w:num>
  <w:num w:numId="388" w16cid:durableId="1172991821">
    <w:abstractNumId w:val="22"/>
  </w:num>
  <w:num w:numId="389" w16cid:durableId="856239712">
    <w:abstractNumId w:val="153"/>
  </w:num>
  <w:num w:numId="390" w16cid:durableId="1485658355">
    <w:abstractNumId w:val="153"/>
  </w:num>
  <w:num w:numId="391" w16cid:durableId="859709209">
    <w:abstractNumId w:val="74"/>
  </w:num>
  <w:num w:numId="392" w16cid:durableId="667320272">
    <w:abstractNumId w:val="74"/>
  </w:num>
  <w:num w:numId="393" w16cid:durableId="431555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890530903">
    <w:abstractNumId w:val="74"/>
  </w:num>
  <w:num w:numId="395" w16cid:durableId="333190075">
    <w:abstractNumId w:val="22"/>
  </w:num>
  <w:num w:numId="396" w16cid:durableId="766118101">
    <w:abstractNumId w:val="74"/>
  </w:num>
  <w:num w:numId="397" w16cid:durableId="1898474444">
    <w:abstractNumId w:val="74"/>
  </w:num>
  <w:num w:numId="398" w16cid:durableId="930552671">
    <w:abstractNumId w:val="74"/>
  </w:num>
  <w:num w:numId="399" w16cid:durableId="13325677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005474424">
    <w:abstractNumId w:val="74"/>
  </w:num>
  <w:num w:numId="401" w16cid:durableId="2046060121">
    <w:abstractNumId w:val="74"/>
  </w:num>
  <w:num w:numId="402" w16cid:durableId="877860561">
    <w:abstractNumId w:val="74"/>
  </w:num>
  <w:num w:numId="403" w16cid:durableId="75909850">
    <w:abstractNumId w:val="74"/>
  </w:num>
  <w:num w:numId="404" w16cid:durableId="1217932877">
    <w:abstractNumId w:val="74"/>
  </w:num>
  <w:num w:numId="405" w16cid:durableId="2025546251">
    <w:abstractNumId w:val="74"/>
  </w:num>
  <w:num w:numId="406" w16cid:durableId="69356534">
    <w:abstractNumId w:val="22"/>
  </w:num>
  <w:num w:numId="407" w16cid:durableId="1540625866">
    <w:abstractNumId w:val="74"/>
  </w:num>
  <w:num w:numId="408" w16cid:durableId="421924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81099964">
    <w:abstractNumId w:val="74"/>
  </w:num>
  <w:num w:numId="410" w16cid:durableId="2132506417">
    <w:abstractNumId w:val="22"/>
  </w:num>
  <w:num w:numId="411" w16cid:durableId="1396050398">
    <w:abstractNumId w:val="22"/>
  </w:num>
  <w:num w:numId="412" w16cid:durableId="1275557111">
    <w:abstractNumId w:val="22"/>
  </w:num>
  <w:num w:numId="413" w16cid:durableId="1889872185">
    <w:abstractNumId w:val="22"/>
  </w:num>
  <w:num w:numId="414" w16cid:durableId="789779775">
    <w:abstractNumId w:val="22"/>
  </w:num>
  <w:num w:numId="415" w16cid:durableId="1327511476">
    <w:abstractNumId w:val="74"/>
  </w:num>
  <w:num w:numId="416" w16cid:durableId="645742660">
    <w:abstractNumId w:val="74"/>
  </w:num>
  <w:num w:numId="417" w16cid:durableId="833956392">
    <w:abstractNumId w:val="74"/>
  </w:num>
  <w:num w:numId="418" w16cid:durableId="62684213">
    <w:abstractNumId w:val="74"/>
  </w:num>
  <w:num w:numId="419" w16cid:durableId="1220899035">
    <w:abstractNumId w:val="74"/>
  </w:num>
  <w:num w:numId="420" w16cid:durableId="1528176447">
    <w:abstractNumId w:val="74"/>
  </w:num>
  <w:num w:numId="421" w16cid:durableId="1687903419">
    <w:abstractNumId w:val="74"/>
  </w:num>
  <w:num w:numId="422" w16cid:durableId="1074086224">
    <w:abstractNumId w:val="74"/>
  </w:num>
  <w:num w:numId="423" w16cid:durableId="1296063599">
    <w:abstractNumId w:val="74"/>
  </w:num>
  <w:num w:numId="424" w16cid:durableId="1403480811">
    <w:abstractNumId w:val="74"/>
  </w:num>
  <w:num w:numId="425" w16cid:durableId="2061050766">
    <w:abstractNumId w:val="74"/>
  </w:num>
  <w:num w:numId="426" w16cid:durableId="1001354865">
    <w:abstractNumId w:val="74"/>
  </w:num>
  <w:num w:numId="427" w16cid:durableId="275675208">
    <w:abstractNumId w:val="74"/>
  </w:num>
  <w:num w:numId="428" w16cid:durableId="1182553435">
    <w:abstractNumId w:val="74"/>
  </w:num>
  <w:num w:numId="429" w16cid:durableId="15229384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276906175">
    <w:abstractNumId w:val="74"/>
  </w:num>
  <w:num w:numId="431" w16cid:durableId="1668820098">
    <w:abstractNumId w:val="74"/>
  </w:num>
  <w:num w:numId="432" w16cid:durableId="987251478">
    <w:abstractNumId w:val="74"/>
  </w:num>
  <w:num w:numId="433" w16cid:durableId="17014679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488126459">
    <w:abstractNumId w:val="74"/>
  </w:num>
  <w:num w:numId="435" w16cid:durableId="416946118">
    <w:abstractNumId w:val="74"/>
  </w:num>
  <w:num w:numId="436" w16cid:durableId="1096286572">
    <w:abstractNumId w:val="74"/>
  </w:num>
  <w:num w:numId="437" w16cid:durableId="950941803">
    <w:abstractNumId w:val="74"/>
  </w:num>
  <w:num w:numId="438" w16cid:durableId="735399812">
    <w:abstractNumId w:val="74"/>
  </w:num>
  <w:num w:numId="439" w16cid:durableId="859394106">
    <w:abstractNumId w:val="74"/>
  </w:num>
  <w:num w:numId="440" w16cid:durableId="1994066136">
    <w:abstractNumId w:val="74"/>
  </w:num>
  <w:num w:numId="441" w16cid:durableId="116680689">
    <w:abstractNumId w:val="22"/>
  </w:num>
  <w:num w:numId="442" w16cid:durableId="1407221494">
    <w:abstractNumId w:val="22"/>
  </w:num>
  <w:num w:numId="443" w16cid:durableId="1725447983">
    <w:abstractNumId w:val="97"/>
  </w:num>
  <w:num w:numId="444" w16cid:durableId="657146944">
    <w:abstractNumId w:val="97"/>
  </w:num>
  <w:num w:numId="445" w16cid:durableId="2065057009">
    <w:abstractNumId w:val="97"/>
  </w:num>
  <w:num w:numId="446" w16cid:durableId="547648489">
    <w:abstractNumId w:val="97"/>
  </w:num>
  <w:num w:numId="447" w16cid:durableId="249897788">
    <w:abstractNumId w:val="97"/>
  </w:num>
  <w:num w:numId="448" w16cid:durableId="1942058028">
    <w:abstractNumId w:val="97"/>
  </w:num>
  <w:num w:numId="449" w16cid:durableId="2057927907">
    <w:abstractNumId w:val="97"/>
  </w:num>
  <w:num w:numId="450" w16cid:durableId="1898977508">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51" w16cid:durableId="548807758">
    <w:abstractNumId w:val="141"/>
  </w:num>
  <w:num w:numId="452" w16cid:durableId="1813789831">
    <w:abstractNumId w:val="141"/>
  </w:num>
  <w:num w:numId="453" w16cid:durableId="885915983">
    <w:abstractNumId w:val="141"/>
  </w:num>
  <w:num w:numId="454" w16cid:durableId="1965696999">
    <w:abstractNumId w:val="74"/>
  </w:num>
  <w:num w:numId="455" w16cid:durableId="2010984681">
    <w:abstractNumId w:val="74"/>
  </w:num>
  <w:num w:numId="456" w16cid:durableId="562913237">
    <w:abstractNumId w:val="74"/>
  </w:num>
  <w:num w:numId="457" w16cid:durableId="1206285740">
    <w:abstractNumId w:val="74"/>
  </w:num>
  <w:num w:numId="458" w16cid:durableId="575822854">
    <w:abstractNumId w:val="22"/>
  </w:num>
  <w:num w:numId="459" w16cid:durableId="664937198">
    <w:abstractNumId w:val="97"/>
  </w:num>
  <w:num w:numId="460" w16cid:durableId="780153203">
    <w:abstractNumId w:val="97"/>
  </w:num>
  <w:num w:numId="461" w16cid:durableId="986471064">
    <w:abstractNumId w:val="97"/>
  </w:num>
  <w:num w:numId="462" w16cid:durableId="1080829329">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63" w16cid:durableId="1724136163">
    <w:abstractNumId w:val="153"/>
  </w:num>
  <w:num w:numId="464" w16cid:durableId="1375273173">
    <w:abstractNumId w:val="22"/>
  </w:num>
  <w:num w:numId="465" w16cid:durableId="351493347">
    <w:abstractNumId w:val="22"/>
  </w:num>
  <w:num w:numId="466" w16cid:durableId="729425235">
    <w:abstractNumId w:val="22"/>
  </w:num>
  <w:num w:numId="467" w16cid:durableId="344284712">
    <w:abstractNumId w:val="101"/>
  </w:num>
  <w:num w:numId="468" w16cid:durableId="1572957937">
    <w:abstractNumId w:val="22"/>
  </w:num>
  <w:num w:numId="469" w16cid:durableId="1837378941">
    <w:abstractNumId w:val="22"/>
  </w:num>
  <w:num w:numId="470" w16cid:durableId="1604679209">
    <w:abstractNumId w:val="22"/>
  </w:num>
  <w:num w:numId="471" w16cid:durableId="1695031947">
    <w:abstractNumId w:val="117"/>
  </w:num>
  <w:num w:numId="472" w16cid:durableId="1780446546">
    <w:abstractNumId w:val="22"/>
  </w:num>
  <w:num w:numId="473" w16cid:durableId="763189597">
    <w:abstractNumId w:val="22"/>
  </w:num>
  <w:num w:numId="474" w16cid:durableId="37322490">
    <w:abstractNumId w:val="22"/>
  </w:num>
  <w:num w:numId="475" w16cid:durableId="225454126">
    <w:abstractNumId w:val="22"/>
  </w:num>
  <w:num w:numId="476" w16cid:durableId="445199507">
    <w:abstractNumId w:val="22"/>
  </w:num>
  <w:num w:numId="477" w16cid:durableId="864832417">
    <w:abstractNumId w:val="61"/>
  </w:num>
  <w:num w:numId="478" w16cid:durableId="871040170">
    <w:abstractNumId w:val="22"/>
  </w:num>
  <w:num w:numId="479" w16cid:durableId="242491459">
    <w:abstractNumId w:val="97"/>
  </w:num>
  <w:num w:numId="480" w16cid:durableId="1380744322">
    <w:abstractNumId w:val="22"/>
  </w:num>
  <w:num w:numId="481" w16cid:durableId="1679700388">
    <w:abstractNumId w:val="22"/>
  </w:num>
  <w:num w:numId="482" w16cid:durableId="435904366">
    <w:abstractNumId w:val="74"/>
  </w:num>
  <w:num w:numId="483" w16cid:durableId="1360203509">
    <w:abstractNumId w:val="74"/>
  </w:num>
  <w:num w:numId="484" w16cid:durableId="1931084717">
    <w:abstractNumId w:val="74"/>
  </w:num>
  <w:num w:numId="485" w16cid:durableId="1107576190">
    <w:abstractNumId w:val="74"/>
  </w:num>
  <w:num w:numId="486" w16cid:durableId="637801088">
    <w:abstractNumId w:val="74"/>
  </w:num>
  <w:num w:numId="487" w16cid:durableId="1597443186">
    <w:abstractNumId w:val="74"/>
  </w:num>
  <w:num w:numId="488" w16cid:durableId="764230692">
    <w:abstractNumId w:val="74"/>
  </w:num>
  <w:num w:numId="489" w16cid:durableId="1717240315">
    <w:abstractNumId w:val="74"/>
  </w:num>
  <w:num w:numId="490" w16cid:durableId="746611180">
    <w:abstractNumId w:val="74"/>
  </w:num>
  <w:num w:numId="491" w16cid:durableId="1422489783">
    <w:abstractNumId w:val="141"/>
  </w:num>
  <w:num w:numId="492" w16cid:durableId="1398088194">
    <w:abstractNumId w:val="141"/>
  </w:num>
  <w:num w:numId="493" w16cid:durableId="1899127127">
    <w:abstractNumId w:val="141"/>
  </w:num>
  <w:num w:numId="494" w16cid:durableId="276379361">
    <w:abstractNumId w:val="22"/>
  </w:num>
  <w:num w:numId="495" w16cid:durableId="661929630">
    <w:abstractNumId w:val="22"/>
  </w:num>
  <w:num w:numId="496" w16cid:durableId="1654287158">
    <w:abstractNumId w:val="74"/>
  </w:num>
  <w:num w:numId="497" w16cid:durableId="884369507">
    <w:abstractNumId w:val="74"/>
  </w:num>
  <w:num w:numId="498" w16cid:durableId="1680236074">
    <w:abstractNumId w:val="22"/>
  </w:num>
  <w:num w:numId="499" w16cid:durableId="1197037470">
    <w:abstractNumId w:val="74"/>
  </w:num>
  <w:num w:numId="500" w16cid:durableId="530915882">
    <w:abstractNumId w:val="74"/>
  </w:num>
  <w:num w:numId="501" w16cid:durableId="1846171198">
    <w:abstractNumId w:val="74"/>
  </w:num>
  <w:num w:numId="502" w16cid:durableId="1646472523">
    <w:abstractNumId w:val="74"/>
  </w:num>
  <w:num w:numId="503" w16cid:durableId="1138299031">
    <w:abstractNumId w:val="74"/>
  </w:num>
  <w:num w:numId="504" w16cid:durableId="492256789">
    <w:abstractNumId w:val="74"/>
  </w:num>
  <w:num w:numId="505" w16cid:durableId="1994486849">
    <w:abstractNumId w:val="97"/>
  </w:num>
  <w:num w:numId="506" w16cid:durableId="10839128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0765901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6722988">
    <w:abstractNumId w:val="97"/>
  </w:num>
  <w:num w:numId="509" w16cid:durableId="286401287">
    <w:abstractNumId w:val="97"/>
  </w:num>
  <w:num w:numId="510" w16cid:durableId="248392285">
    <w:abstractNumId w:val="141"/>
  </w:num>
  <w:num w:numId="511" w16cid:durableId="1651015286">
    <w:abstractNumId w:val="141"/>
  </w:num>
  <w:num w:numId="512" w16cid:durableId="1212303245">
    <w:abstractNumId w:val="97"/>
  </w:num>
  <w:num w:numId="513" w16cid:durableId="761730000">
    <w:abstractNumId w:val="97"/>
  </w:num>
  <w:num w:numId="514" w16cid:durableId="1165827081">
    <w:abstractNumId w:val="136"/>
  </w:num>
  <w:num w:numId="515" w16cid:durableId="760485951">
    <w:abstractNumId w:val="154"/>
  </w:num>
  <w:num w:numId="516" w16cid:durableId="1498811255">
    <w:abstractNumId w:val="97"/>
  </w:num>
  <w:num w:numId="517" w16cid:durableId="336159820">
    <w:abstractNumId w:val="141"/>
  </w:num>
  <w:num w:numId="518" w16cid:durableId="120540590">
    <w:abstractNumId w:val="22"/>
  </w:num>
  <w:num w:numId="519" w16cid:durableId="1282959576">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20" w16cid:durableId="1867524392">
    <w:abstractNumId w:val="22"/>
  </w:num>
  <w:num w:numId="521" w16cid:durableId="525338493">
    <w:abstractNumId w:val="97"/>
  </w:num>
  <w:num w:numId="522" w16cid:durableId="132217020">
    <w:abstractNumId w:val="97"/>
  </w:num>
  <w:num w:numId="523" w16cid:durableId="408817617">
    <w:abstractNumId w:val="97"/>
  </w:num>
  <w:num w:numId="524" w16cid:durableId="1946183234">
    <w:abstractNumId w:val="97"/>
  </w:num>
  <w:num w:numId="525" w16cid:durableId="1197893029">
    <w:abstractNumId w:val="97"/>
  </w:num>
  <w:num w:numId="526" w16cid:durableId="976379082">
    <w:abstractNumId w:val="141"/>
  </w:num>
  <w:num w:numId="527" w16cid:durableId="216666340">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663557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83917865">
    <w:abstractNumId w:val="22"/>
  </w:num>
  <w:num w:numId="530" w16cid:durableId="136729376">
    <w:abstractNumId w:val="22"/>
  </w:num>
  <w:num w:numId="531" w16cid:durableId="759638331">
    <w:abstractNumId w:val="22"/>
  </w:num>
  <w:num w:numId="532" w16cid:durableId="62535352">
    <w:abstractNumId w:val="22"/>
  </w:num>
  <w:num w:numId="533" w16cid:durableId="1721051315">
    <w:abstractNumId w:val="22"/>
  </w:num>
  <w:num w:numId="534" w16cid:durableId="335419934">
    <w:abstractNumId w:val="74"/>
  </w:num>
  <w:num w:numId="535" w16cid:durableId="499808940">
    <w:abstractNumId w:val="22"/>
  </w:num>
  <w:num w:numId="536" w16cid:durableId="2049718653">
    <w:abstractNumId w:val="22"/>
  </w:num>
  <w:num w:numId="537" w16cid:durableId="484857869">
    <w:abstractNumId w:val="97"/>
  </w:num>
  <w:num w:numId="538" w16cid:durableId="1142505474">
    <w:abstractNumId w:val="97"/>
  </w:num>
  <w:num w:numId="539" w16cid:durableId="1223100138">
    <w:abstractNumId w:val="97"/>
  </w:num>
  <w:num w:numId="540" w16cid:durableId="2132092657">
    <w:abstractNumId w:val="97"/>
  </w:num>
  <w:num w:numId="541" w16cid:durableId="659700256">
    <w:abstractNumId w:val="74"/>
  </w:num>
  <w:num w:numId="542" w16cid:durableId="3749370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923563442">
    <w:abstractNumId w:val="74"/>
  </w:num>
  <w:num w:numId="544" w16cid:durableId="1385250918">
    <w:abstractNumId w:val="97"/>
  </w:num>
  <w:num w:numId="545" w16cid:durableId="952400847">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46" w16cid:durableId="2786873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47" w16cid:durableId="16035672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48" w16cid:durableId="1072462805">
    <w:abstractNumId w:val="97"/>
  </w:num>
  <w:num w:numId="549" w16cid:durableId="1794054555">
    <w:abstractNumId w:val="97"/>
  </w:num>
  <w:num w:numId="550" w16cid:durableId="1985886125">
    <w:abstractNumId w:val="97"/>
  </w:num>
  <w:num w:numId="551" w16cid:durableId="745030690">
    <w:abstractNumId w:val="97"/>
  </w:num>
  <w:num w:numId="552" w16cid:durableId="2145535324">
    <w:abstractNumId w:val="141"/>
  </w:num>
  <w:num w:numId="553" w16cid:durableId="593172375">
    <w:abstractNumId w:val="141"/>
  </w:num>
  <w:num w:numId="554" w16cid:durableId="719285660">
    <w:abstractNumId w:val="14"/>
  </w:num>
  <w:num w:numId="555" w16cid:durableId="1062944742">
    <w:abstractNumId w:val="141"/>
  </w:num>
  <w:num w:numId="556" w16cid:durableId="607473444">
    <w:abstractNumId w:val="141"/>
  </w:num>
  <w:num w:numId="557" w16cid:durableId="1505509499">
    <w:abstractNumId w:val="141"/>
  </w:num>
  <w:num w:numId="558" w16cid:durableId="2106071119">
    <w:abstractNumId w:val="97"/>
  </w:num>
  <w:num w:numId="559" w16cid:durableId="1184435211">
    <w:abstractNumId w:val="97"/>
  </w:num>
  <w:num w:numId="560" w16cid:durableId="1082026839">
    <w:abstractNumId w:val="97"/>
  </w:num>
  <w:num w:numId="561" w16cid:durableId="922689695">
    <w:abstractNumId w:val="141"/>
  </w:num>
  <w:num w:numId="562" w16cid:durableId="830952277">
    <w:abstractNumId w:val="141"/>
  </w:num>
  <w:num w:numId="563" w16cid:durableId="559370635">
    <w:abstractNumId w:val="141"/>
  </w:num>
  <w:num w:numId="564" w16cid:durableId="235748621">
    <w:abstractNumId w:val="74"/>
  </w:num>
  <w:num w:numId="565" w16cid:durableId="1441414853">
    <w:abstractNumId w:val="74"/>
  </w:num>
  <w:num w:numId="566" w16cid:durableId="1527327032">
    <w:abstractNumId w:val="74"/>
  </w:num>
  <w:num w:numId="567" w16cid:durableId="2779529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569076245">
    <w:abstractNumId w:val="74"/>
  </w:num>
  <w:num w:numId="569" w16cid:durableId="1750343670">
    <w:abstractNumId w:val="74"/>
  </w:num>
  <w:num w:numId="570" w16cid:durableId="12333904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212881000">
    <w:abstractNumId w:val="22"/>
  </w:num>
  <w:num w:numId="572" w16cid:durableId="1998221399">
    <w:abstractNumId w:val="74"/>
  </w:num>
  <w:num w:numId="573" w16cid:durableId="20955889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1586915224">
    <w:abstractNumId w:val="97"/>
  </w:num>
  <w:num w:numId="575" w16cid:durableId="2019580165">
    <w:abstractNumId w:val="141"/>
  </w:num>
  <w:num w:numId="576" w16cid:durableId="1759250965">
    <w:abstractNumId w:val="141"/>
  </w:num>
  <w:num w:numId="577" w16cid:durableId="1798181534">
    <w:abstractNumId w:val="97"/>
  </w:num>
  <w:num w:numId="578" w16cid:durableId="1553150638">
    <w:abstractNumId w:val="97"/>
  </w:num>
  <w:num w:numId="579" w16cid:durableId="1933201966">
    <w:abstractNumId w:val="141"/>
  </w:num>
  <w:num w:numId="580" w16cid:durableId="42558502">
    <w:abstractNumId w:val="141"/>
  </w:num>
  <w:num w:numId="581" w16cid:durableId="1624074490">
    <w:abstractNumId w:val="141"/>
  </w:num>
  <w:num w:numId="582" w16cid:durableId="3284835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66976610">
    <w:abstractNumId w:val="49"/>
  </w:num>
  <w:num w:numId="584" w16cid:durableId="1522622447">
    <w:abstractNumId w:val="97"/>
  </w:num>
  <w:num w:numId="585" w16cid:durableId="733353993">
    <w:abstractNumId w:val="97"/>
  </w:num>
  <w:num w:numId="586" w16cid:durableId="1234512990">
    <w:abstractNumId w:val="97"/>
  </w:num>
  <w:num w:numId="587" w16cid:durableId="1581331934">
    <w:abstractNumId w:val="22"/>
  </w:num>
  <w:num w:numId="588" w16cid:durableId="841429700">
    <w:abstractNumId w:val="22"/>
  </w:num>
  <w:num w:numId="589" w16cid:durableId="1265461651">
    <w:abstractNumId w:val="22"/>
  </w:num>
  <w:num w:numId="590" w16cid:durableId="81411270">
    <w:abstractNumId w:val="22"/>
  </w:num>
  <w:num w:numId="591" w16cid:durableId="916747391">
    <w:abstractNumId w:val="97"/>
  </w:num>
  <w:num w:numId="592" w16cid:durableId="65499508">
    <w:abstractNumId w:val="97"/>
  </w:num>
  <w:num w:numId="593" w16cid:durableId="870336209">
    <w:abstractNumId w:val="97"/>
  </w:num>
  <w:num w:numId="594" w16cid:durableId="196092783">
    <w:abstractNumId w:val="97"/>
  </w:num>
  <w:num w:numId="595" w16cid:durableId="262884812">
    <w:abstractNumId w:val="97"/>
  </w:num>
  <w:num w:numId="596" w16cid:durableId="1628467175">
    <w:abstractNumId w:val="97"/>
  </w:num>
  <w:num w:numId="597" w16cid:durableId="1296762857">
    <w:abstractNumId w:val="91"/>
    <w:lvlOverride w:ilvl="0">
      <w:lvl w:ilvl="0">
        <w:start w:val="1"/>
        <w:numFmt w:val="none"/>
        <w:suff w:val="nothing"/>
        <w:lvlText w:val="%1"/>
        <w:lvlJc w:val="left"/>
        <w:pPr>
          <w:ind w:left="964" w:firstLine="0"/>
        </w:pPr>
        <w:rPr>
          <w:rFonts w:hint="default"/>
          <w:b/>
        </w:rPr>
      </w:lvl>
    </w:lvlOverride>
  </w:num>
  <w:num w:numId="598" w16cid:durableId="737673403">
    <w:abstractNumId w:val="97"/>
  </w:num>
  <w:num w:numId="599" w16cid:durableId="908884556">
    <w:abstractNumId w:val="25"/>
  </w:num>
  <w:num w:numId="600" w16cid:durableId="385226071">
    <w:abstractNumId w:val="97"/>
  </w:num>
  <w:num w:numId="601" w16cid:durableId="1801991095">
    <w:abstractNumId w:val="65"/>
  </w:num>
  <w:num w:numId="602" w16cid:durableId="632977445">
    <w:abstractNumId w:val="97"/>
  </w:num>
  <w:num w:numId="603" w16cid:durableId="1910192220">
    <w:abstractNumId w:val="94"/>
  </w:num>
  <w:num w:numId="604" w16cid:durableId="1450515766">
    <w:abstractNumId w:val="97"/>
  </w:num>
  <w:num w:numId="605" w16cid:durableId="1392340272">
    <w:abstractNumId w:val="97"/>
  </w:num>
  <w:num w:numId="606" w16cid:durableId="720522133">
    <w:abstractNumId w:val="97"/>
  </w:num>
  <w:num w:numId="607" w16cid:durableId="1593969084">
    <w:abstractNumId w:val="108"/>
  </w:num>
  <w:num w:numId="608" w16cid:durableId="788596204">
    <w:abstractNumId w:val="97"/>
  </w:num>
  <w:num w:numId="609" w16cid:durableId="1707606436">
    <w:abstractNumId w:val="97"/>
  </w:num>
  <w:num w:numId="610" w16cid:durableId="702170669">
    <w:abstractNumId w:val="74"/>
  </w:num>
  <w:num w:numId="611" w16cid:durableId="2002540686">
    <w:abstractNumId w:val="74"/>
  </w:num>
  <w:num w:numId="612" w16cid:durableId="152768368">
    <w:abstractNumId w:val="74"/>
  </w:num>
  <w:num w:numId="613" w16cid:durableId="2144959819">
    <w:abstractNumId w:val="74"/>
  </w:num>
  <w:num w:numId="614" w16cid:durableId="145126750">
    <w:abstractNumId w:val="74"/>
  </w:num>
  <w:num w:numId="615" w16cid:durableId="1982689421">
    <w:abstractNumId w:val="22"/>
  </w:num>
  <w:num w:numId="616" w16cid:durableId="5677703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2146435178">
    <w:abstractNumId w:val="22"/>
  </w:num>
  <w:num w:numId="618" w16cid:durableId="264385602">
    <w:abstractNumId w:val="22"/>
  </w:num>
  <w:num w:numId="619" w16cid:durableId="358824175">
    <w:abstractNumId w:val="22"/>
  </w:num>
  <w:num w:numId="620" w16cid:durableId="2034960632">
    <w:abstractNumId w:val="97"/>
  </w:num>
  <w:num w:numId="621" w16cid:durableId="921376399">
    <w:abstractNumId w:val="97"/>
  </w:num>
  <w:num w:numId="622" w16cid:durableId="411391678">
    <w:abstractNumId w:val="97"/>
  </w:num>
  <w:num w:numId="623" w16cid:durableId="73934793">
    <w:abstractNumId w:val="97"/>
  </w:num>
  <w:num w:numId="624" w16cid:durableId="2036953449">
    <w:abstractNumId w:val="97"/>
  </w:num>
  <w:num w:numId="625" w16cid:durableId="132599909">
    <w:abstractNumId w:val="97"/>
  </w:num>
  <w:num w:numId="626" w16cid:durableId="1774593025">
    <w:abstractNumId w:val="97"/>
  </w:num>
  <w:num w:numId="627" w16cid:durableId="1738622447">
    <w:abstractNumId w:val="97"/>
  </w:num>
  <w:num w:numId="628" w16cid:durableId="436173064">
    <w:abstractNumId w:val="97"/>
  </w:num>
  <w:num w:numId="629" w16cid:durableId="1842426493">
    <w:abstractNumId w:val="97"/>
  </w:num>
  <w:num w:numId="630" w16cid:durableId="885874554">
    <w:abstractNumId w:val="97"/>
  </w:num>
  <w:num w:numId="631" w16cid:durableId="344866999">
    <w:abstractNumId w:val="97"/>
  </w:num>
  <w:num w:numId="632" w16cid:durableId="1680767068">
    <w:abstractNumId w:val="97"/>
  </w:num>
  <w:num w:numId="633" w16cid:durableId="595022529">
    <w:abstractNumId w:val="95"/>
  </w:num>
  <w:num w:numId="634" w16cid:durableId="2019379479">
    <w:abstractNumId w:val="74"/>
  </w:num>
  <w:num w:numId="635" w16cid:durableId="8903844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803115801">
    <w:abstractNumId w:val="74"/>
  </w:num>
  <w:num w:numId="637" w16cid:durableId="1574271262">
    <w:abstractNumId w:val="74"/>
  </w:num>
  <w:num w:numId="638" w16cid:durableId="1348406493">
    <w:abstractNumId w:val="74"/>
  </w:num>
  <w:num w:numId="639" w16cid:durableId="496575321">
    <w:abstractNumId w:val="22"/>
  </w:num>
  <w:num w:numId="640" w16cid:durableId="1134837523">
    <w:abstractNumId w:val="22"/>
  </w:num>
  <w:num w:numId="641" w16cid:durableId="56589576">
    <w:abstractNumId w:val="22"/>
  </w:num>
  <w:num w:numId="642" w16cid:durableId="1915629867">
    <w:abstractNumId w:val="22"/>
  </w:num>
  <w:num w:numId="643" w16cid:durableId="136149860">
    <w:abstractNumId w:val="22"/>
  </w:num>
  <w:num w:numId="644" w16cid:durableId="206769915">
    <w:abstractNumId w:val="22"/>
  </w:num>
  <w:num w:numId="645" w16cid:durableId="1892574032">
    <w:abstractNumId w:val="22"/>
  </w:num>
  <w:num w:numId="646" w16cid:durableId="797727398">
    <w:abstractNumId w:val="22"/>
  </w:num>
  <w:num w:numId="647" w16cid:durableId="1363242228">
    <w:abstractNumId w:val="22"/>
  </w:num>
  <w:num w:numId="648" w16cid:durableId="363286654">
    <w:abstractNumId w:val="22"/>
  </w:num>
  <w:num w:numId="649" w16cid:durableId="815295224">
    <w:abstractNumId w:val="22"/>
  </w:num>
  <w:num w:numId="650" w16cid:durableId="132064144">
    <w:abstractNumId w:val="22"/>
  </w:num>
  <w:num w:numId="651" w16cid:durableId="157503938">
    <w:abstractNumId w:val="22"/>
  </w:num>
  <w:num w:numId="652" w16cid:durableId="905608553">
    <w:abstractNumId w:val="22"/>
  </w:num>
  <w:num w:numId="653" w16cid:durableId="2045401035">
    <w:abstractNumId w:val="22"/>
  </w:num>
  <w:num w:numId="654" w16cid:durableId="1190608495">
    <w:abstractNumId w:val="22"/>
  </w:num>
  <w:num w:numId="655" w16cid:durableId="1795371842">
    <w:abstractNumId w:val="22"/>
  </w:num>
  <w:num w:numId="656" w16cid:durableId="766315170">
    <w:abstractNumId w:val="22"/>
  </w:num>
  <w:num w:numId="657" w16cid:durableId="633490384">
    <w:abstractNumId w:val="22"/>
  </w:num>
  <w:num w:numId="658" w16cid:durableId="817496330">
    <w:abstractNumId w:val="22"/>
  </w:num>
  <w:num w:numId="659" w16cid:durableId="49621139">
    <w:abstractNumId w:val="22"/>
  </w:num>
  <w:num w:numId="660" w16cid:durableId="942080477">
    <w:abstractNumId w:val="22"/>
  </w:num>
  <w:num w:numId="661" w16cid:durableId="575096442">
    <w:abstractNumId w:val="22"/>
  </w:num>
  <w:num w:numId="662" w16cid:durableId="2051806488">
    <w:abstractNumId w:val="22"/>
  </w:num>
  <w:num w:numId="663" w16cid:durableId="1763909564">
    <w:abstractNumId w:val="22"/>
  </w:num>
  <w:num w:numId="664" w16cid:durableId="681973130">
    <w:abstractNumId w:val="22"/>
  </w:num>
  <w:num w:numId="665" w16cid:durableId="276913381">
    <w:abstractNumId w:val="22"/>
  </w:num>
  <w:num w:numId="666" w16cid:durableId="1991978311">
    <w:abstractNumId w:val="22"/>
  </w:num>
  <w:num w:numId="667" w16cid:durableId="648828881">
    <w:abstractNumId w:val="22"/>
  </w:num>
  <w:num w:numId="668" w16cid:durableId="727344154">
    <w:abstractNumId w:val="22"/>
  </w:num>
  <w:num w:numId="669" w16cid:durableId="369690058">
    <w:abstractNumId w:val="22"/>
  </w:num>
  <w:num w:numId="670" w16cid:durableId="1143110644">
    <w:abstractNumId w:val="22"/>
  </w:num>
  <w:num w:numId="671" w16cid:durableId="402870375">
    <w:abstractNumId w:val="22"/>
  </w:num>
  <w:num w:numId="672" w16cid:durableId="1394505131">
    <w:abstractNumId w:val="22"/>
  </w:num>
  <w:num w:numId="673" w16cid:durableId="1641377533">
    <w:abstractNumId w:val="22"/>
  </w:num>
  <w:num w:numId="674" w16cid:durableId="692344169">
    <w:abstractNumId w:val="22"/>
  </w:num>
  <w:num w:numId="675" w16cid:durableId="1998609613">
    <w:abstractNumId w:val="22"/>
  </w:num>
  <w:num w:numId="676" w16cid:durableId="1897928894">
    <w:abstractNumId w:val="22"/>
  </w:num>
  <w:num w:numId="677" w16cid:durableId="1924100036">
    <w:abstractNumId w:val="22"/>
  </w:num>
  <w:num w:numId="678" w16cid:durableId="2045253084">
    <w:abstractNumId w:val="22"/>
  </w:num>
  <w:num w:numId="679" w16cid:durableId="1394814074">
    <w:abstractNumId w:val="22"/>
  </w:num>
  <w:num w:numId="680" w16cid:durableId="2021927362">
    <w:abstractNumId w:val="22"/>
  </w:num>
  <w:num w:numId="681" w16cid:durableId="972055816">
    <w:abstractNumId w:val="22"/>
  </w:num>
  <w:num w:numId="682" w16cid:durableId="758403525">
    <w:abstractNumId w:val="22"/>
  </w:num>
  <w:num w:numId="683" w16cid:durableId="844437142">
    <w:abstractNumId w:val="22"/>
  </w:num>
  <w:num w:numId="684" w16cid:durableId="1005791326">
    <w:abstractNumId w:val="22"/>
  </w:num>
  <w:num w:numId="685" w16cid:durableId="1169440996">
    <w:abstractNumId w:val="22"/>
  </w:num>
  <w:num w:numId="686" w16cid:durableId="720860151">
    <w:abstractNumId w:val="22"/>
  </w:num>
  <w:num w:numId="687" w16cid:durableId="461193379">
    <w:abstractNumId w:val="22"/>
  </w:num>
  <w:num w:numId="688" w16cid:durableId="1650551776">
    <w:abstractNumId w:val="22"/>
  </w:num>
  <w:num w:numId="689" w16cid:durableId="1097869742">
    <w:abstractNumId w:val="22"/>
  </w:num>
  <w:num w:numId="690" w16cid:durableId="1165245474">
    <w:abstractNumId w:val="22"/>
  </w:num>
  <w:num w:numId="691" w16cid:durableId="541552694">
    <w:abstractNumId w:val="22"/>
  </w:num>
  <w:num w:numId="692" w16cid:durableId="299380422">
    <w:abstractNumId w:val="22"/>
  </w:num>
  <w:num w:numId="693" w16cid:durableId="285044535">
    <w:abstractNumId w:val="22"/>
  </w:num>
  <w:num w:numId="694" w16cid:durableId="1709527252">
    <w:abstractNumId w:val="22"/>
  </w:num>
  <w:num w:numId="695" w16cid:durableId="696856434">
    <w:abstractNumId w:val="22"/>
  </w:num>
  <w:num w:numId="696" w16cid:durableId="1847402780">
    <w:abstractNumId w:val="22"/>
  </w:num>
  <w:num w:numId="697" w16cid:durableId="1613900830">
    <w:abstractNumId w:val="22"/>
  </w:num>
  <w:num w:numId="698" w16cid:durableId="1075475982">
    <w:abstractNumId w:val="22"/>
  </w:num>
  <w:num w:numId="699" w16cid:durableId="1100761064">
    <w:abstractNumId w:val="22"/>
  </w:num>
  <w:num w:numId="700" w16cid:durableId="1655644090">
    <w:abstractNumId w:val="22"/>
  </w:num>
  <w:num w:numId="701" w16cid:durableId="1239906659">
    <w:abstractNumId w:val="22"/>
  </w:num>
  <w:num w:numId="702" w16cid:durableId="391193655">
    <w:abstractNumId w:val="22"/>
  </w:num>
  <w:num w:numId="703" w16cid:durableId="304971136">
    <w:abstractNumId w:val="22"/>
  </w:num>
  <w:num w:numId="704" w16cid:durableId="1539271754">
    <w:abstractNumId w:val="22"/>
  </w:num>
  <w:num w:numId="705" w16cid:durableId="709301918">
    <w:abstractNumId w:val="22"/>
  </w:num>
  <w:num w:numId="706" w16cid:durableId="1878931870">
    <w:abstractNumId w:val="22"/>
  </w:num>
  <w:num w:numId="707" w16cid:durableId="671494674">
    <w:abstractNumId w:val="22"/>
  </w:num>
  <w:num w:numId="708" w16cid:durableId="439616521">
    <w:abstractNumId w:val="22"/>
  </w:num>
  <w:num w:numId="709" w16cid:durableId="1804542905">
    <w:abstractNumId w:val="22"/>
  </w:num>
  <w:num w:numId="710" w16cid:durableId="398485809">
    <w:abstractNumId w:val="22"/>
  </w:num>
  <w:num w:numId="711" w16cid:durableId="939216668">
    <w:abstractNumId w:val="22"/>
  </w:num>
  <w:num w:numId="712" w16cid:durableId="516775016">
    <w:abstractNumId w:val="22"/>
  </w:num>
  <w:num w:numId="713" w16cid:durableId="1418134541">
    <w:abstractNumId w:val="22"/>
  </w:num>
  <w:num w:numId="714" w16cid:durableId="502084574">
    <w:abstractNumId w:val="22"/>
  </w:num>
  <w:num w:numId="715" w16cid:durableId="114375149">
    <w:abstractNumId w:val="22"/>
  </w:num>
  <w:num w:numId="716" w16cid:durableId="1950312656">
    <w:abstractNumId w:val="22"/>
  </w:num>
  <w:num w:numId="717" w16cid:durableId="921177593">
    <w:abstractNumId w:val="22"/>
  </w:num>
  <w:num w:numId="718" w16cid:durableId="755637865">
    <w:abstractNumId w:val="22"/>
  </w:num>
  <w:num w:numId="719" w16cid:durableId="1584416102">
    <w:abstractNumId w:val="22"/>
  </w:num>
  <w:num w:numId="720" w16cid:durableId="594941206">
    <w:abstractNumId w:val="22"/>
  </w:num>
  <w:num w:numId="721" w16cid:durableId="501093997">
    <w:abstractNumId w:val="22"/>
  </w:num>
  <w:num w:numId="722" w16cid:durableId="2126456645">
    <w:abstractNumId w:val="22"/>
  </w:num>
  <w:num w:numId="723" w16cid:durableId="996298006">
    <w:abstractNumId w:val="22"/>
  </w:num>
  <w:num w:numId="724" w16cid:durableId="253324183">
    <w:abstractNumId w:val="22"/>
  </w:num>
  <w:num w:numId="725" w16cid:durableId="1193376524">
    <w:abstractNumId w:val="22"/>
  </w:num>
  <w:num w:numId="726" w16cid:durableId="1048530231">
    <w:abstractNumId w:val="22"/>
  </w:num>
  <w:num w:numId="727" w16cid:durableId="1989893640">
    <w:abstractNumId w:val="22"/>
  </w:num>
  <w:num w:numId="728" w16cid:durableId="328169078">
    <w:abstractNumId w:val="22"/>
  </w:num>
  <w:num w:numId="729" w16cid:durableId="1486974227">
    <w:abstractNumId w:val="22"/>
  </w:num>
  <w:num w:numId="730" w16cid:durableId="772700916">
    <w:abstractNumId w:val="22"/>
  </w:num>
  <w:num w:numId="731" w16cid:durableId="1182355103">
    <w:abstractNumId w:val="22"/>
  </w:num>
  <w:num w:numId="732" w16cid:durableId="1728071248">
    <w:abstractNumId w:val="22"/>
  </w:num>
  <w:num w:numId="733" w16cid:durableId="704675723">
    <w:abstractNumId w:val="22"/>
  </w:num>
  <w:num w:numId="734" w16cid:durableId="1094323835">
    <w:abstractNumId w:val="22"/>
  </w:num>
  <w:num w:numId="735" w16cid:durableId="1120299988">
    <w:abstractNumId w:val="22"/>
  </w:num>
  <w:num w:numId="736" w16cid:durableId="2108308308">
    <w:abstractNumId w:val="22"/>
  </w:num>
  <w:num w:numId="737" w16cid:durableId="961496428">
    <w:abstractNumId w:val="22"/>
  </w:num>
  <w:num w:numId="738" w16cid:durableId="206769711">
    <w:abstractNumId w:val="74"/>
  </w:num>
  <w:num w:numId="739" w16cid:durableId="1628969888">
    <w:abstractNumId w:val="22"/>
  </w:num>
  <w:num w:numId="740" w16cid:durableId="89862074">
    <w:abstractNumId w:val="22"/>
  </w:num>
  <w:num w:numId="741" w16cid:durableId="1059398732">
    <w:abstractNumId w:val="74"/>
  </w:num>
  <w:num w:numId="742" w16cid:durableId="7881610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16cid:durableId="1694646805">
    <w:abstractNumId w:val="22"/>
  </w:num>
  <w:num w:numId="744" w16cid:durableId="1881431180">
    <w:abstractNumId w:val="22"/>
  </w:num>
  <w:num w:numId="745" w16cid:durableId="928125287">
    <w:abstractNumId w:val="22"/>
  </w:num>
  <w:num w:numId="746" w16cid:durableId="1155218362">
    <w:abstractNumId w:val="22"/>
  </w:num>
  <w:num w:numId="747" w16cid:durableId="47266292">
    <w:abstractNumId w:val="22"/>
  </w:num>
  <w:num w:numId="748" w16cid:durableId="175730980">
    <w:abstractNumId w:val="22"/>
  </w:num>
  <w:num w:numId="749" w16cid:durableId="1115369356">
    <w:abstractNumId w:val="22"/>
  </w:num>
  <w:num w:numId="750" w16cid:durableId="1087387514">
    <w:abstractNumId w:val="22"/>
  </w:num>
  <w:num w:numId="751" w16cid:durableId="191380912">
    <w:abstractNumId w:val="22"/>
  </w:num>
  <w:num w:numId="752" w16cid:durableId="1160076915">
    <w:abstractNumId w:val="22"/>
  </w:num>
  <w:num w:numId="753" w16cid:durableId="742723523">
    <w:abstractNumId w:val="22"/>
  </w:num>
  <w:num w:numId="754" w16cid:durableId="1357341303">
    <w:abstractNumId w:val="22"/>
  </w:num>
  <w:num w:numId="755" w16cid:durableId="728962171">
    <w:abstractNumId w:val="22"/>
  </w:num>
  <w:num w:numId="756" w16cid:durableId="1743334437">
    <w:abstractNumId w:val="22"/>
  </w:num>
  <w:num w:numId="757" w16cid:durableId="1008873663">
    <w:abstractNumId w:val="22"/>
  </w:num>
  <w:num w:numId="758" w16cid:durableId="1570768372">
    <w:abstractNumId w:val="22"/>
  </w:num>
  <w:num w:numId="759" w16cid:durableId="269893106">
    <w:abstractNumId w:val="22"/>
  </w:num>
  <w:num w:numId="760" w16cid:durableId="526526843">
    <w:abstractNumId w:val="97"/>
  </w:num>
  <w:num w:numId="761" w16cid:durableId="124736098">
    <w:abstractNumId w:val="97"/>
  </w:num>
  <w:num w:numId="762" w16cid:durableId="1034504211">
    <w:abstractNumId w:val="22"/>
  </w:num>
  <w:num w:numId="763" w16cid:durableId="1145393557">
    <w:abstractNumId w:val="22"/>
  </w:num>
  <w:num w:numId="764" w16cid:durableId="386612043">
    <w:abstractNumId w:val="22"/>
  </w:num>
  <w:num w:numId="765" w16cid:durableId="1716470309">
    <w:abstractNumId w:val="22"/>
  </w:num>
  <w:num w:numId="766" w16cid:durableId="1397048005">
    <w:abstractNumId w:val="22"/>
  </w:num>
  <w:num w:numId="767" w16cid:durableId="865362212">
    <w:abstractNumId w:val="22"/>
  </w:num>
  <w:num w:numId="768" w16cid:durableId="2054109246">
    <w:abstractNumId w:val="22"/>
  </w:num>
  <w:num w:numId="769" w16cid:durableId="1437630231">
    <w:abstractNumId w:val="22"/>
  </w:num>
  <w:num w:numId="770" w16cid:durableId="1915359968">
    <w:abstractNumId w:val="22"/>
  </w:num>
  <w:num w:numId="771" w16cid:durableId="1050228547">
    <w:abstractNumId w:val="22"/>
  </w:num>
  <w:num w:numId="772" w16cid:durableId="1188644030">
    <w:abstractNumId w:val="22"/>
  </w:num>
  <w:num w:numId="773" w16cid:durableId="8219745">
    <w:abstractNumId w:val="97"/>
  </w:num>
  <w:num w:numId="774" w16cid:durableId="306058054">
    <w:abstractNumId w:val="97"/>
  </w:num>
  <w:num w:numId="775" w16cid:durableId="167602035">
    <w:abstractNumId w:val="60"/>
  </w:num>
  <w:num w:numId="776" w16cid:durableId="2059164929">
    <w:abstractNumId w:val="97"/>
  </w:num>
  <w:num w:numId="777" w16cid:durableId="910971483">
    <w:abstractNumId w:val="22"/>
  </w:num>
  <w:num w:numId="778" w16cid:durableId="693114992">
    <w:abstractNumId w:val="22"/>
  </w:num>
  <w:num w:numId="779" w16cid:durableId="898635338">
    <w:abstractNumId w:val="97"/>
  </w:num>
  <w:num w:numId="780" w16cid:durableId="1030376120">
    <w:abstractNumId w:val="22"/>
  </w:num>
  <w:num w:numId="781" w16cid:durableId="1120031757">
    <w:abstractNumId w:val="43"/>
  </w:num>
  <w:num w:numId="782" w16cid:durableId="893202449">
    <w:abstractNumId w:val="22"/>
  </w:num>
  <w:num w:numId="783" w16cid:durableId="646010406">
    <w:abstractNumId w:val="97"/>
  </w:num>
  <w:num w:numId="784" w16cid:durableId="925267132">
    <w:abstractNumId w:val="97"/>
  </w:num>
  <w:num w:numId="785" w16cid:durableId="479004543">
    <w:abstractNumId w:val="97"/>
  </w:num>
  <w:num w:numId="786" w16cid:durableId="820848258">
    <w:abstractNumId w:val="97"/>
  </w:num>
  <w:num w:numId="787" w16cid:durableId="348412474">
    <w:abstractNumId w:val="97"/>
  </w:num>
  <w:num w:numId="788" w16cid:durableId="579484425">
    <w:abstractNumId w:val="97"/>
  </w:num>
  <w:num w:numId="789" w16cid:durableId="297732074">
    <w:abstractNumId w:val="97"/>
  </w:num>
  <w:num w:numId="790" w16cid:durableId="1292050942">
    <w:abstractNumId w:val="97"/>
  </w:num>
  <w:num w:numId="791" w16cid:durableId="1278875722">
    <w:abstractNumId w:val="97"/>
  </w:num>
  <w:num w:numId="792" w16cid:durableId="1904487024">
    <w:abstractNumId w:val="97"/>
  </w:num>
  <w:num w:numId="793" w16cid:durableId="1245723859">
    <w:abstractNumId w:val="97"/>
  </w:num>
  <w:num w:numId="794" w16cid:durableId="521356590">
    <w:abstractNumId w:val="97"/>
  </w:num>
  <w:num w:numId="795" w16cid:durableId="1010447169">
    <w:abstractNumId w:val="22"/>
  </w:num>
  <w:num w:numId="796" w16cid:durableId="1921678107">
    <w:abstractNumId w:val="22"/>
  </w:num>
  <w:num w:numId="797" w16cid:durableId="173080878">
    <w:abstractNumId w:val="22"/>
  </w:num>
  <w:num w:numId="798" w16cid:durableId="1717581809">
    <w:abstractNumId w:val="22"/>
  </w:num>
  <w:num w:numId="799" w16cid:durableId="1240942022">
    <w:abstractNumId w:val="22"/>
  </w:num>
  <w:num w:numId="800" w16cid:durableId="2126189171">
    <w:abstractNumId w:val="22"/>
  </w:num>
  <w:num w:numId="801" w16cid:durableId="2128816156">
    <w:abstractNumId w:val="22"/>
  </w:num>
  <w:num w:numId="802" w16cid:durableId="1804805748">
    <w:abstractNumId w:val="22"/>
  </w:num>
  <w:num w:numId="803" w16cid:durableId="1778211060">
    <w:abstractNumId w:val="22"/>
  </w:num>
  <w:num w:numId="804" w16cid:durableId="1404178301">
    <w:abstractNumId w:val="22"/>
  </w:num>
  <w:num w:numId="805" w16cid:durableId="1639069300">
    <w:abstractNumId w:val="22"/>
  </w:num>
  <w:num w:numId="806" w16cid:durableId="1292858844">
    <w:abstractNumId w:val="22"/>
  </w:num>
  <w:num w:numId="807" w16cid:durableId="1468160834">
    <w:abstractNumId w:val="22"/>
  </w:num>
  <w:num w:numId="808" w16cid:durableId="1195072236">
    <w:abstractNumId w:val="22"/>
  </w:num>
  <w:num w:numId="809" w16cid:durableId="1643189131">
    <w:abstractNumId w:val="22"/>
  </w:num>
  <w:num w:numId="810" w16cid:durableId="1829634245">
    <w:abstractNumId w:val="22"/>
  </w:num>
  <w:num w:numId="811" w16cid:durableId="695086172">
    <w:abstractNumId w:val="22"/>
  </w:num>
  <w:num w:numId="812" w16cid:durableId="334773205">
    <w:abstractNumId w:val="22"/>
  </w:num>
  <w:num w:numId="813" w16cid:durableId="261645866">
    <w:abstractNumId w:val="22"/>
  </w:num>
  <w:num w:numId="814" w16cid:durableId="575282868">
    <w:abstractNumId w:val="22"/>
  </w:num>
  <w:num w:numId="815" w16cid:durableId="600145115">
    <w:abstractNumId w:val="22"/>
  </w:num>
  <w:num w:numId="816" w16cid:durableId="942304490">
    <w:abstractNumId w:val="22"/>
  </w:num>
  <w:num w:numId="817" w16cid:durableId="288516401">
    <w:abstractNumId w:val="22"/>
  </w:num>
  <w:num w:numId="818" w16cid:durableId="1177580216">
    <w:abstractNumId w:val="22"/>
  </w:num>
  <w:num w:numId="819" w16cid:durableId="1334986810">
    <w:abstractNumId w:val="22"/>
  </w:num>
  <w:num w:numId="820" w16cid:durableId="280574261">
    <w:abstractNumId w:val="22"/>
  </w:num>
  <w:num w:numId="821" w16cid:durableId="1454440807">
    <w:abstractNumId w:val="22"/>
  </w:num>
  <w:num w:numId="822" w16cid:durableId="2142263390">
    <w:abstractNumId w:val="22"/>
  </w:num>
  <w:num w:numId="823" w16cid:durableId="1296332303">
    <w:abstractNumId w:val="22"/>
  </w:num>
  <w:num w:numId="824" w16cid:durableId="2093232768">
    <w:abstractNumId w:val="22"/>
  </w:num>
  <w:num w:numId="825" w16cid:durableId="678118477">
    <w:abstractNumId w:val="22"/>
  </w:num>
  <w:num w:numId="826" w16cid:durableId="83188758">
    <w:abstractNumId w:val="22"/>
  </w:num>
  <w:num w:numId="827" w16cid:durableId="116024627">
    <w:abstractNumId w:val="22"/>
  </w:num>
  <w:num w:numId="828" w16cid:durableId="622736533">
    <w:abstractNumId w:val="22"/>
  </w:num>
  <w:num w:numId="829" w16cid:durableId="1783376010">
    <w:abstractNumId w:val="22"/>
  </w:num>
  <w:num w:numId="830" w16cid:durableId="1766345749">
    <w:abstractNumId w:val="22"/>
  </w:num>
  <w:num w:numId="831" w16cid:durableId="40636901">
    <w:abstractNumId w:val="22"/>
  </w:num>
  <w:num w:numId="832" w16cid:durableId="541787115">
    <w:abstractNumId w:val="22"/>
  </w:num>
  <w:num w:numId="833" w16cid:durableId="1934893576">
    <w:abstractNumId w:val="22"/>
  </w:num>
  <w:num w:numId="834" w16cid:durableId="1312710662">
    <w:abstractNumId w:val="22"/>
  </w:num>
  <w:num w:numId="835" w16cid:durableId="444497443">
    <w:abstractNumId w:val="22"/>
  </w:num>
  <w:num w:numId="836" w16cid:durableId="1375035088">
    <w:abstractNumId w:val="22"/>
  </w:num>
  <w:num w:numId="837" w16cid:durableId="556670850">
    <w:abstractNumId w:val="97"/>
  </w:num>
  <w:num w:numId="838" w16cid:durableId="2112771151">
    <w:abstractNumId w:val="116"/>
  </w:num>
  <w:num w:numId="839" w16cid:durableId="647368962">
    <w:abstractNumId w:val="159"/>
  </w:num>
  <w:num w:numId="840" w16cid:durableId="460466387">
    <w:abstractNumId w:val="22"/>
  </w:num>
  <w:num w:numId="841" w16cid:durableId="1892569447">
    <w:abstractNumId w:val="22"/>
  </w:num>
  <w:num w:numId="842" w16cid:durableId="682820529">
    <w:abstractNumId w:val="22"/>
  </w:num>
  <w:num w:numId="843" w16cid:durableId="1126504129">
    <w:abstractNumId w:val="22"/>
  </w:num>
  <w:num w:numId="844" w16cid:durableId="280498021">
    <w:abstractNumId w:val="22"/>
  </w:num>
  <w:num w:numId="845" w16cid:durableId="1352756203">
    <w:abstractNumId w:val="22"/>
  </w:num>
  <w:num w:numId="846" w16cid:durableId="1541085806">
    <w:abstractNumId w:val="22"/>
  </w:num>
  <w:num w:numId="847" w16cid:durableId="627008693">
    <w:abstractNumId w:val="22"/>
  </w:num>
  <w:num w:numId="848" w16cid:durableId="1371685623">
    <w:abstractNumId w:val="22"/>
  </w:num>
  <w:num w:numId="849" w16cid:durableId="1129281183">
    <w:abstractNumId w:val="22"/>
  </w:num>
  <w:num w:numId="850" w16cid:durableId="2101413757">
    <w:abstractNumId w:val="22"/>
  </w:num>
  <w:num w:numId="851" w16cid:durableId="2136022780">
    <w:abstractNumId w:val="22"/>
  </w:num>
  <w:num w:numId="852" w16cid:durableId="1835140468">
    <w:abstractNumId w:val="22"/>
  </w:num>
  <w:num w:numId="853" w16cid:durableId="1617516799">
    <w:abstractNumId w:val="22"/>
  </w:num>
  <w:num w:numId="854" w16cid:durableId="1911886929">
    <w:abstractNumId w:val="22"/>
  </w:num>
  <w:num w:numId="855" w16cid:durableId="479660328">
    <w:abstractNumId w:val="22"/>
  </w:num>
  <w:num w:numId="856" w16cid:durableId="1804424224">
    <w:abstractNumId w:val="22"/>
  </w:num>
  <w:num w:numId="857" w16cid:durableId="286161182">
    <w:abstractNumId w:val="22"/>
  </w:num>
  <w:num w:numId="858" w16cid:durableId="1299653721">
    <w:abstractNumId w:val="22"/>
  </w:num>
  <w:num w:numId="859" w16cid:durableId="654452947">
    <w:abstractNumId w:val="22"/>
  </w:num>
  <w:num w:numId="860" w16cid:durableId="1828354538">
    <w:abstractNumId w:val="22"/>
  </w:num>
  <w:num w:numId="861" w16cid:durableId="1635864102">
    <w:abstractNumId w:val="22"/>
  </w:num>
  <w:num w:numId="862" w16cid:durableId="1162085605">
    <w:abstractNumId w:val="22"/>
  </w:num>
  <w:num w:numId="863" w16cid:durableId="39400702">
    <w:abstractNumId w:val="97"/>
  </w:num>
  <w:num w:numId="864" w16cid:durableId="669215118">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5" w16cid:durableId="850603226">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6" w16cid:durableId="1790855375">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7" w16cid:durableId="2136747783">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8" w16cid:durableId="1460101250">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9" w16cid:durableId="961182734">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0" w16cid:durableId="191765382">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1" w16cid:durableId="175271310">
    <w:abstractNumId w:val="97"/>
  </w:num>
  <w:num w:numId="872" w16cid:durableId="1058817358">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3" w16cid:durableId="2143421271">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874" w16cid:durableId="1363898655">
    <w:abstractNumId w:val="97"/>
  </w:num>
  <w:num w:numId="875" w16cid:durableId="2006930854">
    <w:abstractNumId w:val="141"/>
  </w:num>
  <w:num w:numId="876" w16cid:durableId="2119333435">
    <w:abstractNumId w:val="141"/>
  </w:num>
  <w:num w:numId="877" w16cid:durableId="2117099046">
    <w:abstractNumId w:val="141"/>
  </w:num>
  <w:num w:numId="878" w16cid:durableId="464156155">
    <w:abstractNumId w:val="97"/>
  </w:num>
  <w:num w:numId="879" w16cid:durableId="1811053653">
    <w:abstractNumId w:val="141"/>
  </w:num>
  <w:num w:numId="880" w16cid:durableId="614021109">
    <w:abstractNumId w:val="42"/>
  </w:num>
  <w:num w:numId="881" w16cid:durableId="2117285888">
    <w:abstractNumId w:val="141"/>
  </w:num>
  <w:num w:numId="882" w16cid:durableId="86659139">
    <w:abstractNumId w:val="97"/>
  </w:num>
  <w:num w:numId="883" w16cid:durableId="1893077682">
    <w:abstractNumId w:val="97"/>
  </w:num>
  <w:num w:numId="884" w16cid:durableId="1526017232">
    <w:abstractNumId w:val="97"/>
  </w:num>
  <w:num w:numId="885" w16cid:durableId="1808816476">
    <w:abstractNumId w:val="97"/>
  </w:num>
  <w:num w:numId="886" w16cid:durableId="1583369440">
    <w:abstractNumId w:val="97"/>
  </w:num>
  <w:num w:numId="887" w16cid:durableId="1725182366">
    <w:abstractNumId w:val="97"/>
  </w:num>
  <w:num w:numId="888" w16cid:durableId="618612336">
    <w:abstractNumId w:val="97"/>
  </w:num>
  <w:num w:numId="889" w16cid:durableId="116338304">
    <w:abstractNumId w:val="97"/>
  </w:num>
  <w:num w:numId="890" w16cid:durableId="527059975">
    <w:abstractNumId w:val="97"/>
  </w:num>
  <w:num w:numId="891" w16cid:durableId="1554269283">
    <w:abstractNumId w:val="97"/>
  </w:num>
  <w:num w:numId="892" w16cid:durableId="1201552226">
    <w:abstractNumId w:val="97"/>
  </w:num>
  <w:num w:numId="893" w16cid:durableId="1578392842">
    <w:abstractNumId w:val="97"/>
  </w:num>
  <w:num w:numId="894" w16cid:durableId="274141403">
    <w:abstractNumId w:val="97"/>
  </w:num>
  <w:num w:numId="895" w16cid:durableId="1187794371">
    <w:abstractNumId w:val="97"/>
  </w:num>
  <w:num w:numId="896" w16cid:durableId="2056007787">
    <w:abstractNumId w:val="97"/>
  </w:num>
  <w:num w:numId="897" w16cid:durableId="924607547">
    <w:abstractNumId w:val="97"/>
  </w:num>
  <w:num w:numId="898" w16cid:durableId="1881938853">
    <w:abstractNumId w:val="106"/>
  </w:num>
  <w:num w:numId="899" w16cid:durableId="921715674">
    <w:abstractNumId w:val="97"/>
  </w:num>
  <w:num w:numId="900" w16cid:durableId="910966459">
    <w:abstractNumId w:val="97"/>
  </w:num>
  <w:num w:numId="901" w16cid:durableId="1311712781">
    <w:abstractNumId w:val="78"/>
  </w:num>
  <w:num w:numId="902" w16cid:durableId="2095391735">
    <w:abstractNumId w:val="120"/>
  </w:num>
  <w:num w:numId="903" w16cid:durableId="52002774">
    <w:abstractNumId w:val="152"/>
  </w:num>
  <w:num w:numId="904" w16cid:durableId="272132600">
    <w:abstractNumId w:val="44"/>
  </w:num>
  <w:num w:numId="905" w16cid:durableId="54476122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6" w16cid:durableId="3600549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7" w16cid:durableId="6327591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8" w16cid:durableId="103901300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9" w16cid:durableId="16758410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0" w16cid:durableId="8209282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1" w16cid:durableId="5522761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2" w16cid:durableId="17005936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3" w16cid:durableId="11725245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4" w16cid:durableId="90237006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5" w16cid:durableId="16437291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6" w16cid:durableId="129494935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7" w16cid:durableId="5086411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8" w16cid:durableId="178345157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9" w16cid:durableId="9677819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0" w16cid:durableId="11687900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1" w16cid:durableId="3541625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2" w16cid:durableId="16173692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3" w16cid:durableId="3533066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4" w16cid:durableId="20480225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5" w16cid:durableId="191693536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6" w16cid:durableId="15320651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7" w16cid:durableId="17197462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8" w16cid:durableId="202323549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9" w16cid:durableId="7684289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0" w16cid:durableId="14150120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1" w16cid:durableId="11501011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2" w16cid:durableId="13408098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3" w16cid:durableId="4771887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4" w16cid:durableId="91123823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5" w16cid:durableId="6121318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6" w16cid:durableId="16247259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7" w16cid:durableId="18029663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8" w16cid:durableId="82648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9" w16cid:durableId="11393016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0" w16cid:durableId="8785932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1" w16cid:durableId="137261277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2" w16cid:durableId="18774253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3" w16cid:durableId="20245464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4" w16cid:durableId="49912268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5" w16cid:durableId="16170580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6" w16cid:durableId="50621546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7" w16cid:durableId="251800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8" w16cid:durableId="475223807">
    <w:abstractNumId w:val="30"/>
  </w:num>
  <w:num w:numId="949" w16cid:durableId="1326278542">
    <w:abstractNumId w:val="119"/>
  </w:num>
  <w:num w:numId="950" w16cid:durableId="2799213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1" w16cid:durableId="2096978970">
    <w:abstractNumId w:val="97"/>
  </w:num>
  <w:num w:numId="952" w16cid:durableId="755441858">
    <w:abstractNumId w:val="135"/>
  </w:num>
  <w:num w:numId="953" w16cid:durableId="2087728149">
    <w:abstractNumId w:val="97"/>
  </w:num>
  <w:num w:numId="954" w16cid:durableId="1458526308">
    <w:abstractNumId w:val="141"/>
  </w:num>
  <w:num w:numId="955" w16cid:durableId="1281379680">
    <w:abstractNumId w:val="97"/>
  </w:num>
  <w:num w:numId="956" w16cid:durableId="253979647">
    <w:abstractNumId w:val="97"/>
  </w:num>
  <w:num w:numId="957" w16cid:durableId="1453161189">
    <w:abstractNumId w:val="97"/>
  </w:num>
  <w:num w:numId="958" w16cid:durableId="16674379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59" w16cid:durableId="2078437085">
    <w:abstractNumId w:val="19"/>
  </w:num>
  <w:num w:numId="960" w16cid:durableId="164050101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1" w16cid:durableId="40908226">
    <w:abstractNumId w:val="41"/>
  </w:num>
  <w:num w:numId="962" w16cid:durableId="279342879">
    <w:abstractNumId w:val="125"/>
  </w:num>
  <w:num w:numId="963" w16cid:durableId="1063717840">
    <w:abstractNumId w:val="58"/>
  </w:num>
  <w:num w:numId="964" w16cid:durableId="1450277603">
    <w:abstractNumId w:val="141"/>
  </w:num>
  <w:num w:numId="965" w16cid:durableId="635523302">
    <w:abstractNumId w:val="0"/>
  </w:num>
  <w:num w:numId="966" w16cid:durableId="1501311810">
    <w:abstractNumId w:val="97"/>
  </w:num>
  <w:num w:numId="967" w16cid:durableId="843011101">
    <w:abstractNumId w:val="97"/>
  </w:num>
  <w:num w:numId="968" w16cid:durableId="414326467">
    <w:abstractNumId w:val="97"/>
  </w:num>
  <w:num w:numId="969" w16cid:durableId="1167356373">
    <w:abstractNumId w:val="141"/>
  </w:num>
  <w:num w:numId="970" w16cid:durableId="1438863384">
    <w:abstractNumId w:val="141"/>
  </w:num>
  <w:num w:numId="971" w16cid:durableId="2030178803">
    <w:abstractNumId w:val="97"/>
  </w:num>
  <w:num w:numId="972" w16cid:durableId="1008749704">
    <w:abstractNumId w:val="141"/>
  </w:num>
  <w:num w:numId="973" w16cid:durableId="991636369">
    <w:abstractNumId w:val="111"/>
  </w:num>
  <w:num w:numId="974" w16cid:durableId="491532335">
    <w:abstractNumId w:val="97"/>
  </w:num>
  <w:num w:numId="975" w16cid:durableId="1241406858">
    <w:abstractNumId w:val="97"/>
  </w:num>
  <w:num w:numId="976" w16cid:durableId="1149829150">
    <w:abstractNumId w:val="141"/>
  </w:num>
  <w:num w:numId="977" w16cid:durableId="1030760035">
    <w:abstractNumId w:val="97"/>
  </w:num>
  <w:num w:numId="978" w16cid:durableId="15665255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9" w16cid:durableId="1154564710">
    <w:abstractNumId w:val="97"/>
  </w:num>
  <w:num w:numId="980" w16cid:durableId="216674055">
    <w:abstractNumId w:val="141"/>
  </w:num>
  <w:num w:numId="981" w16cid:durableId="1309746879">
    <w:abstractNumId w:val="141"/>
  </w:num>
  <w:num w:numId="982" w16cid:durableId="565142711">
    <w:abstractNumId w:val="141"/>
  </w:num>
  <w:num w:numId="983" w16cid:durableId="286665872">
    <w:abstractNumId w:val="141"/>
  </w:num>
  <w:num w:numId="984" w16cid:durableId="1122572015">
    <w:abstractNumId w:val="141"/>
  </w:num>
  <w:num w:numId="985" w16cid:durableId="2109308031">
    <w:abstractNumId w:val="141"/>
  </w:num>
  <w:num w:numId="986" w16cid:durableId="1425807433">
    <w:abstractNumId w:val="55"/>
  </w:num>
  <w:num w:numId="987" w16cid:durableId="1755928474">
    <w:abstractNumId w:val="97"/>
  </w:num>
  <w:num w:numId="988" w16cid:durableId="8145288">
    <w:abstractNumId w:val="141"/>
  </w:num>
  <w:num w:numId="989" w16cid:durableId="626082903">
    <w:abstractNumId w:val="141"/>
  </w:num>
  <w:num w:numId="990" w16cid:durableId="116678159">
    <w:abstractNumId w:val="141"/>
  </w:num>
  <w:num w:numId="991" w16cid:durableId="761220989">
    <w:abstractNumId w:val="141"/>
  </w:num>
  <w:num w:numId="992" w16cid:durableId="617755372">
    <w:abstractNumId w:val="141"/>
  </w:num>
  <w:num w:numId="993" w16cid:durableId="1208177255">
    <w:abstractNumId w:val="141"/>
  </w:num>
  <w:num w:numId="994" w16cid:durableId="2128811414">
    <w:abstractNumId w:val="141"/>
  </w:num>
  <w:num w:numId="995" w16cid:durableId="1633828795">
    <w:abstractNumId w:val="141"/>
  </w:num>
  <w:num w:numId="996" w16cid:durableId="774177029">
    <w:abstractNumId w:val="70"/>
  </w:num>
  <w:num w:numId="997" w16cid:durableId="970748615">
    <w:abstractNumId w:val="97"/>
  </w:num>
  <w:num w:numId="998" w16cid:durableId="2063407365">
    <w:abstractNumId w:val="97"/>
  </w:num>
  <w:num w:numId="999" w16cid:durableId="410928942">
    <w:abstractNumId w:val="97"/>
  </w:num>
  <w:num w:numId="1000" w16cid:durableId="1856385397">
    <w:abstractNumId w:val="97"/>
  </w:num>
  <w:num w:numId="1001" w16cid:durableId="551620303">
    <w:abstractNumId w:val="97"/>
  </w:num>
  <w:num w:numId="1002" w16cid:durableId="1594968661">
    <w:abstractNumId w:val="97"/>
  </w:num>
  <w:num w:numId="1003" w16cid:durableId="1611086376">
    <w:abstractNumId w:val="97"/>
  </w:num>
  <w:num w:numId="1004" w16cid:durableId="1507017575">
    <w:abstractNumId w:val="97"/>
  </w:num>
  <w:num w:numId="1005" w16cid:durableId="233787001">
    <w:abstractNumId w:val="97"/>
  </w:num>
  <w:num w:numId="1006" w16cid:durableId="792942773">
    <w:abstractNumId w:val="97"/>
  </w:num>
  <w:num w:numId="1007" w16cid:durableId="1357316486">
    <w:abstractNumId w:val="97"/>
  </w:num>
  <w:num w:numId="1008" w16cid:durableId="711997096">
    <w:abstractNumId w:val="97"/>
  </w:num>
  <w:num w:numId="1009" w16cid:durableId="1208107863">
    <w:abstractNumId w:val="97"/>
  </w:num>
  <w:num w:numId="1010" w16cid:durableId="442842575">
    <w:abstractNumId w:val="97"/>
  </w:num>
  <w:num w:numId="1011" w16cid:durableId="1490442105">
    <w:abstractNumId w:val="97"/>
  </w:num>
  <w:num w:numId="1012" w16cid:durableId="178855971">
    <w:abstractNumId w:val="97"/>
  </w:num>
  <w:num w:numId="1013" w16cid:durableId="1740833322">
    <w:abstractNumId w:val="97"/>
  </w:num>
  <w:num w:numId="1014" w16cid:durableId="1248273547">
    <w:abstractNumId w:val="97"/>
  </w:num>
  <w:num w:numId="1015" w16cid:durableId="1148478491">
    <w:abstractNumId w:val="97"/>
  </w:num>
  <w:num w:numId="1016" w16cid:durableId="1609121430">
    <w:abstractNumId w:val="97"/>
  </w:num>
  <w:num w:numId="1017" w16cid:durableId="670571118">
    <w:abstractNumId w:val="97"/>
  </w:num>
  <w:num w:numId="1018" w16cid:durableId="1452821303">
    <w:abstractNumId w:val="97"/>
  </w:num>
  <w:num w:numId="1019" w16cid:durableId="1545210972">
    <w:abstractNumId w:val="97"/>
  </w:num>
  <w:num w:numId="1020" w16cid:durableId="555895356">
    <w:abstractNumId w:val="97"/>
  </w:num>
  <w:num w:numId="1021" w16cid:durableId="1409880872">
    <w:abstractNumId w:val="97"/>
  </w:num>
  <w:num w:numId="1022" w16cid:durableId="1881238183">
    <w:abstractNumId w:val="97"/>
  </w:num>
  <w:num w:numId="1023" w16cid:durableId="1672683551">
    <w:abstractNumId w:val="97"/>
  </w:num>
  <w:num w:numId="1024" w16cid:durableId="1709599939">
    <w:abstractNumId w:val="97"/>
  </w:num>
  <w:num w:numId="1025" w16cid:durableId="507914454">
    <w:abstractNumId w:val="141"/>
  </w:num>
  <w:num w:numId="1026" w16cid:durableId="763259732">
    <w:abstractNumId w:val="141"/>
  </w:num>
  <w:num w:numId="1027" w16cid:durableId="1759672536">
    <w:abstractNumId w:val="141"/>
  </w:num>
  <w:num w:numId="1028" w16cid:durableId="903301149">
    <w:abstractNumId w:val="141"/>
  </w:num>
  <w:num w:numId="1029" w16cid:durableId="1318655049">
    <w:abstractNumId w:val="141"/>
  </w:num>
  <w:num w:numId="1030" w16cid:durableId="1707220987">
    <w:abstractNumId w:val="141"/>
  </w:num>
  <w:num w:numId="1031" w16cid:durableId="1807383554">
    <w:abstractNumId w:val="97"/>
  </w:num>
  <w:num w:numId="1032" w16cid:durableId="1598513908">
    <w:abstractNumId w:val="97"/>
  </w:num>
  <w:num w:numId="1033" w16cid:durableId="742143934">
    <w:abstractNumId w:val="10"/>
  </w:num>
  <w:num w:numId="1034" w16cid:durableId="1303265378">
    <w:abstractNumId w:val="66"/>
  </w:num>
  <w:num w:numId="1035" w16cid:durableId="897131532">
    <w:abstractNumId w:val="97"/>
  </w:num>
  <w:num w:numId="1036" w16cid:durableId="778338260">
    <w:abstractNumId w:val="97"/>
  </w:num>
  <w:num w:numId="1037" w16cid:durableId="972562704">
    <w:abstractNumId w:val="97"/>
  </w:num>
  <w:num w:numId="1038" w16cid:durableId="1923100201">
    <w:abstractNumId w:val="97"/>
  </w:num>
  <w:num w:numId="1039" w16cid:durableId="907962876">
    <w:abstractNumId w:val="97"/>
  </w:num>
  <w:num w:numId="1040" w16cid:durableId="956639450">
    <w:abstractNumId w:val="97"/>
  </w:num>
  <w:num w:numId="1041" w16cid:durableId="635062383">
    <w:abstractNumId w:val="97"/>
  </w:num>
  <w:num w:numId="1042" w16cid:durableId="923954891">
    <w:abstractNumId w:val="97"/>
  </w:num>
  <w:num w:numId="1043" w16cid:durableId="927155199">
    <w:abstractNumId w:val="97"/>
  </w:num>
  <w:num w:numId="1044" w16cid:durableId="1567836850">
    <w:abstractNumId w:val="97"/>
  </w:num>
  <w:num w:numId="1045" w16cid:durableId="934099049">
    <w:abstractNumId w:val="97"/>
  </w:num>
  <w:num w:numId="1046" w16cid:durableId="180121333">
    <w:abstractNumId w:val="97"/>
  </w:num>
  <w:num w:numId="1047" w16cid:durableId="1583834628">
    <w:abstractNumId w:val="97"/>
  </w:num>
  <w:num w:numId="1048" w16cid:durableId="2004313701">
    <w:abstractNumId w:val="97"/>
  </w:num>
  <w:num w:numId="1049" w16cid:durableId="1237938865">
    <w:abstractNumId w:val="97"/>
  </w:num>
  <w:num w:numId="1050" w16cid:durableId="205527129">
    <w:abstractNumId w:val="97"/>
  </w:num>
  <w:num w:numId="1051" w16cid:durableId="1641613095">
    <w:abstractNumId w:val="141"/>
  </w:num>
  <w:num w:numId="1052" w16cid:durableId="1824275000">
    <w:abstractNumId w:val="97"/>
  </w:num>
  <w:num w:numId="1053" w16cid:durableId="944340190">
    <w:abstractNumId w:val="97"/>
  </w:num>
  <w:num w:numId="1054" w16cid:durableId="1617784590">
    <w:abstractNumId w:val="97"/>
  </w:num>
  <w:num w:numId="1055" w16cid:durableId="10160816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16cid:durableId="1810660170">
    <w:abstractNumId w:val="97"/>
  </w:num>
  <w:num w:numId="1057" w16cid:durableId="1739981450">
    <w:abstractNumId w:val="97"/>
  </w:num>
  <w:num w:numId="1058" w16cid:durableId="676882655">
    <w:abstractNumId w:val="97"/>
  </w:num>
  <w:num w:numId="1059" w16cid:durableId="1382943141">
    <w:abstractNumId w:val="97"/>
  </w:num>
  <w:num w:numId="1060" w16cid:durableId="1765418431">
    <w:abstractNumId w:val="97"/>
  </w:num>
  <w:num w:numId="1061" w16cid:durableId="67926176">
    <w:abstractNumId w:val="97"/>
  </w:num>
  <w:num w:numId="1062" w16cid:durableId="1313027734">
    <w:abstractNumId w:val="97"/>
  </w:num>
  <w:num w:numId="1063" w16cid:durableId="1542937551">
    <w:abstractNumId w:val="97"/>
  </w:num>
  <w:num w:numId="1064" w16cid:durableId="773553545">
    <w:abstractNumId w:val="97"/>
  </w:num>
  <w:num w:numId="1065" w16cid:durableId="341515346">
    <w:abstractNumId w:val="97"/>
  </w:num>
  <w:num w:numId="1066" w16cid:durableId="1194541361">
    <w:abstractNumId w:val="97"/>
  </w:num>
  <w:num w:numId="1067" w16cid:durableId="1765153928">
    <w:abstractNumId w:val="97"/>
  </w:num>
  <w:num w:numId="1068" w16cid:durableId="241261265">
    <w:abstractNumId w:val="97"/>
  </w:num>
  <w:num w:numId="1069" w16cid:durableId="1336613991">
    <w:abstractNumId w:val="97"/>
  </w:num>
  <w:num w:numId="1070" w16cid:durableId="920986290">
    <w:abstractNumId w:val="97"/>
  </w:num>
  <w:num w:numId="1071" w16cid:durableId="326175652">
    <w:abstractNumId w:val="97"/>
  </w:num>
  <w:num w:numId="1072" w16cid:durableId="1516766030">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1073" w16cid:durableId="1496873127">
    <w:abstractNumId w:val="105"/>
  </w:num>
  <w:num w:numId="1074" w16cid:durableId="33359761">
    <w:abstractNumId w:val="97"/>
  </w:num>
  <w:num w:numId="1075" w16cid:durableId="1605919601">
    <w:abstractNumId w:val="97"/>
  </w:num>
  <w:num w:numId="1076" w16cid:durableId="314191467">
    <w:abstractNumId w:val="97"/>
  </w:num>
  <w:num w:numId="1077" w16cid:durableId="2206753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16cid:durableId="1093164479">
    <w:abstractNumId w:val="97"/>
  </w:num>
  <w:num w:numId="1079" w16cid:durableId="15423254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0" w16cid:durableId="5942168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1" w16cid:durableId="5219390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2" w16cid:durableId="11478182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3" w16cid:durableId="113070929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16cid:durableId="6940434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16cid:durableId="3929725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6" w16cid:durableId="2082556634">
    <w:abstractNumId w:val="141"/>
  </w:num>
  <w:num w:numId="1087" w16cid:durableId="16742034">
    <w:abstractNumId w:val="141"/>
  </w:num>
  <w:num w:numId="1088" w16cid:durableId="1110507790">
    <w:abstractNumId w:val="45"/>
  </w:num>
  <w:num w:numId="1089" w16cid:durableId="1534610110">
    <w:abstractNumId w:val="141"/>
  </w:num>
  <w:num w:numId="1090" w16cid:durableId="588667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1" w16cid:durableId="1239948007">
    <w:abstractNumId w:val="141"/>
  </w:num>
  <w:num w:numId="1092" w16cid:durableId="702563357">
    <w:abstractNumId w:val="141"/>
  </w:num>
  <w:num w:numId="1093" w16cid:durableId="173035878">
    <w:abstractNumId w:val="103"/>
  </w:num>
  <w:num w:numId="1094" w16cid:durableId="272136628">
    <w:abstractNumId w:val="97"/>
  </w:num>
  <w:num w:numId="1095" w16cid:durableId="845460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6" w16cid:durableId="17747390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7" w16cid:durableId="2500429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8" w16cid:durableId="9934114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9" w16cid:durableId="106913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0" w16cid:durableId="457914629">
    <w:abstractNumId w:val="97"/>
  </w:num>
  <w:num w:numId="1101" w16cid:durableId="4942972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2" w16cid:durableId="10850315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3" w16cid:durableId="109296661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4" w16cid:durableId="6690192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5" w16cid:durableId="665325540">
    <w:abstractNumId w:val="97"/>
  </w:num>
  <w:num w:numId="1106" w16cid:durableId="815025196">
    <w:abstractNumId w:val="141"/>
  </w:num>
  <w:num w:numId="1107" w16cid:durableId="294144820">
    <w:abstractNumId w:val="141"/>
  </w:num>
  <w:num w:numId="1108" w16cid:durableId="1339699368">
    <w:abstractNumId w:val="141"/>
  </w:num>
  <w:num w:numId="1109" w16cid:durableId="1806850811">
    <w:abstractNumId w:val="141"/>
  </w:num>
  <w:num w:numId="1110" w16cid:durableId="996612747">
    <w:abstractNumId w:val="141"/>
  </w:num>
  <w:num w:numId="1111" w16cid:durableId="1365710123">
    <w:abstractNumId w:val="141"/>
  </w:num>
  <w:num w:numId="1112" w16cid:durableId="1174414832">
    <w:abstractNumId w:val="141"/>
  </w:num>
  <w:num w:numId="1113" w16cid:durableId="1454203695">
    <w:abstractNumId w:val="141"/>
  </w:num>
  <w:num w:numId="1114" w16cid:durableId="1711765569">
    <w:abstractNumId w:val="141"/>
  </w:num>
  <w:num w:numId="1115" w16cid:durableId="1382051037">
    <w:abstractNumId w:val="155"/>
  </w:num>
  <w:num w:numId="1116" w16cid:durableId="1665087576">
    <w:abstractNumId w:val="141"/>
  </w:num>
  <w:num w:numId="1117" w16cid:durableId="1474759484">
    <w:abstractNumId w:val="141"/>
  </w:num>
  <w:num w:numId="1118" w16cid:durableId="571811776">
    <w:abstractNumId w:val="98"/>
  </w:num>
  <w:num w:numId="1119" w16cid:durableId="1836989751">
    <w:abstractNumId w:val="141"/>
  </w:num>
  <w:num w:numId="1120" w16cid:durableId="230433027">
    <w:abstractNumId w:val="90"/>
  </w:num>
  <w:num w:numId="1121" w16cid:durableId="2091074088">
    <w:abstractNumId w:val="141"/>
  </w:num>
  <w:num w:numId="1122" w16cid:durableId="1955555058">
    <w:abstractNumId w:val="141"/>
  </w:num>
  <w:num w:numId="1123" w16cid:durableId="205264251">
    <w:abstractNumId w:val="11"/>
  </w:num>
  <w:num w:numId="1124" w16cid:durableId="1309550193">
    <w:abstractNumId w:val="141"/>
  </w:num>
  <w:num w:numId="1125" w16cid:durableId="36610577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26" w16cid:durableId="44624043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27" w16cid:durableId="700209185">
    <w:abstractNumId w:val="97"/>
    <w:lvlOverride w:ilvl="0">
      <w:lvl w:ilvl="0">
        <w:start w:val="1"/>
        <w:numFmt w:val="decimal"/>
        <w:pStyle w:val="Heading1"/>
        <w:lvlText w:val="%1."/>
        <w:lvlJc w:val="left"/>
        <w:pPr>
          <w:tabs>
            <w:tab w:val="num" w:pos="964"/>
          </w:tabs>
          <w:ind w:left="964" w:hanging="964"/>
        </w:pPr>
        <w:rPr>
          <w:b/>
          <w:i w:val="0"/>
          <w:caps/>
          <w:strike w:val="0"/>
          <w:dstrike w:val="0"/>
          <w:sz w:val="28"/>
          <w:u w:val="none"/>
          <w:effect w:val="none"/>
        </w:rPr>
      </w:lvl>
    </w:lvlOverride>
    <w:lvlOverride w:ilvl="1">
      <w:lvl w:ilvl="1">
        <w:start w:val="1"/>
        <w:numFmt w:val="decimal"/>
        <w:pStyle w:val="Heading2"/>
        <w:lvlText w:val="%1.%2"/>
        <w:lvlJc w:val="left"/>
        <w:pPr>
          <w:tabs>
            <w:tab w:val="num" w:pos="964"/>
          </w:tabs>
          <w:ind w:left="96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4934"/>
          </w:tabs>
          <w:ind w:left="4934" w:hanging="964"/>
        </w:pPr>
        <w:rPr>
          <w:rFonts w:ascii="Arial" w:hAnsi="Arial" w:cs="Times New Roman" w:hint="default"/>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1128" w16cid:durableId="1170297225">
    <w:abstractNumId w:val="97"/>
    <w:lvlOverride w:ilvl="0">
      <w:lvl w:ilvl="0">
        <w:start w:val="1"/>
        <w:numFmt w:val="decimal"/>
        <w:pStyle w:val="Heading1"/>
        <w:lvlText w:val="%1."/>
        <w:lvlJc w:val="left"/>
        <w:pPr>
          <w:tabs>
            <w:tab w:val="num" w:pos="964"/>
          </w:tabs>
          <w:ind w:left="964" w:hanging="964"/>
        </w:pPr>
        <w:rPr>
          <w:b/>
          <w:i w:val="0"/>
          <w:caps/>
          <w:strike w:val="0"/>
          <w:dstrike w:val="0"/>
          <w:sz w:val="28"/>
          <w:u w:val="none"/>
          <w:effect w:val="none"/>
        </w:rPr>
      </w:lvl>
    </w:lvlOverride>
    <w:lvlOverride w:ilvl="1">
      <w:lvl w:ilvl="1">
        <w:start w:val="1"/>
        <w:numFmt w:val="decimal"/>
        <w:pStyle w:val="Heading2"/>
        <w:lvlText w:val="%1.%2"/>
        <w:lvlJc w:val="left"/>
        <w:pPr>
          <w:tabs>
            <w:tab w:val="num" w:pos="1674"/>
          </w:tabs>
          <w:ind w:left="167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2892"/>
          </w:tabs>
          <w:ind w:left="2892" w:hanging="964"/>
        </w:pPr>
        <w:rPr>
          <w:rFonts w:ascii="Arial" w:hAnsi="Arial" w:cs="Times New Roman" w:hint="default"/>
          <w:b w:val="0"/>
          <w:i w:val="0"/>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1129" w16cid:durableId="514649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16cid:durableId="18552663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1" w16cid:durableId="18063119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2" w16cid:durableId="101515321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3" w16cid:durableId="195737313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4" w16cid:durableId="7327781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5" w16cid:durableId="17205952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6" w16cid:durableId="1509251541">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16cid:durableId="1637220470">
    <w:abstractNumId w:val="141"/>
  </w:num>
  <w:num w:numId="1138" w16cid:durableId="2042432832">
    <w:abstractNumId w:val="57"/>
  </w:num>
  <w:num w:numId="1139" w16cid:durableId="18677936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0" w16cid:durableId="174668351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1" w16cid:durableId="18276251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2" w16cid:durableId="5592457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3" w16cid:durableId="126210646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4" w16cid:durableId="18470951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5" w16cid:durableId="4827036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6" w16cid:durableId="1468208829">
    <w:abstractNumId w:val="129"/>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1147" w16cid:durableId="2116173245">
    <w:abstractNumId w:val="129"/>
    <w:lvlOverride w:ilvl="0">
      <w:lvl w:ilvl="0">
        <w:start w:val="1"/>
        <w:numFmt w:val="decimal"/>
        <w:lvlText w:val="%1."/>
        <w:lvlJc w:val="left"/>
        <w:pPr>
          <w:tabs>
            <w:tab w:val="num" w:pos="964"/>
          </w:tabs>
          <w:ind w:left="425" w:hanging="425"/>
        </w:pPr>
        <w:rPr>
          <w:rFonts w:ascii="Arial" w:hAnsi="Arial" w:cs="Times New Roman" w:hint="default"/>
          <w:b w:val="0"/>
          <w:i w:val="0"/>
          <w:caps/>
          <w:strike w:val="0"/>
          <w:dstrike w:val="0"/>
          <w:sz w:val="18"/>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decimal"/>
        <w:lvlText w:val="(%3)"/>
        <w:lvlJc w:val="left"/>
        <w:pPr>
          <w:tabs>
            <w:tab w:val="num" w:pos="1928"/>
          </w:tabs>
          <w:ind w:left="851" w:hanging="426"/>
        </w:pPr>
        <w:rPr>
          <w:rFonts w:ascii="Arial" w:hAnsi="Arial" w:cs="Times New Roman" w:hint="default"/>
          <w:b w:val="0"/>
          <w:i w:val="0"/>
          <w:strike w:val="0"/>
          <w:dstrike w:val="0"/>
          <w:sz w:val="18"/>
          <w:u w:val="none"/>
          <w:effect w:val="none"/>
        </w:rPr>
      </w:lvl>
    </w:lvlOverride>
    <w:lvlOverride w:ilvl="3">
      <w:lvl w:ilvl="3">
        <w:start w:val="1"/>
        <w:numFmt w:val="decimal"/>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1148" w16cid:durableId="9492436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9" w16cid:durableId="5111453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0" w16cid:durableId="81776839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1" w16cid:durableId="8194938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2" w16cid:durableId="1826048500">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153" w16cid:durableId="231235512">
    <w:abstractNumId w:val="97"/>
  </w:num>
  <w:num w:numId="1154" w16cid:durableId="673730015">
    <w:abstractNumId w:val="97"/>
    <w:lvlOverride w:ilvl="0">
      <w:startOverride w:val="1"/>
      <w:lvl w:ilvl="0">
        <w:start w:val="1"/>
        <w:numFmt w:val="decimal"/>
        <w:pStyle w:val="Heading1"/>
        <w:lvlText w:val=""/>
        <w:lvlJc w:val="left"/>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1155" w16cid:durableId="9882420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360397531">
    <w:abstractNumId w:val="141"/>
  </w:num>
  <w:num w:numId="1157" w16cid:durableId="1152065637">
    <w:abstractNumId w:val="97"/>
  </w:num>
  <w:num w:numId="1158" w16cid:durableId="11629688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9" w16cid:durableId="1936084569">
    <w:abstractNumId w:val="141"/>
  </w:num>
  <w:num w:numId="1160" w16cid:durableId="179975815">
    <w:abstractNumId w:val="97"/>
  </w:num>
  <w:num w:numId="1161" w16cid:durableId="492375895">
    <w:abstractNumId w:val="141"/>
  </w:num>
  <w:num w:numId="1162" w16cid:durableId="1106734894">
    <w:abstractNumId w:val="134"/>
  </w:num>
  <w:num w:numId="1163" w16cid:durableId="375275412">
    <w:abstractNumId w:val="141"/>
  </w:num>
  <w:num w:numId="1164" w16cid:durableId="1802839854">
    <w:abstractNumId w:val="34"/>
  </w:num>
  <w:num w:numId="1165" w16cid:durableId="1282960099">
    <w:abstractNumId w:val="141"/>
  </w:num>
  <w:num w:numId="1166" w16cid:durableId="1016806079">
    <w:abstractNumId w:val="141"/>
  </w:num>
  <w:num w:numId="1167" w16cid:durableId="1868834605">
    <w:abstractNumId w:val="141"/>
  </w:num>
  <w:num w:numId="1168" w16cid:durableId="5555802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69" w16cid:durableId="1937861037">
    <w:abstractNumId w:val="97"/>
  </w:num>
  <w:num w:numId="1170" w16cid:durableId="36053204">
    <w:abstractNumId w:val="97"/>
  </w:num>
  <w:num w:numId="1171" w16cid:durableId="1196189484">
    <w:abstractNumId w:val="97"/>
  </w:num>
  <w:num w:numId="1172" w16cid:durableId="1473794356">
    <w:abstractNumId w:val="97"/>
  </w:num>
  <w:num w:numId="1173" w16cid:durableId="1939829437">
    <w:abstractNumId w:val="97"/>
  </w:num>
  <w:num w:numId="1174" w16cid:durableId="238449047">
    <w:abstractNumId w:val="97"/>
  </w:num>
  <w:num w:numId="1175" w16cid:durableId="1946184222">
    <w:abstractNumId w:val="97"/>
  </w:num>
  <w:num w:numId="1176" w16cid:durableId="2013096183">
    <w:abstractNumId w:val="97"/>
  </w:num>
  <w:num w:numId="1177" w16cid:durableId="1654600174">
    <w:abstractNumId w:val="97"/>
  </w:num>
  <w:num w:numId="1178" w16cid:durableId="1163744496">
    <w:abstractNumId w:val="97"/>
  </w:num>
  <w:num w:numId="1179" w16cid:durableId="231358165">
    <w:abstractNumId w:val="97"/>
  </w:num>
  <w:num w:numId="1180" w16cid:durableId="1527524760">
    <w:abstractNumId w:val="97"/>
  </w:num>
  <w:num w:numId="1181" w16cid:durableId="824127332">
    <w:abstractNumId w:val="97"/>
  </w:num>
  <w:num w:numId="1182" w16cid:durableId="1694723394">
    <w:abstractNumId w:val="97"/>
  </w:num>
  <w:num w:numId="1183" w16cid:durableId="1652127856">
    <w:abstractNumId w:val="97"/>
  </w:num>
  <w:num w:numId="1184" w16cid:durableId="1515611466">
    <w:abstractNumId w:val="97"/>
  </w:num>
  <w:num w:numId="1185" w16cid:durableId="119612768">
    <w:abstractNumId w:val="97"/>
  </w:num>
  <w:num w:numId="1186" w16cid:durableId="141000024">
    <w:abstractNumId w:val="97"/>
  </w:num>
  <w:num w:numId="1187" w16cid:durableId="1770421981">
    <w:abstractNumId w:val="113"/>
  </w:num>
  <w:num w:numId="1188" w16cid:durableId="422266236">
    <w:abstractNumId w:val="113"/>
  </w:num>
  <w:num w:numId="1189" w16cid:durableId="1880312044">
    <w:abstractNumId w:val="113"/>
  </w:num>
  <w:num w:numId="1190" w16cid:durableId="1002588718">
    <w:abstractNumId w:val="113"/>
  </w:num>
  <w:num w:numId="1191" w16cid:durableId="754790591">
    <w:abstractNumId w:val="113"/>
  </w:num>
  <w:num w:numId="1192" w16cid:durableId="1605579349">
    <w:abstractNumId w:val="113"/>
  </w:num>
  <w:num w:numId="1193" w16cid:durableId="592981927">
    <w:abstractNumId w:val="113"/>
  </w:num>
  <w:num w:numId="1194" w16cid:durableId="473182912">
    <w:abstractNumId w:val="113"/>
  </w:num>
  <w:num w:numId="1195" w16cid:durableId="1415859335">
    <w:abstractNumId w:val="113"/>
  </w:num>
  <w:num w:numId="1196" w16cid:durableId="149444986">
    <w:abstractNumId w:val="113"/>
  </w:num>
  <w:num w:numId="1197" w16cid:durableId="1940864631">
    <w:abstractNumId w:val="113"/>
  </w:num>
  <w:num w:numId="1198" w16cid:durableId="1498501778">
    <w:abstractNumId w:val="113"/>
  </w:num>
  <w:num w:numId="1199" w16cid:durableId="228463126">
    <w:abstractNumId w:val="113"/>
  </w:num>
  <w:num w:numId="1200" w16cid:durableId="2141873971">
    <w:abstractNumId w:val="113"/>
  </w:num>
  <w:num w:numId="1201" w16cid:durableId="813911685">
    <w:abstractNumId w:val="113"/>
  </w:num>
  <w:num w:numId="1202" w16cid:durableId="1399325865">
    <w:abstractNumId w:val="113"/>
  </w:num>
  <w:num w:numId="1203" w16cid:durableId="1077215245">
    <w:abstractNumId w:val="113"/>
  </w:num>
  <w:num w:numId="1204" w16cid:durableId="2027175271">
    <w:abstractNumId w:val="113"/>
  </w:num>
  <w:num w:numId="1205" w16cid:durableId="667709004">
    <w:abstractNumId w:val="113"/>
  </w:num>
  <w:num w:numId="1206" w16cid:durableId="760762130">
    <w:abstractNumId w:val="113"/>
  </w:num>
  <w:num w:numId="1207" w16cid:durableId="1810123090">
    <w:abstractNumId w:val="113"/>
  </w:num>
  <w:num w:numId="1208" w16cid:durableId="1751611216">
    <w:abstractNumId w:val="113"/>
  </w:num>
  <w:num w:numId="1209" w16cid:durableId="1336500112">
    <w:abstractNumId w:val="113"/>
  </w:num>
  <w:num w:numId="1210" w16cid:durableId="459881419">
    <w:abstractNumId w:val="113"/>
  </w:num>
  <w:num w:numId="1211" w16cid:durableId="45687191">
    <w:abstractNumId w:val="113"/>
  </w:num>
  <w:num w:numId="1212" w16cid:durableId="1821458703">
    <w:abstractNumId w:val="113"/>
  </w:num>
  <w:num w:numId="1213" w16cid:durableId="838812397">
    <w:abstractNumId w:val="113"/>
  </w:num>
  <w:num w:numId="1214" w16cid:durableId="692724934">
    <w:abstractNumId w:val="113"/>
  </w:num>
  <w:num w:numId="1215" w16cid:durableId="965312249">
    <w:abstractNumId w:val="113"/>
  </w:num>
  <w:num w:numId="1216" w16cid:durableId="602808670">
    <w:abstractNumId w:val="113"/>
  </w:num>
  <w:num w:numId="1217" w16cid:durableId="73666390">
    <w:abstractNumId w:val="97"/>
  </w:num>
  <w:num w:numId="1218" w16cid:durableId="2019623704">
    <w:abstractNumId w:val="97"/>
  </w:num>
  <w:num w:numId="1219" w16cid:durableId="1496259927">
    <w:abstractNumId w:val="97"/>
  </w:num>
  <w:num w:numId="1220" w16cid:durableId="46878576">
    <w:abstractNumId w:val="138"/>
  </w:num>
  <w:num w:numId="1221" w16cid:durableId="867987257">
    <w:abstractNumId w:val="140"/>
  </w:num>
  <w:num w:numId="1222" w16cid:durableId="1206871912">
    <w:abstractNumId w:val="141"/>
  </w:num>
  <w:num w:numId="1223" w16cid:durableId="1498155230">
    <w:abstractNumId w:val="141"/>
  </w:num>
  <w:num w:numId="1224" w16cid:durableId="1457680060">
    <w:abstractNumId w:val="141"/>
  </w:num>
  <w:num w:numId="1225" w16cid:durableId="252594352">
    <w:abstractNumId w:val="102"/>
  </w:num>
  <w:num w:numId="1226" w16cid:durableId="129439967">
    <w:abstractNumId w:val="141"/>
  </w:num>
  <w:num w:numId="1227" w16cid:durableId="1111048927">
    <w:abstractNumId w:val="141"/>
  </w:num>
  <w:num w:numId="1228" w16cid:durableId="1079643110">
    <w:abstractNumId w:val="26"/>
  </w:num>
  <w:num w:numId="1229" w16cid:durableId="1360008136">
    <w:abstractNumId w:val="141"/>
  </w:num>
  <w:num w:numId="1230" w16cid:durableId="1905529386">
    <w:abstractNumId w:val="113"/>
  </w:num>
  <w:num w:numId="1231" w16cid:durableId="34627073">
    <w:abstractNumId w:val="113"/>
  </w:num>
  <w:num w:numId="1232" w16cid:durableId="20858019">
    <w:abstractNumId w:val="113"/>
  </w:num>
  <w:num w:numId="1233" w16cid:durableId="2037386909">
    <w:abstractNumId w:val="113"/>
  </w:num>
  <w:num w:numId="1234" w16cid:durableId="597443473">
    <w:abstractNumId w:val="113"/>
  </w:num>
  <w:num w:numId="1235" w16cid:durableId="196577460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36" w16cid:durableId="1838884376">
    <w:abstractNumId w:val="113"/>
  </w:num>
  <w:num w:numId="1237" w16cid:durableId="2750218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8" w16cid:durableId="149966189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39" w16cid:durableId="10867296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0" w16cid:durableId="7176253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1" w16cid:durableId="14501268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2" w16cid:durableId="7517774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3" w16cid:durableId="2564046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4" w16cid:durableId="8201498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5" w16cid:durableId="21085007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6" w16cid:durableId="4490828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7" w16cid:durableId="195894624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8" w16cid:durableId="6138259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9" w16cid:durableId="17616778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0" w16cid:durableId="14956790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1" w16cid:durableId="3893056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2" w16cid:durableId="6781237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3" w16cid:durableId="11842359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4" w16cid:durableId="26977790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5" w16cid:durableId="6496042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6" w16cid:durableId="62855712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7" w16cid:durableId="2576425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8" w16cid:durableId="4568771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9" w16cid:durableId="1748789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0" w16cid:durableId="186524523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1" w16cid:durableId="18261925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2" w16cid:durableId="14002060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3" w16cid:durableId="1337466613">
    <w:abstractNumId w:val="141"/>
  </w:num>
  <w:num w:numId="1264" w16cid:durableId="1722944722">
    <w:abstractNumId w:val="97"/>
  </w:num>
  <w:num w:numId="1265" w16cid:durableId="909535427">
    <w:abstractNumId w:val="97"/>
  </w:num>
  <w:num w:numId="1266" w16cid:durableId="731466817">
    <w:abstractNumId w:val="97"/>
  </w:num>
  <w:num w:numId="1267" w16cid:durableId="487475308">
    <w:abstractNumId w:val="97"/>
  </w:num>
  <w:num w:numId="1268" w16cid:durableId="249970762">
    <w:abstractNumId w:val="97"/>
  </w:num>
  <w:num w:numId="1269" w16cid:durableId="1474368241">
    <w:abstractNumId w:val="97"/>
  </w:num>
  <w:num w:numId="1270" w16cid:durableId="955988806">
    <w:abstractNumId w:val="97"/>
  </w:num>
  <w:num w:numId="1271" w16cid:durableId="1584097552">
    <w:abstractNumId w:val="97"/>
  </w:num>
  <w:num w:numId="1272" w16cid:durableId="1015767863">
    <w:abstractNumId w:val="97"/>
  </w:num>
  <w:num w:numId="1273" w16cid:durableId="1564094869">
    <w:abstractNumId w:val="97"/>
  </w:num>
  <w:num w:numId="1274" w16cid:durableId="129822031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5" w16cid:durableId="213158219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6" w16cid:durableId="25732536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7" w16cid:durableId="17850746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8" w16cid:durableId="485724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9" w16cid:durableId="3532630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0" w16cid:durableId="17755114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1" w16cid:durableId="37515849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2" w16cid:durableId="13817833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3" w16cid:durableId="5026654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4" w16cid:durableId="123551151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5" w16cid:durableId="1256339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6" w16cid:durableId="10998395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7" w16cid:durableId="137296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8" w16cid:durableId="14444235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9" w16cid:durableId="12225206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0" w16cid:durableId="168940268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1" w16cid:durableId="3483359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2" w16cid:durableId="18131298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3" w16cid:durableId="18490508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4" w16cid:durableId="21033352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5" w16cid:durableId="5146177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6" w16cid:durableId="4540559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7" w16cid:durableId="131113296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8" w16cid:durableId="10233603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9" w16cid:durableId="46538966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0" w16cid:durableId="14172901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1" w16cid:durableId="5816421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2" w16cid:durableId="20811736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3" w16cid:durableId="9305095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4" w16cid:durableId="84424633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5" w16cid:durableId="183926913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6" w16cid:durableId="10807576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7" w16cid:durableId="11869470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8" w16cid:durableId="98169256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9" w16cid:durableId="13765457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0" w16cid:durableId="200782849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1" w16cid:durableId="8929319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2" w16cid:durableId="14558262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3" w16cid:durableId="13825106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4" w16cid:durableId="6083187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5" w16cid:durableId="9059180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6" w16cid:durableId="6103555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7" w16cid:durableId="8594713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8" w16cid:durableId="6669829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9" w16cid:durableId="42542302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0" w16cid:durableId="16895998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1" w16cid:durableId="745225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2" w16cid:durableId="3366213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3" w16cid:durableId="159077390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4" w16cid:durableId="7253717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5" w16cid:durableId="16210623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6" w16cid:durableId="3782341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7" w16cid:durableId="11297876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8" w16cid:durableId="163795392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9" w16cid:durableId="19193607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0" w16cid:durableId="19721331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1" w16cid:durableId="7354002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2" w16cid:durableId="20764642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3" w16cid:durableId="5671495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4" w16cid:durableId="14911406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5" w16cid:durableId="83010210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6" w16cid:durableId="15028150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7" w16cid:durableId="15352649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8" w16cid:durableId="18015327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9" w16cid:durableId="19801101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0" w16cid:durableId="20530684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1" w16cid:durableId="21405628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2" w16cid:durableId="994528048">
    <w:abstractNumId w:val="97"/>
  </w:num>
  <w:num w:numId="1343" w16cid:durableId="1659577069">
    <w:abstractNumId w:val="141"/>
  </w:num>
  <w:num w:numId="1344" w16cid:durableId="1490244018">
    <w:abstractNumId w:val="156"/>
  </w:num>
  <w:num w:numId="1345" w16cid:durableId="1112867735">
    <w:abstractNumId w:val="97"/>
  </w:num>
  <w:num w:numId="1346" w16cid:durableId="2059356732">
    <w:abstractNumId w:val="15"/>
  </w:num>
  <w:num w:numId="1347" w16cid:durableId="472135353">
    <w:abstractNumId w:val="141"/>
  </w:num>
  <w:num w:numId="1348" w16cid:durableId="903874217">
    <w:abstractNumId w:val="96"/>
  </w:num>
  <w:num w:numId="1349" w16cid:durableId="121971809">
    <w:abstractNumId w:val="97"/>
  </w:num>
  <w:num w:numId="1350" w16cid:durableId="1000084160">
    <w:abstractNumId w:val="87"/>
  </w:num>
  <w:num w:numId="1351" w16cid:durableId="9624265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2" w16cid:durableId="46786184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3" w16cid:durableId="115206353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4" w16cid:durableId="1285578427">
    <w:abstractNumId w:val="141"/>
  </w:num>
  <w:num w:numId="1355" w16cid:durableId="1332878599">
    <w:abstractNumId w:val="141"/>
  </w:num>
  <w:num w:numId="1356" w16cid:durableId="744572371">
    <w:abstractNumId w:val="150"/>
  </w:num>
  <w:num w:numId="1357" w16cid:durableId="599919059">
    <w:abstractNumId w:val="97"/>
  </w:num>
  <w:num w:numId="1358" w16cid:durableId="1410275973">
    <w:abstractNumId w:val="97"/>
  </w:num>
  <w:num w:numId="1359" w16cid:durableId="1128203368">
    <w:abstractNumId w:val="141"/>
  </w:num>
  <w:num w:numId="1360" w16cid:durableId="1029255813">
    <w:abstractNumId w:val="141"/>
  </w:num>
  <w:num w:numId="1361" w16cid:durableId="287275025">
    <w:abstractNumId w:val="97"/>
  </w:num>
  <w:num w:numId="1362" w16cid:durableId="1059747013">
    <w:abstractNumId w:val="97"/>
  </w:num>
  <w:num w:numId="1363" w16cid:durableId="101388353">
    <w:abstractNumId w:val="97"/>
  </w:num>
  <w:num w:numId="1364" w16cid:durableId="1473253614">
    <w:abstractNumId w:val="97"/>
  </w:num>
  <w:num w:numId="1365" w16cid:durableId="196968148">
    <w:abstractNumId w:val="97"/>
  </w:num>
  <w:num w:numId="1366" w16cid:durableId="608900098">
    <w:abstractNumId w:val="141"/>
  </w:num>
  <w:num w:numId="1367" w16cid:durableId="353461574">
    <w:abstractNumId w:val="97"/>
  </w:num>
  <w:num w:numId="1368" w16cid:durableId="1364669490">
    <w:abstractNumId w:val="97"/>
  </w:num>
  <w:num w:numId="1369" w16cid:durableId="496120444">
    <w:abstractNumId w:val="97"/>
  </w:num>
  <w:num w:numId="1370" w16cid:durableId="207678294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1" w16cid:durableId="9434206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2" w16cid:durableId="2992669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3" w16cid:durableId="110075455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4" w16cid:durableId="30149765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5" w16cid:durableId="19425193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6" w16cid:durableId="137214742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7" w16cid:durableId="29958121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8" w16cid:durableId="147915042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9" w16cid:durableId="171069001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0" w16cid:durableId="19415997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1" w16cid:durableId="12967123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2" w16cid:durableId="15351454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3" w16cid:durableId="13039288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4" w16cid:durableId="12291493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5" w16cid:durableId="27888252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6" w16cid:durableId="212900434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7" w16cid:durableId="10572390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8" w16cid:durableId="3067829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9" w16cid:durableId="9311662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0" w16cid:durableId="17565472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1" w16cid:durableId="99687872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2" w16cid:durableId="16936105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3" w16cid:durableId="17105658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4" w16cid:durableId="10536544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5" w16cid:durableId="4097411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6" w16cid:durableId="21351287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7" w16cid:durableId="1901343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8" w16cid:durableId="20702260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9" w16cid:durableId="17988388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0" w16cid:durableId="17780140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1" w16cid:durableId="6554547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2" w16cid:durableId="14165853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3" w16cid:durableId="6971952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4" w16cid:durableId="119762365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5" w16cid:durableId="16464275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6" w16cid:durableId="1468713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7" w16cid:durableId="16578046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8" w16cid:durableId="19726651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9" w16cid:durableId="9954996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0" w16cid:durableId="4090861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1" w16cid:durableId="19421819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2" w16cid:durableId="5006556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3" w16cid:durableId="5244887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4" w16cid:durableId="9665484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5" w16cid:durableId="12915189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6" w16cid:durableId="133831522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7" w16cid:durableId="84713837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8" w16cid:durableId="14990316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9" w16cid:durableId="5885381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0" w16cid:durableId="3146029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1" w16cid:durableId="57180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2" w16cid:durableId="10476772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3" w16cid:durableId="11126269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4" w16cid:durableId="15304137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5" w16cid:durableId="11446633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6" w16cid:durableId="68363369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7" w16cid:durableId="1242719908">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428" w16cid:durableId="1995835030">
    <w:abstractNumId w:val="129"/>
  </w:num>
  <w:num w:numId="1429" w16cid:durableId="1863981627">
    <w:abstractNumId w:val="141"/>
  </w:num>
  <w:num w:numId="1430" w16cid:durableId="1162896257">
    <w:abstractNumId w:val="110"/>
  </w:num>
  <w:num w:numId="1431" w16cid:durableId="108856965">
    <w:abstractNumId w:val="97"/>
  </w:num>
  <w:num w:numId="1432" w16cid:durableId="1475026383">
    <w:abstractNumId w:val="97"/>
  </w:num>
  <w:num w:numId="1433" w16cid:durableId="1704477473">
    <w:abstractNumId w:val="97"/>
  </w:num>
  <w:num w:numId="1434" w16cid:durableId="573584919">
    <w:abstractNumId w:val="97"/>
  </w:num>
  <w:num w:numId="1435" w16cid:durableId="8526315">
    <w:abstractNumId w:val="97"/>
  </w:num>
  <w:num w:numId="1436" w16cid:durableId="1893542203">
    <w:abstractNumId w:val="97"/>
  </w:num>
  <w:num w:numId="1437" w16cid:durableId="273833189">
    <w:abstractNumId w:val="97"/>
  </w:num>
  <w:num w:numId="1438" w16cid:durableId="367027988">
    <w:abstractNumId w:val="97"/>
  </w:num>
  <w:num w:numId="1439" w16cid:durableId="21828270">
    <w:abstractNumId w:val="141"/>
  </w:num>
  <w:num w:numId="1440" w16cid:durableId="1775126524">
    <w:abstractNumId w:val="97"/>
  </w:num>
  <w:num w:numId="1441" w16cid:durableId="594293137">
    <w:abstractNumId w:val="97"/>
  </w:num>
  <w:num w:numId="1442" w16cid:durableId="953050914">
    <w:abstractNumId w:val="97"/>
  </w:num>
  <w:num w:numId="1443" w16cid:durableId="498081796">
    <w:abstractNumId w:val="97"/>
  </w:num>
  <w:num w:numId="1444" w16cid:durableId="1974864718">
    <w:abstractNumId w:val="97"/>
  </w:num>
  <w:num w:numId="1445" w16cid:durableId="33969958">
    <w:abstractNumId w:val="97"/>
  </w:num>
  <w:num w:numId="1446" w16cid:durableId="1207063295">
    <w:abstractNumId w:val="97"/>
  </w:num>
  <w:num w:numId="1447" w16cid:durableId="2033147267">
    <w:abstractNumId w:val="97"/>
  </w:num>
  <w:num w:numId="1448" w16cid:durableId="573589122">
    <w:abstractNumId w:val="97"/>
  </w:num>
  <w:num w:numId="1449" w16cid:durableId="1036808314">
    <w:abstractNumId w:val="97"/>
  </w:num>
  <w:num w:numId="1450" w16cid:durableId="1381006983">
    <w:abstractNumId w:val="97"/>
  </w:num>
  <w:num w:numId="1451" w16cid:durableId="2089771166">
    <w:abstractNumId w:val="37"/>
  </w:num>
  <w:num w:numId="1452" w16cid:durableId="1424764532">
    <w:abstractNumId w:val="143"/>
  </w:num>
  <w:num w:numId="1453" w16cid:durableId="721052891">
    <w:abstractNumId w:val="97"/>
  </w:num>
  <w:num w:numId="1454" w16cid:durableId="598219032">
    <w:abstractNumId w:val="97"/>
  </w:num>
  <w:num w:numId="1455" w16cid:durableId="633099399">
    <w:abstractNumId w:val="97"/>
  </w:num>
  <w:num w:numId="1456" w16cid:durableId="660933106">
    <w:abstractNumId w:val="97"/>
  </w:num>
  <w:num w:numId="1457" w16cid:durableId="1529223380">
    <w:abstractNumId w:val="97"/>
  </w:num>
  <w:num w:numId="1458" w16cid:durableId="1193883720">
    <w:abstractNumId w:val="97"/>
  </w:num>
  <w:num w:numId="1459" w16cid:durableId="1346131140">
    <w:abstractNumId w:val="97"/>
  </w:num>
  <w:num w:numId="1460" w16cid:durableId="89936319">
    <w:abstractNumId w:val="97"/>
  </w:num>
  <w:num w:numId="1461" w16cid:durableId="302852505">
    <w:abstractNumId w:val="97"/>
  </w:num>
  <w:num w:numId="1462" w16cid:durableId="1379087280">
    <w:abstractNumId w:val="97"/>
  </w:num>
  <w:num w:numId="1463" w16cid:durableId="1930649931">
    <w:abstractNumId w:val="97"/>
  </w:num>
  <w:num w:numId="1464" w16cid:durableId="1563635291">
    <w:abstractNumId w:val="53"/>
  </w:num>
  <w:num w:numId="1465" w16cid:durableId="2655074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66" w16cid:durableId="1357927407">
    <w:abstractNumId w:val="97"/>
  </w:num>
  <w:num w:numId="1467" w16cid:durableId="862986350">
    <w:abstractNumId w:val="97"/>
  </w:num>
  <w:num w:numId="1468" w16cid:durableId="207516046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69" w16cid:durableId="152975362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70" w16cid:durableId="127101436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71" w16cid:durableId="1313177403">
    <w:abstractNumId w:val="81"/>
  </w:num>
  <w:num w:numId="1472" w16cid:durableId="176506375">
    <w:abstractNumId w:val="71"/>
  </w:num>
  <w:num w:numId="1473" w16cid:durableId="1022434557">
    <w:abstractNumId w:val="141"/>
  </w:num>
  <w:num w:numId="1474" w16cid:durableId="736828461">
    <w:abstractNumId w:val="141"/>
  </w:num>
  <w:num w:numId="1475" w16cid:durableId="1852530604">
    <w:abstractNumId w:val="141"/>
  </w:num>
  <w:num w:numId="1476" w16cid:durableId="1422674801">
    <w:abstractNumId w:val="141"/>
  </w:num>
  <w:num w:numId="1477" w16cid:durableId="1288001827">
    <w:abstractNumId w:val="137"/>
  </w:num>
  <w:num w:numId="1478" w16cid:durableId="161640459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79" w16cid:durableId="153488323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0" w16cid:durableId="86383095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1" w16cid:durableId="110365279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2" w16cid:durableId="2348354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3" w16cid:durableId="116315944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4" w16cid:durableId="196491770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5" w16cid:durableId="43780054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6" w16cid:durableId="9262626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7" w16cid:durableId="67635035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8" w16cid:durableId="4158304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89" w16cid:durableId="121334372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0" w16cid:durableId="918097855">
    <w:abstractNumId w:val="141"/>
  </w:num>
  <w:num w:numId="1491" w16cid:durableId="1154030723">
    <w:abstractNumId w:val="141"/>
  </w:num>
  <w:num w:numId="1492" w16cid:durableId="170127398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3" w16cid:durableId="2024166393">
    <w:abstractNumId w:val="17"/>
  </w:num>
  <w:num w:numId="1494" w16cid:durableId="83368537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5" w16cid:durableId="9682928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6" w16cid:durableId="171207679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7" w16cid:durableId="63533212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8" w16cid:durableId="201629605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9" w16cid:durableId="60477362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0" w16cid:durableId="10612570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1" w16cid:durableId="141658488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2" w16cid:durableId="143362716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3" w16cid:durableId="25227815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4" w16cid:durableId="158946326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5" w16cid:durableId="135745937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6" w16cid:durableId="120929290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7" w16cid:durableId="191844140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8" w16cid:durableId="76830672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9" w16cid:durableId="59868369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0" w16cid:durableId="33373017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1" w16cid:durableId="52482679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2" w16cid:durableId="106779904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3" w16cid:durableId="112604310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4" w16cid:durableId="48470457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5" w16cid:durableId="14011902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6" w16cid:durableId="196720289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7" w16cid:durableId="108083629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8" w16cid:durableId="214696794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9" w16cid:durableId="39636899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0" w16cid:durableId="154213264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1" w16cid:durableId="182269847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2" w16cid:durableId="1973441113">
    <w:abstractNumId w:val="27"/>
  </w:num>
  <w:num w:numId="1523" w16cid:durableId="1820343295">
    <w:abstractNumId w:val="18"/>
  </w:num>
  <w:num w:numId="1524" w16cid:durableId="1230965724">
    <w:abstractNumId w:val="16"/>
  </w:num>
  <w:num w:numId="1525" w16cid:durableId="186463029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526" w16cid:durableId="1224869283">
    <w:abstractNumId w:val="141"/>
  </w:num>
  <w:num w:numId="1527" w16cid:durableId="1396396938">
    <w:abstractNumId w:val="141"/>
  </w:num>
  <w:num w:numId="1528" w16cid:durableId="152031127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9" w16cid:durableId="766272418">
    <w:abstractNumId w:val="127"/>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1530" w16cid:durableId="1825075728">
    <w:abstractNumId w:val="127"/>
  </w:num>
  <w:num w:numId="1531" w16cid:durableId="120540433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2" w16cid:durableId="105561682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3" w16cid:durableId="3744242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4" w16cid:durableId="21201008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5" w16cid:durableId="660732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6" w16cid:durableId="125490164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7" w16cid:durableId="770395304">
    <w:abstractNumId w:val="33"/>
  </w:num>
  <w:num w:numId="1538" w16cid:durableId="176587572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9" w16cid:durableId="16315968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0" w16cid:durableId="152312764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1" w16cid:durableId="436097378">
    <w:abstractNumId w:val="141"/>
  </w:num>
  <w:num w:numId="1542" w16cid:durableId="1826120690">
    <w:abstractNumId w:val="40"/>
  </w:num>
  <w:num w:numId="1543" w16cid:durableId="206539913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4" w16cid:durableId="179936997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5" w16cid:durableId="362748394">
    <w:abstractNumId w:val="141"/>
  </w:num>
  <w:num w:numId="1546" w16cid:durableId="95416929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7" w16cid:durableId="30142117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8" w16cid:durableId="143913333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9" w16cid:durableId="44755198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0" w16cid:durableId="10677564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1" w16cid:durableId="203013449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2" w16cid:durableId="90460936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3" w16cid:durableId="4418559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4" w16cid:durableId="18101872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5" w16cid:durableId="195024053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6" w16cid:durableId="89909330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7" w16cid:durableId="165976853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8" w16cid:durableId="20167292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9" w16cid:durableId="167329315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0" w16cid:durableId="44801274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1" w16cid:durableId="143185379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2" w16cid:durableId="185468990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3" w16cid:durableId="194194396">
    <w:abstractNumId w:val="141"/>
  </w:num>
  <w:num w:numId="1564" w16cid:durableId="888035302">
    <w:abstractNumId w:val="141"/>
  </w:num>
  <w:num w:numId="1565" w16cid:durableId="1908418978">
    <w:abstractNumId w:val="141"/>
  </w:num>
  <w:num w:numId="1566" w16cid:durableId="364453196">
    <w:abstractNumId w:val="141"/>
  </w:num>
  <w:num w:numId="1567" w16cid:durableId="817764637">
    <w:abstractNumId w:val="141"/>
  </w:num>
  <w:num w:numId="1568" w16cid:durableId="981813346">
    <w:abstractNumId w:val="141"/>
  </w:num>
  <w:num w:numId="1569" w16cid:durableId="610823424">
    <w:abstractNumId w:val="141"/>
  </w:num>
  <w:num w:numId="1570" w16cid:durableId="314844549">
    <w:abstractNumId w:val="141"/>
  </w:num>
  <w:num w:numId="1571" w16cid:durableId="1590892709">
    <w:abstractNumId w:val="141"/>
  </w:num>
  <w:num w:numId="1572" w16cid:durableId="333919743">
    <w:abstractNumId w:val="141"/>
  </w:num>
  <w:num w:numId="1573" w16cid:durableId="1860658269">
    <w:abstractNumId w:val="80"/>
  </w:num>
  <w:num w:numId="1574" w16cid:durableId="61140137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75" w16cid:durableId="1871138869">
    <w:abstractNumId w:val="99"/>
  </w:num>
  <w:num w:numId="1576" w16cid:durableId="962078561">
    <w:abstractNumId w:val="77"/>
  </w:num>
  <w:num w:numId="1577" w16cid:durableId="462162519">
    <w:abstractNumId w:val="141"/>
  </w:num>
  <w:numIdMacAtCleanup w:val="15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42432170.24"/>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_x0009_value = &quot;Usersite&quot;_x000d__x000a_End Function"/>
    <w:docVar w:name="IDDC4Name" w:val="DASetCUO"/>
    <w:docVar w:name="IDDC5Expr" w:val="Function value_x000d__x000a__x0009_value = &quot;tp&quot;_x000d__x000a_End Function"/>
    <w:docVar w:name="IDDC5Name" w:val="ctp"/>
    <w:docVar w:name="IDDC5PrintText" w:val="CU office"/>
    <w:docVar w:name="iddDocumentSource" w:val="C:\Program Files\Microsoft Office\Workgroup Templates\CU DeedAgreement.dotx"/>
    <w:docVar w:name="IDDHaveAlreadyDonePromptOnFileNew" w:val="Y"/>
    <w:docVar w:name="IDDOptAllowVPNotGenedRelDoc" w:val="N"/>
    <w:docVar w:name="IDDOptALPWSBookmarks" w:val="Y"/>
    <w:docVar w:name="IDDOptBackColour" w:val="12632256"/>
    <w:docVar w:name="IDDOptCommentaryStylesChar" w:val="N"/>
    <w:docVar w:name="IDDOptCommentaryStylesPara" w:val="N"/>
    <w:docVar w:name="IDDOptDeleteBookmarks" w:val="Y"/>
    <w:docVar w:name="IDDOptDisableReprompt" w:val="N"/>
    <w:docVar w:name="IDDOptDisplayVarNames" w:val="FL"/>
    <w:docVar w:name="IDDOptDocId" w:val="﻿"/>
    <w:docVar w:name="IDDOptExplodeBookmarks" w:val="Y"/>
    <w:docVar w:name="IDDOptForeColour" w:val="0"/>
    <w:docVar w:name="IDDOptLastUpdated" w:val="20 February 2014"/>
    <w:docVar w:name="IDDOptNotesBookmarks" w:val="Y"/>
    <w:docVar w:name="IDDOptPromptOnFileNew" w:val="Y"/>
    <w:docVar w:name="IDDOptRemoveIddDetails" w:val="N"/>
    <w:docVar w:name="IDDOptUnlinkBookmarks" w:val="Y"/>
    <w:docVar w:name="IDDOptUnlinkFields" w:val="N"/>
    <w:docVar w:name="IDDOptUpdDocDateTime" w:val="28 May 2021 at 6:28:51am"/>
    <w:docVar w:name="IDDOptUpdDocUsed" w:val="Y"/>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0AddInsDelOnReprompt" w:val="N"/>
    <w:docVar w:name="IDDW10AllowRepeat" w:val="Y"/>
    <w:docVar w:name="IDDW10Columns" w:val="1"/>
    <w:docVar w:name="IDDW10DisableIf" w:val="mn54 &lt;= &quot;3&quot;"/>
    <w:docVar w:name="IDDW10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0Title" w:val="Fourth party's details"/>
    <w:docVar w:name="IDDW10V1DisableIf" w:val="mN54 &lt;= &quot;3&quot;"/>
    <w:docVar w:name="IDDW10V1Edit" w:val="A"/>
    <w:docVar w:name="IDDW10V1Length" w:val="255"/>
    <w:docVar w:name="IDDW10V1Name" w:val="N85"/>
    <w:docVar w:name="IDDW10V1ResetOnDisable" w:val="Y"/>
    <w:docVar w:name="IDDW10V1Text" w:val="Fourth party's full name"/>
    <w:docVar w:name="IDDW10V1Type" w:val="SINGLE"/>
    <w:docVar w:name="IDDW10V2C1" w:val="Yes [Y]"/>
    <w:docVar w:name="IDDW10V2C2" w:val="No [N]"/>
    <w:docVar w:name="IDDW10V2ChoiceDisplayAs" w:val="RB"/>
    <w:docVar w:name="IDDW10V2ChoiceListSource" w:val="ENTER"/>
    <w:docVar w:name="IDDW10V2DisableIf" w:val="mN54 &lt;= &quot;3&quot;"/>
    <w:docVar w:name="IDDW10V2Name" w:val="N86"/>
    <w:docVar w:name="IDDW10V2ResetOnDisable" w:val="Y"/>
    <w:docVar w:name="IDDW10V2Text" w:val="Does the fourth party have an ABN, ACN, ARBN?"/>
    <w:docVar w:name="IDDW10V2Type" w:val="CHOICE"/>
    <w:docVar w:name="IDDW10V3DisableIf" w:val="mN54 &lt;= &quot;3&quot; or mN86 = &quot;N&quot;"/>
    <w:docVar w:name="IDDW10V3Edit" w:val="A"/>
    <w:docVar w:name="IDDW10V3Length" w:val="20"/>
    <w:docVar w:name="IDDW10V3Name" w:val="N87"/>
    <w:docVar w:name="IDDW10V3PrintText" w:val="Registration number"/>
    <w:docVar w:name="IDDW10V3ResetOnDisable" w:val="Y"/>
    <w:docVar w:name="IDDW10V3Text" w:val="Fourth party's registration number (include text and_x000d__x000a_number eg ABN 11 123 456 789)"/>
    <w:docVar w:name="IDDW10V3Type" w:val="SINGLE"/>
    <w:docVar w:name="IDDW10V4Name" w:val="LeadInAdd"/>
    <w:docVar w:name="IDDW10V4Text" w:val="﻿"/>
    <w:docVar w:name="IDDW10V4Type" w:val="LEADIN"/>
    <w:docVar w:name="IDDW10V5DisableIf" w:val="mN54 &lt;= &quot;3&quot; or (mN303 = &quot;N&quot; and mN309 = &quot;N&quot;)"/>
    <w:docVar w:name="IDDW10V5Edit" w:val="A"/>
    <w:docVar w:name="IDDW10V5Length" w:val="255"/>
    <w:docVar w:name="IDDW10V5Name" w:val="N88"/>
    <w:docVar w:name="IDDW10V5ResetOnDisable" w:val="Y"/>
    <w:docVar w:name="IDDW10V5Text" w:val="Fourth party's address"/>
    <w:docVar w:name="IDDW10V5Type" w:val="SINGLE"/>
    <w:docVar w:name="IDDW11AddInsDelOnReprompt" w:val="N"/>
    <w:docVar w:name="IDDW11Columns" w:val="1"/>
    <w:docVar w:name="IDDW11DisableIf" w:val="mn54 &lt;= &quot;3&quot;"/>
    <w:docVar w:name="IDDW11Title" w:val="Fourth party's details for service"/>
    <w:docVar w:name="IDDW11V1DisableIf" w:val="mN54 &lt;= &quot;3&quot;"/>
    <w:docVar w:name="IDDW11V1Edit" w:val="A"/>
    <w:docVar w:name="IDDW11V1Length" w:val="255"/>
    <w:docVar w:name="IDDW11V1Name" w:val="N89"/>
    <w:docVar w:name="IDDW11V1ResetOnDisable" w:val="Y"/>
    <w:docVar w:name="IDDW11V1Text" w:val="Name"/>
    <w:docVar w:name="IDDW11V1Type" w:val="SINGLE"/>
    <w:docVar w:name="IDDW11V2DisableIf" w:val="mN54 &lt;= &quot;3&quot;"/>
    <w:docVar w:name="IDDW11V2Length" w:val="4"/>
    <w:docVar w:name="IDDW11V2Name" w:val="N90"/>
    <w:docVar w:name="IDDW11V2ResetOnDisable" w:val="Y"/>
    <w:docVar w:name="IDDW11V2Text" w:val="Address"/>
    <w:docVar w:name="IDDW11V2Type" w:val="MULTI"/>
    <w:docVar w:name="IDDW11V3DisableIf" w:val="mN54 &lt;= &quot;3&quot; or Isreprompt"/>
    <w:docVar w:name="IDDW11V3Edit" w:val="A"/>
    <w:docVar w:name="IDDW11V3Length" w:val="255"/>
    <w:docVar w:name="IDDW11V3Name" w:val="N91"/>
    <w:docVar w:name="IDDW11V3PrintText" w:val="Fax number"/>
    <w:docVar w:name="IDDW11V3ResetOnDisable" w:val="Y"/>
    <w:docVar w:name="IDDW11V3Text" w:val="Fax number (include area code)"/>
    <w:docVar w:name="IDDW11V3Type" w:val="SINGLE"/>
    <w:docVar w:name="IDDW11V4DisableIf" w:val="mN54 &lt;= &quot;3&quot; or Isreprompt"/>
    <w:docVar w:name="IDDW11V4Edit" w:val="A"/>
    <w:docVar w:name="IDDW11V4Length" w:val="255"/>
    <w:docVar w:name="IDDW11V4Name" w:val="N182"/>
    <w:docVar w:name="IDDW11V4ResetOnDisable" w:val="Y"/>
    <w:docVar w:name="IDDW11V4Text" w:val="Email address"/>
    <w:docVar w:name="IDDW11V4Type" w:val="SINGLE"/>
    <w:docVar w:name="IDDW11V5DisableIf" w:val="mN54 &lt;= &quot;3&quot;"/>
    <w:docVar w:name="IDDW11V5Edit" w:val="A"/>
    <w:docVar w:name="IDDW11V5Length" w:val="255"/>
    <w:docVar w:name="IDDW11V5Name" w:val="N92"/>
    <w:docVar w:name="IDDW11V5ResetOnDisable" w:val="Y"/>
    <w:docVar w:name="IDDW11V5Text" w:val="Person to whom directed"/>
    <w:docVar w:name="IDDW11V5Type" w:val="SINGLE"/>
    <w:docVar w:name="IDDW11ZeroCountIsDelete" w:val="N"/>
    <w:docVar w:name="IDDW12AddInsDelOnReprompt" w:val="N"/>
    <w:docVar w:name="IDDW12AllowRepeat" w:val="Y"/>
    <w:docVar w:name="IDDW12Columns" w:val="1"/>
    <w:docVar w:name="IDDW12DisableIf" w:val="mn54 &lt;= &quot;4&quot;"/>
    <w:docVar w:name="IDDW12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2Title" w:val="Fifth party's details"/>
    <w:docVar w:name="IDDW12V1DisableIf" w:val="mN54 &lt;= &quot;4&quot;"/>
    <w:docVar w:name="IDDW12V1Edit" w:val="A"/>
    <w:docVar w:name="IDDW12V1Length" w:val="255"/>
    <w:docVar w:name="IDDW12V1Name" w:val="N93"/>
    <w:docVar w:name="IDDW12V1ResetOnDisable" w:val="Y"/>
    <w:docVar w:name="IDDW12V1Text" w:val="Fifth party's full name"/>
    <w:docVar w:name="IDDW12V1Type" w:val="SINGLE"/>
    <w:docVar w:name="IDDW12V2C1" w:val="Yes [Y]"/>
    <w:docVar w:name="IDDW12V2C2" w:val="No [N]"/>
    <w:docVar w:name="IDDW12V2ChoiceDisplayAs" w:val="RB"/>
    <w:docVar w:name="IDDW12V2ChoiceListSource" w:val="ENTER"/>
    <w:docVar w:name="IDDW12V2DisableIf" w:val="mN54 &lt;= &quot;4&quot;"/>
    <w:docVar w:name="IDDW12V2Name" w:val="N94"/>
    <w:docVar w:name="IDDW12V2ResetOnDisable" w:val="Y"/>
    <w:docVar w:name="IDDW12V2Text" w:val="Does the fifth party have an ABN, ACN, ARBN?"/>
    <w:docVar w:name="IDDW12V2Type" w:val="CHOICE"/>
    <w:docVar w:name="IDDW12V3DisableIf" w:val="mN54 &lt;= &quot;4&quot; or mN94 = &quot;N&quot;"/>
    <w:docVar w:name="IDDW12V3Edit" w:val="A"/>
    <w:docVar w:name="IDDW12V3Length" w:val="20"/>
    <w:docVar w:name="IDDW12V3Name" w:val="N95"/>
    <w:docVar w:name="IDDW12V3PrintText" w:val="Registration number"/>
    <w:docVar w:name="IDDW12V3ResetOnDisable" w:val="Y"/>
    <w:docVar w:name="IDDW12V3Text" w:val="Fifth party's registration number (include text and_x000d__x000a_number eg ABN 11 123 456 789)"/>
    <w:docVar w:name="IDDW12V3Type" w:val="SINGLE"/>
    <w:docVar w:name="IDDW12V4Name" w:val="LeadInAdd"/>
    <w:docVar w:name="IDDW12V4Text" w:val="﻿"/>
    <w:docVar w:name="IDDW12V4Type" w:val="LEADIN"/>
    <w:docVar w:name="IDDW12V5DisableIf" w:val="mN54 &lt;= &quot;4&quot; or (mN304 = &quot;N&quot; and mN310 = &quot;N&quot;)"/>
    <w:docVar w:name="IDDW12V5Edit" w:val="A"/>
    <w:docVar w:name="IDDW12V5Length" w:val="255"/>
    <w:docVar w:name="IDDW12V5Name" w:val="N96"/>
    <w:docVar w:name="IDDW12V5ResetOnDisable" w:val="Y"/>
    <w:docVar w:name="IDDW12V5Text" w:val="Fifth party's address"/>
    <w:docVar w:name="IDDW12V5Type" w:val="SINGLE"/>
    <w:docVar w:name="IDDW13AddInsDelOnReprompt" w:val="N"/>
    <w:docVar w:name="IDDW13Columns" w:val="1"/>
    <w:docVar w:name="IDDW13DisableIf" w:val="mn54 &lt;= &quot;4&quot;"/>
    <w:docVar w:name="IDDW13Title" w:val="Fifth party's details for service"/>
    <w:docVar w:name="IDDW13V1DisableIf" w:val="mN54 &lt;= &quot;4&quot;"/>
    <w:docVar w:name="IDDW13V1Edit" w:val="A"/>
    <w:docVar w:name="IDDW13V1Length" w:val="255"/>
    <w:docVar w:name="IDDW13V1Name" w:val="N97"/>
    <w:docVar w:name="IDDW13V1ResetOnDisable" w:val="Y"/>
    <w:docVar w:name="IDDW13V1Text" w:val="Name"/>
    <w:docVar w:name="IDDW13V1Type" w:val="SINGLE"/>
    <w:docVar w:name="IDDW13V2DisableIf" w:val="mN54 &lt;= &quot;4&quot;"/>
    <w:docVar w:name="IDDW13V2Length" w:val="4"/>
    <w:docVar w:name="IDDW13V2Name" w:val="N98"/>
    <w:docVar w:name="IDDW13V2ResetOnDisable" w:val="Y"/>
    <w:docVar w:name="IDDW13V2Text" w:val="Address"/>
    <w:docVar w:name="IDDW13V2Type" w:val="MULTI"/>
    <w:docVar w:name="IDDW13V3DisableIf" w:val="mN54 &lt;= &quot;4&quot; or Isreprompt"/>
    <w:docVar w:name="IDDW13V3Edit" w:val="A"/>
    <w:docVar w:name="IDDW13V3Length" w:val="255"/>
    <w:docVar w:name="IDDW13V3Name" w:val="N99"/>
    <w:docVar w:name="IDDW13V3PrintText" w:val="Fax number"/>
    <w:docVar w:name="IDDW13V3ResetOnDisable" w:val="Y"/>
    <w:docVar w:name="IDDW13V3Text" w:val="Fax number (include area code)"/>
    <w:docVar w:name="IDDW13V3Type" w:val="SINGLE"/>
    <w:docVar w:name="IDDW13V4DisableIf" w:val="mN54 &lt;= &quot;4&quot; or Isreprompt"/>
    <w:docVar w:name="IDDW13V4Edit" w:val="A"/>
    <w:docVar w:name="IDDW13V4Length" w:val="255"/>
    <w:docVar w:name="IDDW13V4Name" w:val="N183"/>
    <w:docVar w:name="IDDW13V4Text" w:val="Email address"/>
    <w:docVar w:name="IDDW13V4Type" w:val="SINGLE"/>
    <w:docVar w:name="IDDW13V5DisableIf" w:val="mN54 &lt;= &quot;4&quot;"/>
    <w:docVar w:name="IDDW13V5Edit" w:val="A"/>
    <w:docVar w:name="IDDW13V5Length" w:val="255"/>
    <w:docVar w:name="IDDW13V5Name" w:val="N100"/>
    <w:docVar w:name="IDDW13V5ResetOnDisable" w:val="Y"/>
    <w:docVar w:name="IDDW13V5Text" w:val="Person to whom directed"/>
    <w:docVar w:name="IDDW13V5Type" w:val="SINGLE"/>
    <w:docVar w:name="IDDW13ZeroCountIsDelete" w:val="N"/>
    <w:docVar w:name="IDDW14AddInsDelOnReprompt" w:val="N"/>
    <w:docVar w:name="IDDW14AllowRepeat" w:val="Y"/>
    <w:docVar w:name="IDDW14Columns" w:val="1"/>
    <w:docVar w:name="IDDW14DisableIf" w:val="mn54 &lt;= &quot;5&quot;"/>
    <w:docVar w:name="IDDW14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4Title" w:val="Sixth party's details"/>
    <w:docVar w:name="IDDW14V1DisableIf" w:val="mN54 &lt;= &quot;5&quot;"/>
    <w:docVar w:name="IDDW14V1Edit" w:val="A"/>
    <w:docVar w:name="IDDW14V1Length" w:val="255"/>
    <w:docVar w:name="IDDW14V1Name" w:val="N101"/>
    <w:docVar w:name="IDDW14V1ResetOnDisable" w:val="Y"/>
    <w:docVar w:name="IDDW14V1Text" w:val="Sixth party's full name"/>
    <w:docVar w:name="IDDW14V1Type" w:val="SINGLE"/>
    <w:docVar w:name="IDDW14V2C1" w:val="Yes [Y]"/>
    <w:docVar w:name="IDDW14V2C2" w:val="No [N]"/>
    <w:docVar w:name="IDDW14V2ChoiceDisplayAs" w:val="RB"/>
    <w:docVar w:name="IDDW14V2ChoiceListSource" w:val="ENTER"/>
    <w:docVar w:name="IDDW14V2DisableIf" w:val="mN54 &lt;= &quot;5&quot;"/>
    <w:docVar w:name="IDDW14V2Name" w:val="N102"/>
    <w:docVar w:name="IDDW14V2ResetOnDisable" w:val="Y"/>
    <w:docVar w:name="IDDW14V2Text" w:val="Does the sixth party have an ABN, ACN, ARBN?"/>
    <w:docVar w:name="IDDW14V2Type" w:val="CHOICE"/>
    <w:docVar w:name="IDDW14V3DisableIf" w:val="mN54 &lt;= &quot;5&quot; or mN102 = &quot;N&quot;"/>
    <w:docVar w:name="IDDW14V3Edit" w:val="A"/>
    <w:docVar w:name="IDDW14V3Length" w:val="20"/>
    <w:docVar w:name="IDDW14V3Name" w:val="N103"/>
    <w:docVar w:name="IDDW14V3PrintText" w:val="Registration number"/>
    <w:docVar w:name="IDDW14V3ResetOnDisable" w:val="Y"/>
    <w:docVar w:name="IDDW14V3Text" w:val="Sixth party's registration number (include text and_x000d__x000a_number eg ABN 11 123 456 789)"/>
    <w:docVar w:name="IDDW14V3Type" w:val="SINGLE"/>
    <w:docVar w:name="IDDW14V4Name" w:val="LeadInAdd"/>
    <w:docVar w:name="IDDW14V4Text" w:val="﻿"/>
    <w:docVar w:name="IDDW14V4Type" w:val="LEADIN"/>
    <w:docVar w:name="IDDW14V5DisableIf" w:val="mN54 &lt;= &quot;5&quot; or (mN305 = &quot;N&quot; and mN311 = &quot;N&quot;)"/>
    <w:docVar w:name="IDDW14V5Edit" w:val="A"/>
    <w:docVar w:name="IDDW14V5Length" w:val="255"/>
    <w:docVar w:name="IDDW14V5Name" w:val="N104"/>
    <w:docVar w:name="IDDW14V5ResetOnDisable" w:val="Y"/>
    <w:docVar w:name="IDDW14V5Text" w:val="Sixth party's address"/>
    <w:docVar w:name="IDDW14V5Type" w:val="SINGLE"/>
    <w:docVar w:name="IDDW15AddInsDelOnReprompt" w:val="N"/>
    <w:docVar w:name="IDDW15Columns" w:val="1"/>
    <w:docVar w:name="IDDW15DisableIf" w:val="mn54 &lt;= &quot;5&quot;"/>
    <w:docVar w:name="IDDW15Title" w:val="Sixth party's details for service"/>
    <w:docVar w:name="IDDW15V1DisableIf" w:val="mN54 &lt;= &quot;5&quot;"/>
    <w:docVar w:name="IDDW15V1Edit" w:val="A"/>
    <w:docVar w:name="IDDW15V1Length" w:val="255"/>
    <w:docVar w:name="IDDW15V1Name" w:val="N105"/>
    <w:docVar w:name="IDDW15V1ResetOnDisable" w:val="Y"/>
    <w:docVar w:name="IDDW15V1Text" w:val="Name"/>
    <w:docVar w:name="IDDW15V1Type" w:val="SINGLE"/>
    <w:docVar w:name="IDDW15V2DisableIf" w:val="mN54 &lt;= &quot;5&quot;"/>
    <w:docVar w:name="IDDW15V2Length" w:val="4"/>
    <w:docVar w:name="IDDW15V2Name" w:val="N106"/>
    <w:docVar w:name="IDDW15V2ResetOnDisable" w:val="Y"/>
    <w:docVar w:name="IDDW15V2Text" w:val="Address"/>
    <w:docVar w:name="IDDW15V2Type" w:val="MULTI"/>
    <w:docVar w:name="IDDW15V3DisableIf" w:val="mN54 &lt;= &quot;5&quot; or Isreprompt"/>
    <w:docVar w:name="IDDW15V3Edit" w:val="A"/>
    <w:docVar w:name="IDDW15V3Length" w:val="255"/>
    <w:docVar w:name="IDDW15V3Name" w:val="N107"/>
    <w:docVar w:name="IDDW15V3PrintText" w:val="Fax number"/>
    <w:docVar w:name="IDDW15V3ResetOnDisable" w:val="Y"/>
    <w:docVar w:name="IDDW15V3Text" w:val="Fax number (include area code)"/>
    <w:docVar w:name="IDDW15V3Type" w:val="SINGLE"/>
    <w:docVar w:name="IDDW15V4DisableIf" w:val="mN54 &lt;= &quot;5&quot; or Isreprompt"/>
    <w:docVar w:name="IDDW15V4Edit" w:val="A"/>
    <w:docVar w:name="IDDW15V4Length" w:val="255"/>
    <w:docVar w:name="IDDW15V4Name" w:val="N184"/>
    <w:docVar w:name="IDDW15V4ResetOnDisable" w:val="Y"/>
    <w:docVar w:name="IDDW15V4Text" w:val="Email address"/>
    <w:docVar w:name="IDDW15V4Type" w:val="SINGLE"/>
    <w:docVar w:name="IDDW15V5DisableIf" w:val="mN54 &lt;= &quot;5&quot;"/>
    <w:docVar w:name="IDDW15V5Edit" w:val="A"/>
    <w:docVar w:name="IDDW15V5Length" w:val="255"/>
    <w:docVar w:name="IDDW15V5Name" w:val="N108"/>
    <w:docVar w:name="IDDW15V5ResetOnDisable" w:val="Y"/>
    <w:docVar w:name="IDDW15V5Text" w:val="Person to whom directed"/>
    <w:docVar w:name="IDDW15V5Type" w:val="SINGLE"/>
    <w:docVar w:name="IDDW15ZeroCountIsDelete" w:val="N"/>
    <w:docVar w:name="IDDW16AddInsDelOnReprompt" w:val="N"/>
    <w:docVar w:name="IDDW16AllowRepeat" w:val="Y"/>
    <w:docVar w:name="IDDW16Columns" w:val="1"/>
    <w:docVar w:name="IDDW16DisableIf" w:val="mN53 = &quot;N&quot;"/>
    <w:docVar w:name="IDDW16OperatorNotes" w:val="_x000d__x000a_This is a repeat window.  Click [Add] to add another set of details.  To reorder a set of details, click on the up or down arrows next to the [Add] and [Insert] buttons.  Complete ALL fields in this window._x000d__x000a_"/>
    <w:docVar w:name="IDDW16Title" w:val="Background"/>
    <w:docVar w:name="IDDW16V1DisableIf" w:val="mN53 = &quot;N&quot;"/>
    <w:docVar w:name="IDDW16V1Length" w:val="5"/>
    <w:docVar w:name="IDDW16V1Name" w:val="N109"/>
    <w:docVar w:name="IDDW16V1PrintText" w:val="Background"/>
    <w:docVar w:name="IDDW16V1ResetOnDisable" w:val="Y"/>
    <w:docVar w:name="IDDW16V1Text" w:val="Insert &quot;Background&quot; (recitals)_x000d__x000a_          (Do not insert numbers.  Click [Add] before_x000d__x000a_          adding each Recital)"/>
    <w:docVar w:name="IDDW16V1Type" w:val="MULTI"/>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7"/>
    <w:docVar w:name="IDDW1V2Text" w:val="Our reference (For N1, N2, N3, type surname)"/>
    <w:docVar w:name="IDDW1V2Type" w:val="LEADIN"/>
    <w:docVar w:name="IDDW1V3Name" w:val="N1"/>
    <w:docVar w:name="IDDW1V3Text" w:val="Contact's name"/>
    <w:docVar w:name="IDDW1V3Type" w:val="EMP"/>
    <w:docVar w:name="IDDW1V4Name" w:val="N2"/>
    <w:docVar w:name="IDDW1V4Text" w:val="Partner's name"/>
    <w:docVar w:name="IDDW1V4Type" w:val="EMP"/>
    <w:docVar w:name="IDDW1V5Name" w:val="N3"/>
    <w:docVar w:name="IDDW1V5Text" w:val="Lawyer's name"/>
    <w:docVar w:name="IDDW1V5Type" w:val="EMP"/>
    <w:docVar w:name="IDDW1V6Edit" w:val="A"/>
    <w:docVar w:name="IDDW1V6Length" w:val="20"/>
    <w:docVar w:name="IDDW1V6Name" w:val="N4"/>
    <w:docVar w:name="IDDW1V6Text" w:val="Matter number"/>
    <w:docVar w:name="IDDW1V6Type" w:val="SINGLE"/>
    <w:docVar w:name="IDDW2Columns" w:val="1"/>
    <w:docVar w:name="IDDW2Title" w:val="Initial questions"/>
    <w:docVar w:name="IDDW2V1Edit" w:val="A"/>
    <w:docVar w:name="IDDW2V1Length" w:val="255"/>
    <w:docVar w:name="IDDW2V1Name" w:val="N50"/>
    <w:docVar w:name="IDDW2V1PrintText" w:val="Document title"/>
    <w:docVar w:name="IDDW2V1Text" w:val="Document title, eg Loan facility agreement_x000d__x000a__x000d__x000a_"/>
    <w:docVar w:name="IDDW2V1Type" w:val="SINGLE"/>
    <w:docVar w:name="IDDW2V2C1" w:val="(A)  executed as a deed [A]"/>
    <w:docVar w:name="IDDW2V2C2" w:val="(B)  signed as an agreement? [B]"/>
    <w:docVar w:name="IDDW2V2ChoiceDisplayAs" w:val="RB"/>
    <w:docVar w:name="IDDW2V2ChoiceListSource" w:val="ENTER"/>
    <w:docVar w:name="IDDW2V2DisableIf" w:val="Isreprompt"/>
    <w:docVar w:name="IDDW2V2Name" w:val="N52"/>
    <w:docVar w:name="IDDW2V2Text" w:val="Is your document to be_x000d__x000a__x000d__x000a_"/>
    <w:docVar w:name="IDDW2V2Type" w:val="CHOICE"/>
    <w:docVar w:name="IDDW2V3Default" w:val="Y"/>
    <w:docVar w:name="IDDW2V3DisableIf" w:val="Isreprompt"/>
    <w:docVar w:name="IDDW2V3Name" w:val="N53"/>
    <w:docVar w:name="IDDW2V3Text" w:val="Do you want &quot;Background&quot; (recitals)?_x000d__x000a__x000d__x000a_"/>
    <w:docVar w:name="IDDW2V3Type" w:val="YESNO"/>
    <w:docVar w:name="IDDW2V3YesNoTickedText" w:val="Y"/>
    <w:docVar w:name="IDDW2V3YesNoUntickedText" w:val="N"/>
    <w:docVar w:name="IDDW3Columns" w:val="1"/>
    <w:docVar w:name="IDDW3Title" w:val="Parties' defined names"/>
    <w:docVar w:name="IDDW3V10Name" w:val="LeadIn3"/>
    <w:docVar w:name="IDDW3V10Text" w:val="﻿"/>
    <w:docVar w:name="IDDW3V10Type" w:val="LEADIN"/>
    <w:docVar w:name="IDDW3V11DisableIf" w:val="mN54 &lt;= &quot;2&quot;"/>
    <w:docVar w:name="IDDW3V11Edit" w:val="A"/>
    <w:docVar w:name="IDDW3V11Length" w:val="255"/>
    <w:docVar w:name="IDDW3V11Name" w:val="N57"/>
    <w:docVar w:name="IDDW3V11ResetOnDisable" w:val="Y"/>
    <w:docVar w:name="IDDW3V11Text" w:val="Third party's defined name"/>
    <w:docVar w:name="IDDW3V11Type" w:val="SINGLE"/>
    <w:docVar w:name="IDDW3V12C1" w:val="Yes [Y]"/>
    <w:docVar w:name="IDDW3V12C2" w:val="No [N] (default)"/>
    <w:docVar w:name="IDDW3V12ChoiceDisplayAs" w:val="RB"/>
    <w:docVar w:name="IDDW3V12ChoiceListSource" w:val="ENTER"/>
    <w:docVar w:name="IDDW3V12DisableIf" w:val="mN54 &lt;= &quot;2&quot; or isreprompt"/>
    <w:docVar w:name="IDDW3V12Name" w:val="N302"/>
    <w:docVar w:name="IDDW3V12ResetOnDisable" w:val="Y"/>
    <w:docVar w:name="IDDW3V12Text" w:val="If third party is more than one person do you require a schedule?"/>
    <w:docVar w:name="IDDW3V12Type" w:val="CHOICE"/>
    <w:docVar w:name="IDDW3V13C1" w:val="Yes [Y]"/>
    <w:docVar w:name="IDDW3V13C2" w:val="No [N] (default)"/>
    <w:docVar w:name="IDDW3V13ChoiceDisplayAs" w:val="RB"/>
    <w:docVar w:name="IDDW3V13ChoiceListSource" w:val="ENTER"/>
    <w:docVar w:name="IDDW3V13DisableIf" w:val="mN54 &lt;= &quot;2&quot; or isreprompt or mN302 = &quot;Y&quot;"/>
    <w:docVar w:name="IDDW3V13Name" w:val="N308"/>
    <w:docVar w:name="IDDW3V13ResetOnDisable" w:val="Y"/>
    <w:docVar w:name="IDDW3V13Text" w:val="Do you require the third party's address in the &quot;Parties&quot; section of the document?"/>
    <w:docVar w:name="IDDW3V13Type" w:val="CHOICE"/>
    <w:docVar w:name="IDDW3V14Name" w:val="LeadIn4"/>
    <w:docVar w:name="IDDW3V14Text" w:val="﻿"/>
    <w:docVar w:name="IDDW3V14Type" w:val="LEADIN"/>
    <w:docVar w:name="IDDW3V15DisableIf" w:val="mN54 &lt;= &quot;3&quot;"/>
    <w:docVar w:name="IDDW3V15Edit" w:val="A"/>
    <w:docVar w:name="IDDW3V15Length" w:val="255"/>
    <w:docVar w:name="IDDW3V15Name" w:val="N58"/>
    <w:docVar w:name="IDDW3V15ResetOnDisable" w:val="Y"/>
    <w:docVar w:name="IDDW3V15Text" w:val="Fourth party's defined name"/>
    <w:docVar w:name="IDDW3V15Type" w:val="SINGLE"/>
    <w:docVar w:name="IDDW3V16C1" w:val="Yes [Y]"/>
    <w:docVar w:name="IDDW3V16C2" w:val="No [N] (default)"/>
    <w:docVar w:name="IDDW3V16ChoiceDisplayAs" w:val="RB"/>
    <w:docVar w:name="IDDW3V16ChoiceListSource" w:val="ENTER"/>
    <w:docVar w:name="IDDW3V16DisableIf" w:val="mN54 &lt;= &quot;3&quot; or isreprompt"/>
    <w:docVar w:name="IDDW3V16Name" w:val="N303"/>
    <w:docVar w:name="IDDW3V16ResetOnDisable" w:val="Y"/>
    <w:docVar w:name="IDDW3V16Text" w:val="If fourth party is more than one person do you require a schedule?"/>
    <w:docVar w:name="IDDW3V16Type" w:val="CHOICE"/>
    <w:docVar w:name="IDDW3V17C1" w:val="Yes [Y]"/>
    <w:docVar w:name="IDDW3V17C2" w:val="No [N] (default)"/>
    <w:docVar w:name="IDDW3V17ChoiceDisplayAs" w:val="RB"/>
    <w:docVar w:name="IDDW3V17ChoiceListSource" w:val="ENTER"/>
    <w:docVar w:name="IDDW3V17DisableIf" w:val="mN54 &lt;= &quot;3&quot; or isreprompt or mN303 = &quot;Y&quot;"/>
    <w:docVar w:name="IDDW3V17Name" w:val="N309"/>
    <w:docVar w:name="IDDW3V17ResetOnDisable" w:val="Y"/>
    <w:docVar w:name="IDDW3V17Text" w:val="Do you require the fourth party's address in the &quot;Parties&quot; section of the document?"/>
    <w:docVar w:name="IDDW3V17Type" w:val="CHOICE"/>
    <w:docVar w:name="IDDW3V18Name" w:val="LeadIn5"/>
    <w:docVar w:name="IDDW3V18Text" w:val="﻿"/>
    <w:docVar w:name="IDDW3V18Type" w:val="LEADIN"/>
    <w:docVar w:name="IDDW3V19DisableIf" w:val="mN54 &lt;= &quot;4&quot;"/>
    <w:docVar w:name="IDDW3V19Edit" w:val="A"/>
    <w:docVar w:name="IDDW3V19Length" w:val="255"/>
    <w:docVar w:name="IDDW3V19Name" w:val="N59"/>
    <w:docVar w:name="IDDW3V19ResetOnDisable" w:val="Y"/>
    <w:docVar w:name="IDDW3V19Text" w:val="Fifth party's defined name"/>
    <w:docVar w:name="IDDW3V19Type" w:val="SINGLE"/>
    <w:docVar w:name="IDDW3V1C1" w:val="1"/>
    <w:docVar w:name="IDDW3V1C2" w:val="2 (default)"/>
    <w:docVar w:name="IDDW3V1C3" w:val="3"/>
    <w:docVar w:name="IDDW3V1C4" w:val="4"/>
    <w:docVar w:name="IDDW3V1C5" w:val="5"/>
    <w:docVar w:name="IDDW3V1C6" w:val="6"/>
    <w:docVar w:name="IDDW3V1ChoiceDisplayAs" w:val="CB"/>
    <w:docVar w:name="IDDW3V1ChoiceListSource" w:val="ENTER"/>
    <w:docVar w:name="IDDW3V1DisableIf" w:val="isreprompt"/>
    <w:docVar w:name="IDDW3V1Name" w:val="N54"/>
    <w:docVar w:name="IDDW3V1Text" w:val="How many parties are there to this document?"/>
    <w:docVar w:name="IDDW3V1Type" w:val="CHOICE"/>
    <w:docVar w:name="IDDW3V20C1" w:val="Yes [Y]"/>
    <w:docVar w:name="IDDW3V20C2" w:val="No [N] (default)"/>
    <w:docVar w:name="IDDW3V20ChoiceDisplayAs" w:val="RB"/>
    <w:docVar w:name="IDDW3V20ChoiceListSource" w:val="ENTER"/>
    <w:docVar w:name="IDDW3V20DisableIf" w:val="mN54 &lt;= &quot;4&quot; or isreprompt"/>
    <w:docVar w:name="IDDW3V20Name" w:val="N304"/>
    <w:docVar w:name="IDDW3V20ResetOnDisable" w:val="Y"/>
    <w:docVar w:name="IDDW3V20Text" w:val="If fifth party is more than one person do you require a schedule?"/>
    <w:docVar w:name="IDDW3V20Type" w:val="CHOICE"/>
    <w:docVar w:name="IDDW3V21C1" w:val="Yes [Y]"/>
    <w:docVar w:name="IDDW3V21C2" w:val="No [N] (default)"/>
    <w:docVar w:name="IDDW3V21ChoiceDisplayAs" w:val="RB"/>
    <w:docVar w:name="IDDW3V21ChoiceListSource" w:val="ENTER"/>
    <w:docVar w:name="IDDW3V21DisableIf" w:val="mN54 &lt;= &quot;4&quot; or isreprompt or mN304 = &quot;Y&quot;"/>
    <w:docVar w:name="IDDW3V21Name" w:val="N310"/>
    <w:docVar w:name="IDDW3V21ResetOnDisable" w:val="Y"/>
    <w:docVar w:name="IDDW3V21Text" w:val="Do you require the fifth party's address in the &quot;Parties&quot; section of the document?"/>
    <w:docVar w:name="IDDW3V21Type" w:val="CHOICE"/>
    <w:docVar w:name="IDDW3V22Name" w:val="LeadIn6"/>
    <w:docVar w:name="IDDW3V22Text" w:val="﻿"/>
    <w:docVar w:name="IDDW3V22Type" w:val="LEADIN"/>
    <w:docVar w:name="IDDW3V23DisableIf" w:val="mN54 &lt;= &quot;5&quot;"/>
    <w:docVar w:name="IDDW3V23Edit" w:val="A"/>
    <w:docVar w:name="IDDW3V23Length" w:val="255"/>
    <w:docVar w:name="IDDW3V23Name" w:val="N60"/>
    <w:docVar w:name="IDDW3V23ResetOnDisable" w:val="Y"/>
    <w:docVar w:name="IDDW3V23Text" w:val="Sixth party's defined name"/>
    <w:docVar w:name="IDDW3V23Type" w:val="SINGLE"/>
    <w:docVar w:name="IDDW3V24C1" w:val="Yes [Y]"/>
    <w:docVar w:name="IDDW3V24C2" w:val="No [N] (default)"/>
    <w:docVar w:name="IDDW3V24ChoiceDisplayAs" w:val="RB"/>
    <w:docVar w:name="IDDW3V24ChoiceListSource" w:val="ENTER"/>
    <w:docVar w:name="IDDW3V24DisableIf" w:val="mN54 &lt;= &quot;5&quot; or isreprompt"/>
    <w:docVar w:name="IDDW3V24Name" w:val="N305"/>
    <w:docVar w:name="IDDW3V24ResetOnDisable" w:val="Y"/>
    <w:docVar w:name="IDDW3V24Text" w:val="If sixth party is more than one person do you require a schedule?"/>
    <w:docVar w:name="IDDW3V24Type" w:val="CHOICE"/>
    <w:docVar w:name="IDDW3V25C1" w:val="Yes [Y]"/>
    <w:docVar w:name="IDDW3V25C2" w:val="No [N] (default)"/>
    <w:docVar w:name="IDDW3V25ChoiceDisplayAs" w:val="RB"/>
    <w:docVar w:name="IDDW3V25ChoiceListSource" w:val="ENTER"/>
    <w:docVar w:name="IDDW3V25DisableIf" w:val="mN54 &lt;= &quot;5&quot; or isreprompt or mN305 = &quot;Y&quot;"/>
    <w:docVar w:name="IDDW3V25Name" w:val="N311"/>
    <w:docVar w:name="IDDW3V25ResetOnDisable" w:val="Y"/>
    <w:docVar w:name="IDDW3V25Text" w:val="Do you require the sixth party's address in the &quot;Parties&quot; section of the document?"/>
    <w:docVar w:name="IDDW3V25Type" w:val="CHOICE"/>
    <w:docVar w:name="IDDW3V2Name" w:val="LeadIn1"/>
    <w:docVar w:name="IDDW3V2Text" w:val="﻿"/>
    <w:docVar w:name="IDDW3V2Type" w:val="LEADIN"/>
    <w:docVar w:name="IDDW3V3Edit" w:val="A"/>
    <w:docVar w:name="IDDW3V3Length" w:val="255"/>
    <w:docVar w:name="IDDW3V3Name" w:val="N55"/>
    <w:docVar w:name="IDDW3V3Text" w:val="First party's defined name, eg Lender"/>
    <w:docVar w:name="IDDW3V3Type" w:val="SINGLE"/>
    <w:docVar w:name="IDDW3V4C1" w:val="Yes [Y]"/>
    <w:docVar w:name="IDDW3V4C2" w:val="No [N] (default)"/>
    <w:docVar w:name="IDDW3V4ChoiceDisplayAs" w:val="RB"/>
    <w:docVar w:name="IDDW3V4ChoiceListSource" w:val="ENTER"/>
    <w:docVar w:name="IDDW3V4DisableIf" w:val="isreprompt"/>
    <w:docVar w:name="IDDW3V4Name" w:val="N300"/>
    <w:docVar w:name="IDDW3V4Text" w:val="If first party is more than one person do you require a schedule?"/>
    <w:docVar w:name="IDDW3V4Type" w:val="CHOICE"/>
    <w:docVar w:name="IDDW3V5C1" w:val="Yes [Y]"/>
    <w:docVar w:name="IDDW3V5C2" w:val="No [N] (default)"/>
    <w:docVar w:name="IDDW3V5ChoiceDisplayAs" w:val="RB"/>
    <w:docVar w:name="IDDW3V5ChoiceListSource" w:val="ENTER"/>
    <w:docVar w:name="IDDW3V5DisableIf" w:val="isreprompt or mN300 = &quot;Y&quot;"/>
    <w:docVar w:name="IDDW3V5Name" w:val="N306"/>
    <w:docVar w:name="IDDW3V5ResetOnDisable" w:val="Y"/>
    <w:docVar w:name="IDDW3V5Text" w:val="Do you require the first party's address in the &quot;Parties&quot; section of the document?"/>
    <w:docVar w:name="IDDW3V5Type" w:val="CHOICE"/>
    <w:docVar w:name="IDDW3V6Name" w:val="LeadIn2"/>
    <w:docVar w:name="IDDW3V6Text" w:val="﻿"/>
    <w:docVar w:name="IDDW3V6Type" w:val="LEADIN"/>
    <w:docVar w:name="IDDW3V7DisableIf" w:val="mN54 &lt;= &quot;1&quot;"/>
    <w:docVar w:name="IDDW3V7Edit" w:val="A"/>
    <w:docVar w:name="IDDW3V7Length" w:val="255"/>
    <w:docVar w:name="IDDW3V7Name" w:val="N56"/>
    <w:docVar w:name="IDDW3V7ResetOnDisable" w:val="Y"/>
    <w:docVar w:name="IDDW3V7Text" w:val="Second party's defined name, eg Borrower"/>
    <w:docVar w:name="IDDW3V7Type" w:val="SINGLE"/>
    <w:docVar w:name="IDDW3V8C1" w:val="Yes [Y]"/>
    <w:docVar w:name="IDDW3V8C2" w:val="No [N] (default)"/>
    <w:docVar w:name="IDDW3V8ChoiceDisplayAs" w:val="RB"/>
    <w:docVar w:name="IDDW3V8ChoiceListSource" w:val="ENTER"/>
    <w:docVar w:name="IDDW3V8DisableIf" w:val="mN54 &lt;= &quot;1&quot; or isreprompt"/>
    <w:docVar w:name="IDDW3V8Name" w:val="N301"/>
    <w:docVar w:name="IDDW3V8ResetOnDisable" w:val="Y"/>
    <w:docVar w:name="IDDW3V8Text" w:val="If second party is more than one person do you require a schedule?"/>
    <w:docVar w:name="IDDW3V8Type" w:val="CHOICE"/>
    <w:docVar w:name="IDDW3V9C1" w:val="Yes [Y]"/>
    <w:docVar w:name="IDDW3V9C2" w:val="No [N] (default)"/>
    <w:docVar w:name="IDDW3V9ChoiceDisplayAs" w:val="RB"/>
    <w:docVar w:name="IDDW3V9ChoiceListSource" w:val="ENTER"/>
    <w:docVar w:name="IDDW3V9DisableIf" w:val="mN54 &lt;= &quot;1&quot; or isreprompt or mN301 = &quot;Y&quot;"/>
    <w:docVar w:name="IDDW3V9Name" w:val="N307"/>
    <w:docVar w:name="IDDW3V9ResetOnDisable" w:val="Y"/>
    <w:docVar w:name="IDDW3V9Text" w:val="Do you require the second party's address in the &quot;Parties&quot; section of the document?"/>
    <w:docVar w:name="IDDW3V9Type" w:val="CHOICE"/>
    <w:docVar w:name="IDDW4AddInsDelOnReprompt" w:val="N"/>
    <w:docVar w:name="IDDW4AllowRepeat" w:val="Y"/>
    <w:docVar w:name="IDDW4Columns" w:val="1"/>
    <w:docVar w:name="IDDW4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4Title" w:val="First party's details"/>
    <w:docVar w:name="IDDW4V1Edit" w:val="A"/>
    <w:docVar w:name="IDDW4V1Length" w:val="255"/>
    <w:docVar w:name="IDDW4V1Name" w:val="N61"/>
    <w:docVar w:name="IDDW4V1Text" w:val="First party's full name"/>
    <w:docVar w:name="IDDW4V1Type" w:val="SINGLE"/>
    <w:docVar w:name="IDDW4V2C1" w:val="Yes [Y]"/>
    <w:docVar w:name="IDDW4V2C2" w:val="No [N]"/>
    <w:docVar w:name="IDDW4V2ChoiceDisplayAs" w:val="RB"/>
    <w:docVar w:name="IDDW4V2ChoiceListSource" w:val="ENTER"/>
    <w:docVar w:name="IDDW4V2DisableIf" w:val="Isreprompt"/>
    <w:docVar w:name="IDDW4V2Name" w:val="N62"/>
    <w:docVar w:name="IDDW4V2Text" w:val="Does the first party have an ABN, ACN, ARBN?"/>
    <w:docVar w:name="IDDW4V2Type" w:val="CHOICE"/>
    <w:docVar w:name="IDDW4V3DisableIf" w:val="mN62 = &quot;N&quot;"/>
    <w:docVar w:name="IDDW4V3Edit" w:val="A"/>
    <w:docVar w:name="IDDW4V3Length" w:val="20"/>
    <w:docVar w:name="IDDW4V3Name" w:val="N63"/>
    <w:docVar w:name="IDDW4V3PrintText" w:val="Registration number"/>
    <w:docVar w:name="IDDW4V3ResetOnDisable" w:val="Y"/>
    <w:docVar w:name="IDDW4V3Text" w:val="First party's registration number (include text and_x000d__x000a_number, eg ABN 11 123 456 789)"/>
    <w:docVar w:name="IDDW4V3Type" w:val="SINGLE"/>
    <w:docVar w:name="IDDW4V4Name" w:val="LeadInAdd"/>
    <w:docVar w:name="IDDW4V4Text" w:val="﻿"/>
    <w:docVar w:name="IDDW4V4Type" w:val="LEADIN"/>
    <w:docVar w:name="IDDW4V5DisableIf" w:val="mN300 = &quot;N&quot; and mN306 = &quot;N&quot;"/>
    <w:docVar w:name="IDDW4V5Edit" w:val="A"/>
    <w:docVar w:name="IDDW4V5Length" w:val="255"/>
    <w:docVar w:name="IDDW4V5Name" w:val="N64"/>
    <w:docVar w:name="IDDW4V5ResetOnDisable" w:val="Y"/>
    <w:docVar w:name="IDDW4V5Text" w:val="First party's address"/>
    <w:docVar w:name="IDDW4V5Type" w:val="SINGLE"/>
    <w:docVar w:name="IDDW5AddInsDelOnReprompt" w:val="N"/>
    <w:docVar w:name="IDDW5Columns" w:val="1"/>
    <w:docVar w:name="IDDW5Title" w:val="First party's details for service"/>
    <w:docVar w:name="IDDW5V1Edit" w:val="A"/>
    <w:docVar w:name="IDDW5V1Length" w:val="255"/>
    <w:docVar w:name="IDDW5V1Name" w:val="N65"/>
    <w:docVar w:name="IDDW5V1Text" w:val="Name"/>
    <w:docVar w:name="IDDW5V1Type" w:val="SINGLE"/>
    <w:docVar w:name="IDDW5V2Length" w:val="4"/>
    <w:docVar w:name="IDDW5V2Name" w:val="N66"/>
    <w:docVar w:name="IDDW5V2Text" w:val="Address"/>
    <w:docVar w:name="IDDW5V2Type" w:val="MULTI"/>
    <w:docVar w:name="IDDW5V3DisableIf" w:val="Isreprompt"/>
    <w:docVar w:name="IDDW5V3Edit" w:val="A"/>
    <w:docVar w:name="IDDW5V3Length" w:val="255"/>
    <w:docVar w:name="IDDW5V3Name" w:val="N67"/>
    <w:docVar w:name="IDDW5V3PrintText" w:val="Fax number"/>
    <w:docVar w:name="IDDW5V3Text" w:val="Fax number (include area code)"/>
    <w:docVar w:name="IDDW5V3Type" w:val="SINGLE"/>
    <w:docVar w:name="IDDW5V4DisableIf" w:val="Isreprompt"/>
    <w:docVar w:name="IDDW5V4Edit" w:val="A"/>
    <w:docVar w:name="IDDW5V4Length" w:val="255"/>
    <w:docVar w:name="IDDW5V4Name" w:val="N179"/>
    <w:docVar w:name="IDDW5V4Text" w:val="Email address"/>
    <w:docVar w:name="IDDW5V4Type" w:val="SINGLE"/>
    <w:docVar w:name="IDDW5V5Edit" w:val="A"/>
    <w:docVar w:name="IDDW5V5Length" w:val="255"/>
    <w:docVar w:name="IDDW5V5Name" w:val="N68"/>
    <w:docVar w:name="IDDW5V5Text" w:val="Person to whom directed"/>
    <w:docVar w:name="IDDW5V5Type" w:val="SINGLE"/>
    <w:docVar w:name="IDDW5ZeroCountIsDelete" w:val="N"/>
    <w:docVar w:name="IDDW6AddInsDelOnReprompt" w:val="N"/>
    <w:docVar w:name="IDDW6AllowRepeat" w:val="Y"/>
    <w:docVar w:name="IDDW6Columns" w:val="1"/>
    <w:docVar w:name="IDDW6DisableIf" w:val="mn54 &lt;= &quot;1&quot;"/>
    <w:docVar w:name="IDDW6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6Title" w:val="Second party's details"/>
    <w:docVar w:name="IDDW6V1DisableIf" w:val="mN54 &lt;= &quot;1&quot;"/>
    <w:docVar w:name="IDDW6V1Edit" w:val="A"/>
    <w:docVar w:name="IDDW6V1Length" w:val="255"/>
    <w:docVar w:name="IDDW6V1Name" w:val="N69"/>
    <w:docVar w:name="IDDW6V1ResetOnDisable" w:val="Y"/>
    <w:docVar w:name="IDDW6V1Text" w:val="Second party's full name"/>
    <w:docVar w:name="IDDW6V1Type" w:val="SINGLE"/>
    <w:docVar w:name="IDDW6V2C1" w:val="Yes [Y]"/>
    <w:docVar w:name="IDDW6V2C2" w:val="No [N]"/>
    <w:docVar w:name="IDDW6V2ChoiceDisplayAs" w:val="RB"/>
    <w:docVar w:name="IDDW6V2ChoiceListSource" w:val="ENTER"/>
    <w:docVar w:name="IDDW6V2DisableIf" w:val="Isreprompt"/>
    <w:docVar w:name="IDDW6V2Name" w:val="N70"/>
    <w:docVar w:name="IDDW6V2Text" w:val="Does the second party have an ABN, ACN, ARBN?"/>
    <w:docVar w:name="IDDW6V2Type" w:val="CHOICE"/>
    <w:docVar w:name="IDDW6V3DisableIf" w:val="mN54 &lt;= &quot;1&quot; or mN70 = &quot;N&quot;"/>
    <w:docVar w:name="IDDW6V3Edit" w:val="A"/>
    <w:docVar w:name="IDDW6V3Length" w:val="20"/>
    <w:docVar w:name="IDDW6V3Name" w:val="N71"/>
    <w:docVar w:name="IDDW6V3PrintText" w:val="Registration number"/>
    <w:docVar w:name="IDDW6V3ResetOnDisable" w:val="Y"/>
    <w:docVar w:name="IDDW6V3Text" w:val="Second party's registration number (include text and_x000d__x000a_number eg ABN 11 123 456 789)"/>
    <w:docVar w:name="IDDW6V3Type" w:val="SINGLE"/>
    <w:docVar w:name="IDDW6V4Name" w:val="LeadInAdd"/>
    <w:docVar w:name="IDDW6V4Text" w:val="﻿"/>
    <w:docVar w:name="IDDW6V4Type" w:val="LEADIN"/>
    <w:docVar w:name="IDDW6V5DisableIf" w:val="mN54 &lt;= &quot;1&quot; or (mN301 = &quot;N&quot; and mN307 = &quot;N&quot;)"/>
    <w:docVar w:name="IDDW6V5Edit" w:val="A"/>
    <w:docVar w:name="IDDW6V5Length" w:val="255"/>
    <w:docVar w:name="IDDW6V5Name" w:val="N72"/>
    <w:docVar w:name="IDDW6V5ResetOnDisable" w:val="Y"/>
    <w:docVar w:name="IDDW6V5Text" w:val="Second party's address"/>
    <w:docVar w:name="IDDW6V5Type" w:val="SINGLE"/>
    <w:docVar w:name="IDDW7AddInsDelOnReprompt" w:val="N"/>
    <w:docVar w:name="IDDW7Columns" w:val="1"/>
    <w:docVar w:name="IDDW7DisableIf" w:val="mn54 &lt;= &quot;1&quot;"/>
    <w:docVar w:name="IDDW7Title" w:val="Second party's details for service"/>
    <w:docVar w:name="IDDW7V1DisableIf" w:val="mN54 &lt;= &quot;1&quot;"/>
    <w:docVar w:name="IDDW7V1Edit" w:val="A"/>
    <w:docVar w:name="IDDW7V1Length" w:val="255"/>
    <w:docVar w:name="IDDW7V1Name" w:val="N73"/>
    <w:docVar w:name="IDDW7V1ResetOnDisable" w:val="Y"/>
    <w:docVar w:name="IDDW7V1Text" w:val="Name"/>
    <w:docVar w:name="IDDW7V1Type" w:val="SINGLE"/>
    <w:docVar w:name="IDDW7V2DisableIf" w:val="mN54 &lt;= &quot;1&quot;"/>
    <w:docVar w:name="IDDW7V2Length" w:val="4"/>
    <w:docVar w:name="IDDW7V2Name" w:val="N74"/>
    <w:docVar w:name="IDDW7V2ResetOnDisable" w:val="Y"/>
    <w:docVar w:name="IDDW7V2Text" w:val="Address"/>
    <w:docVar w:name="IDDW7V2Type" w:val="MULTI"/>
    <w:docVar w:name="IDDW7V3DisableIf" w:val="mN54 &lt;= &quot;1&quot; or Isreprompt"/>
    <w:docVar w:name="IDDW7V3Edit" w:val="A"/>
    <w:docVar w:name="IDDW7V3Length" w:val="255"/>
    <w:docVar w:name="IDDW7V3Name" w:val="N75"/>
    <w:docVar w:name="IDDW7V3PrintText" w:val="Fax number"/>
    <w:docVar w:name="IDDW7V3ResetOnDisable" w:val="Y"/>
    <w:docVar w:name="IDDW7V3Text" w:val="Fax number (include area code)"/>
    <w:docVar w:name="IDDW7V3Type" w:val="SINGLE"/>
    <w:docVar w:name="IDDW7V4DisableIf" w:val="mN54 &lt;= &quot;1&quot; or Isreprompt"/>
    <w:docVar w:name="IDDW7V4Edit" w:val="A"/>
    <w:docVar w:name="IDDW7V4Length" w:val="255"/>
    <w:docVar w:name="IDDW7V4Name" w:val="N180"/>
    <w:docVar w:name="IDDW7V4ResetOnDisable" w:val="Y"/>
    <w:docVar w:name="IDDW7V4Text" w:val="Email address"/>
    <w:docVar w:name="IDDW7V4Type" w:val="SINGLE"/>
    <w:docVar w:name="IDDW7V5DisableIf" w:val="mN54 &lt;= &quot;1&quot;"/>
    <w:docVar w:name="IDDW7V5Edit" w:val="A"/>
    <w:docVar w:name="IDDW7V5Length" w:val="255"/>
    <w:docVar w:name="IDDW7V5Name" w:val="N76"/>
    <w:docVar w:name="IDDW7V5ResetOnDisable" w:val="Y"/>
    <w:docVar w:name="IDDW7V5Text" w:val="Person to whom directed"/>
    <w:docVar w:name="IDDW7V5Type" w:val="SINGLE"/>
    <w:docVar w:name="IDDW7ZeroCountIsDelete" w:val="N"/>
    <w:docVar w:name="IDDW8AddInsDelOnReprompt" w:val="N"/>
    <w:docVar w:name="IDDW8AllowRepeat" w:val="Y"/>
    <w:docVar w:name="IDDW8Columns" w:val="1"/>
    <w:docVar w:name="IDDW8DisableIf" w:val="mn54 &lt;= &quot;2&quot;"/>
    <w:docVar w:name="IDDW8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8Title" w:val="Third party's details"/>
    <w:docVar w:name="IDDW8V1DisableIf" w:val="mN54 &lt;= &quot;2&quot;"/>
    <w:docVar w:name="IDDW8V1Edit" w:val="A"/>
    <w:docVar w:name="IDDW8V1Length" w:val="255"/>
    <w:docVar w:name="IDDW8V1Name" w:val="N77"/>
    <w:docVar w:name="IDDW8V1ResetOnDisable" w:val="Y"/>
    <w:docVar w:name="IDDW8V1Text" w:val="Third party's full name"/>
    <w:docVar w:name="IDDW8V1Type" w:val="SINGLE"/>
    <w:docVar w:name="IDDW8V2C1" w:val="Yes [Y]"/>
    <w:docVar w:name="IDDW8V2C2" w:val="No [N]"/>
    <w:docVar w:name="IDDW8V2ChoiceDisplayAs" w:val="RB"/>
    <w:docVar w:name="IDDW8V2ChoiceListSource" w:val="ENTER"/>
    <w:docVar w:name="IDDW8V2DisableIf" w:val="mN54 &lt;= &quot;2&quot;"/>
    <w:docVar w:name="IDDW8V2Name" w:val="N78"/>
    <w:docVar w:name="IDDW8V2ResetOnDisable" w:val="Y"/>
    <w:docVar w:name="IDDW8V2Text" w:val="Does the third party have an ABN, ACN, ARBN?"/>
    <w:docVar w:name="IDDW8V2Type" w:val="CHOICE"/>
    <w:docVar w:name="IDDW8V3DisableIf" w:val="mN54 &lt;= &quot;2&quot; or mN78 = &quot;N&quot;"/>
    <w:docVar w:name="IDDW8V3Edit" w:val="A"/>
    <w:docVar w:name="IDDW8V3Length" w:val="20"/>
    <w:docVar w:name="IDDW8V3Name" w:val="N79"/>
    <w:docVar w:name="IDDW8V3PrintText" w:val="Registration number"/>
    <w:docVar w:name="IDDW8V3ResetOnDisable" w:val="Y"/>
    <w:docVar w:name="IDDW8V3Text" w:val="Third party's registration number (include text and_x000d__x000a_number eg ABN 11 123 456 789)"/>
    <w:docVar w:name="IDDW8V3Type" w:val="SINGLE"/>
    <w:docVar w:name="IDDW8V4Name" w:val="LeadInAdd"/>
    <w:docVar w:name="IDDW8V4Text" w:val="﻿"/>
    <w:docVar w:name="IDDW8V4Type" w:val="LEADIN"/>
    <w:docVar w:name="IDDW8V5DisableIf" w:val="mN54 &lt;= &quot;2&quot; or (mN302 = &quot;N&quot; and mN308 = &quot;N&quot;)"/>
    <w:docVar w:name="IDDW8V5Edit" w:val="A"/>
    <w:docVar w:name="IDDW8V5Length" w:val="255"/>
    <w:docVar w:name="IDDW8V5Name" w:val="N80"/>
    <w:docVar w:name="IDDW8V5ResetOnDisable" w:val="Y"/>
    <w:docVar w:name="IDDW8V5Text" w:val="Third party's address"/>
    <w:docVar w:name="IDDW8V5Type" w:val="SINGLE"/>
    <w:docVar w:name="IDDW9AddInsDelOnReprompt" w:val="N"/>
    <w:docVar w:name="IDDW9Columns" w:val="1"/>
    <w:docVar w:name="IDDW9DisableIf" w:val="mn54 &lt;= &quot;2&quot;"/>
    <w:docVar w:name="IDDW9Title" w:val="Third party's details for service"/>
    <w:docVar w:name="IDDW9V1DisableIf" w:val="mN54 &lt;= &quot;2&quot;"/>
    <w:docVar w:name="IDDW9V1Edit" w:val="A"/>
    <w:docVar w:name="IDDW9V1Length" w:val="255"/>
    <w:docVar w:name="IDDW9V1Name" w:val="N81"/>
    <w:docVar w:name="IDDW9V1ResetOnDisable" w:val="Y"/>
    <w:docVar w:name="IDDW9V1Text" w:val="Name"/>
    <w:docVar w:name="IDDW9V1Type" w:val="SINGLE"/>
    <w:docVar w:name="IDDW9V2DisableIf" w:val="mN54 &lt;= &quot;2&quot;"/>
    <w:docVar w:name="IDDW9V2Length" w:val="4"/>
    <w:docVar w:name="IDDW9V2Name" w:val="N82"/>
    <w:docVar w:name="IDDW9V2ResetOnDisable" w:val="Y"/>
    <w:docVar w:name="IDDW9V2Text" w:val="Address"/>
    <w:docVar w:name="IDDW9V2Type" w:val="MULTI"/>
    <w:docVar w:name="IDDW9V3DisableIf" w:val="mN54 &lt;= &quot;2&quot; or Isreprompt"/>
    <w:docVar w:name="IDDW9V3Edit" w:val="A"/>
    <w:docVar w:name="IDDW9V3Length" w:val="255"/>
    <w:docVar w:name="IDDW9V3Name" w:val="N83"/>
    <w:docVar w:name="IDDW9V3PrintText" w:val="Fax number"/>
    <w:docVar w:name="IDDW9V3ResetOnDisable" w:val="Y"/>
    <w:docVar w:name="IDDW9V3Text" w:val="Fax number (include area code)"/>
    <w:docVar w:name="IDDW9V3Type" w:val="SINGLE"/>
    <w:docVar w:name="IDDW9V4DisableIf" w:val="mN54 &lt;= &quot;2&quot; or Isreprompt"/>
    <w:docVar w:name="IDDW9V4Edit" w:val="A"/>
    <w:docVar w:name="IDDW9V4Length" w:val="255"/>
    <w:docVar w:name="IDDW9V4Name" w:val="N181"/>
    <w:docVar w:name="IDDW9V4Text" w:val="Email address"/>
    <w:docVar w:name="IDDW9V4Type" w:val="SINGLE"/>
    <w:docVar w:name="IDDW9V5DisableIf" w:val="mN54 &lt;= &quot;2&quot;"/>
    <w:docVar w:name="IDDW9V5Edit" w:val="A"/>
    <w:docVar w:name="IDDW9V5Length" w:val="255"/>
    <w:docVar w:name="IDDW9V5Name" w:val="N84"/>
    <w:docVar w:name="IDDW9V5ResetOnDisable" w:val="Y"/>
    <w:docVar w:name="IDDW9V5Text" w:val="Person to whom directed"/>
    <w:docVar w:name="IDDW9V5Type" w:val="SINGLE"/>
    <w:docVar w:name="IDDW9ZeroCountIsDelete" w:val="N"/>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52E"/>
    <w:rsid w:val="00000534"/>
    <w:rsid w:val="00000AEE"/>
    <w:rsid w:val="00001171"/>
    <w:rsid w:val="00001428"/>
    <w:rsid w:val="000019BD"/>
    <w:rsid w:val="000022E8"/>
    <w:rsid w:val="00002C2D"/>
    <w:rsid w:val="00003551"/>
    <w:rsid w:val="00004075"/>
    <w:rsid w:val="00004CB9"/>
    <w:rsid w:val="00005175"/>
    <w:rsid w:val="000051E0"/>
    <w:rsid w:val="00006032"/>
    <w:rsid w:val="0000623D"/>
    <w:rsid w:val="00006291"/>
    <w:rsid w:val="00006962"/>
    <w:rsid w:val="000079A1"/>
    <w:rsid w:val="00007D7D"/>
    <w:rsid w:val="00007DE0"/>
    <w:rsid w:val="00010CF1"/>
    <w:rsid w:val="00010D8B"/>
    <w:rsid w:val="00010F9B"/>
    <w:rsid w:val="00011C09"/>
    <w:rsid w:val="000123A3"/>
    <w:rsid w:val="000126F8"/>
    <w:rsid w:val="00012785"/>
    <w:rsid w:val="000128F2"/>
    <w:rsid w:val="00012F8B"/>
    <w:rsid w:val="000139A9"/>
    <w:rsid w:val="00014BBA"/>
    <w:rsid w:val="00014E9C"/>
    <w:rsid w:val="000158D0"/>
    <w:rsid w:val="000162E1"/>
    <w:rsid w:val="0001659C"/>
    <w:rsid w:val="000166BB"/>
    <w:rsid w:val="00016E15"/>
    <w:rsid w:val="000224CF"/>
    <w:rsid w:val="0002264B"/>
    <w:rsid w:val="00022CC4"/>
    <w:rsid w:val="000239CB"/>
    <w:rsid w:val="00024BFF"/>
    <w:rsid w:val="00024E7E"/>
    <w:rsid w:val="000251F1"/>
    <w:rsid w:val="000263CA"/>
    <w:rsid w:val="00026811"/>
    <w:rsid w:val="00026D85"/>
    <w:rsid w:val="000272D0"/>
    <w:rsid w:val="000306CC"/>
    <w:rsid w:val="00032858"/>
    <w:rsid w:val="000333E5"/>
    <w:rsid w:val="00033F52"/>
    <w:rsid w:val="00034847"/>
    <w:rsid w:val="00034DC6"/>
    <w:rsid w:val="0003532B"/>
    <w:rsid w:val="00035E58"/>
    <w:rsid w:val="0003654A"/>
    <w:rsid w:val="00036795"/>
    <w:rsid w:val="000367FC"/>
    <w:rsid w:val="000369B8"/>
    <w:rsid w:val="00036F50"/>
    <w:rsid w:val="000410C2"/>
    <w:rsid w:val="00041178"/>
    <w:rsid w:val="00041220"/>
    <w:rsid w:val="000417D2"/>
    <w:rsid w:val="00041C1B"/>
    <w:rsid w:val="0004241D"/>
    <w:rsid w:val="0004433D"/>
    <w:rsid w:val="000447AE"/>
    <w:rsid w:val="0004532C"/>
    <w:rsid w:val="00045441"/>
    <w:rsid w:val="00046155"/>
    <w:rsid w:val="00046350"/>
    <w:rsid w:val="00046689"/>
    <w:rsid w:val="00046D80"/>
    <w:rsid w:val="000472E6"/>
    <w:rsid w:val="0005042A"/>
    <w:rsid w:val="00050CA5"/>
    <w:rsid w:val="000518FF"/>
    <w:rsid w:val="0005225A"/>
    <w:rsid w:val="000535AB"/>
    <w:rsid w:val="000538B0"/>
    <w:rsid w:val="00053CD1"/>
    <w:rsid w:val="000557B8"/>
    <w:rsid w:val="000571F5"/>
    <w:rsid w:val="000578EE"/>
    <w:rsid w:val="00061B28"/>
    <w:rsid w:val="00061C42"/>
    <w:rsid w:val="00062994"/>
    <w:rsid w:val="00062EFB"/>
    <w:rsid w:val="00062F4E"/>
    <w:rsid w:val="00063248"/>
    <w:rsid w:val="0006379F"/>
    <w:rsid w:val="00063F59"/>
    <w:rsid w:val="0006443F"/>
    <w:rsid w:val="00065119"/>
    <w:rsid w:val="00065A23"/>
    <w:rsid w:val="00066934"/>
    <w:rsid w:val="00066A7A"/>
    <w:rsid w:val="00066B9F"/>
    <w:rsid w:val="00067E6C"/>
    <w:rsid w:val="00067F4D"/>
    <w:rsid w:val="000705AE"/>
    <w:rsid w:val="00070BD9"/>
    <w:rsid w:val="0007178D"/>
    <w:rsid w:val="00071871"/>
    <w:rsid w:val="00072555"/>
    <w:rsid w:val="00072938"/>
    <w:rsid w:val="00072D1C"/>
    <w:rsid w:val="000738CF"/>
    <w:rsid w:val="0007533A"/>
    <w:rsid w:val="00076E2B"/>
    <w:rsid w:val="00080B1C"/>
    <w:rsid w:val="00082760"/>
    <w:rsid w:val="00083B80"/>
    <w:rsid w:val="0008410D"/>
    <w:rsid w:val="00084124"/>
    <w:rsid w:val="00084CDE"/>
    <w:rsid w:val="000857EA"/>
    <w:rsid w:val="00085A6E"/>
    <w:rsid w:val="00086D8C"/>
    <w:rsid w:val="00087B9B"/>
    <w:rsid w:val="000902AC"/>
    <w:rsid w:val="0009105A"/>
    <w:rsid w:val="00091471"/>
    <w:rsid w:val="000917F8"/>
    <w:rsid w:val="00091E10"/>
    <w:rsid w:val="00092518"/>
    <w:rsid w:val="00092AC1"/>
    <w:rsid w:val="000936F3"/>
    <w:rsid w:val="000947B7"/>
    <w:rsid w:val="00094835"/>
    <w:rsid w:val="00094C40"/>
    <w:rsid w:val="000956A7"/>
    <w:rsid w:val="0009694F"/>
    <w:rsid w:val="000969FF"/>
    <w:rsid w:val="000A0AEC"/>
    <w:rsid w:val="000A2ABF"/>
    <w:rsid w:val="000A2BCE"/>
    <w:rsid w:val="000A3B20"/>
    <w:rsid w:val="000A5434"/>
    <w:rsid w:val="000A5543"/>
    <w:rsid w:val="000A581B"/>
    <w:rsid w:val="000A59BA"/>
    <w:rsid w:val="000A5FA6"/>
    <w:rsid w:val="000A61C3"/>
    <w:rsid w:val="000A6A20"/>
    <w:rsid w:val="000A777A"/>
    <w:rsid w:val="000A7C5F"/>
    <w:rsid w:val="000B0293"/>
    <w:rsid w:val="000B14A8"/>
    <w:rsid w:val="000B1579"/>
    <w:rsid w:val="000B2A64"/>
    <w:rsid w:val="000B35E8"/>
    <w:rsid w:val="000B3690"/>
    <w:rsid w:val="000B3BDF"/>
    <w:rsid w:val="000B44F3"/>
    <w:rsid w:val="000B4F44"/>
    <w:rsid w:val="000B6D5B"/>
    <w:rsid w:val="000B7E7A"/>
    <w:rsid w:val="000C00C8"/>
    <w:rsid w:val="000C0FB9"/>
    <w:rsid w:val="000C10E1"/>
    <w:rsid w:val="000C112A"/>
    <w:rsid w:val="000C18DE"/>
    <w:rsid w:val="000C2F12"/>
    <w:rsid w:val="000C308E"/>
    <w:rsid w:val="000C3226"/>
    <w:rsid w:val="000C35BF"/>
    <w:rsid w:val="000C3954"/>
    <w:rsid w:val="000C3B2C"/>
    <w:rsid w:val="000C415A"/>
    <w:rsid w:val="000C434F"/>
    <w:rsid w:val="000C479C"/>
    <w:rsid w:val="000C4800"/>
    <w:rsid w:val="000C761E"/>
    <w:rsid w:val="000C7C82"/>
    <w:rsid w:val="000D00C4"/>
    <w:rsid w:val="000D1FF4"/>
    <w:rsid w:val="000D448E"/>
    <w:rsid w:val="000D4C85"/>
    <w:rsid w:val="000D5593"/>
    <w:rsid w:val="000D57A2"/>
    <w:rsid w:val="000D6D6E"/>
    <w:rsid w:val="000D734A"/>
    <w:rsid w:val="000D7436"/>
    <w:rsid w:val="000D7AF6"/>
    <w:rsid w:val="000D7C4A"/>
    <w:rsid w:val="000E051E"/>
    <w:rsid w:val="000E0A58"/>
    <w:rsid w:val="000E0D53"/>
    <w:rsid w:val="000E14CC"/>
    <w:rsid w:val="000E1898"/>
    <w:rsid w:val="000E1A31"/>
    <w:rsid w:val="000E1E45"/>
    <w:rsid w:val="000E2B94"/>
    <w:rsid w:val="000E355F"/>
    <w:rsid w:val="000E3804"/>
    <w:rsid w:val="000E4595"/>
    <w:rsid w:val="000E4AF9"/>
    <w:rsid w:val="000E4BBB"/>
    <w:rsid w:val="000E5AB7"/>
    <w:rsid w:val="000E5C62"/>
    <w:rsid w:val="000E6405"/>
    <w:rsid w:val="000E6D04"/>
    <w:rsid w:val="000E7506"/>
    <w:rsid w:val="000E797D"/>
    <w:rsid w:val="000E7AB7"/>
    <w:rsid w:val="000F1C3B"/>
    <w:rsid w:val="000F2283"/>
    <w:rsid w:val="000F2C07"/>
    <w:rsid w:val="000F2C22"/>
    <w:rsid w:val="000F3F3B"/>
    <w:rsid w:val="000F4717"/>
    <w:rsid w:val="000F5933"/>
    <w:rsid w:val="001013A4"/>
    <w:rsid w:val="0010146A"/>
    <w:rsid w:val="00101509"/>
    <w:rsid w:val="00101D53"/>
    <w:rsid w:val="0010205A"/>
    <w:rsid w:val="0010230E"/>
    <w:rsid w:val="00103481"/>
    <w:rsid w:val="00103E14"/>
    <w:rsid w:val="00105C71"/>
    <w:rsid w:val="00105E7D"/>
    <w:rsid w:val="00105EF7"/>
    <w:rsid w:val="00105F6E"/>
    <w:rsid w:val="00106A6E"/>
    <w:rsid w:val="00110001"/>
    <w:rsid w:val="00110209"/>
    <w:rsid w:val="00111397"/>
    <w:rsid w:val="00111645"/>
    <w:rsid w:val="001123DB"/>
    <w:rsid w:val="00112A16"/>
    <w:rsid w:val="00112D45"/>
    <w:rsid w:val="00113B78"/>
    <w:rsid w:val="00113D51"/>
    <w:rsid w:val="00114840"/>
    <w:rsid w:val="00114C5B"/>
    <w:rsid w:val="00115672"/>
    <w:rsid w:val="001162EF"/>
    <w:rsid w:val="001176D0"/>
    <w:rsid w:val="00117D33"/>
    <w:rsid w:val="00117EF7"/>
    <w:rsid w:val="00120068"/>
    <w:rsid w:val="00121172"/>
    <w:rsid w:val="00121873"/>
    <w:rsid w:val="00121A70"/>
    <w:rsid w:val="00121ECA"/>
    <w:rsid w:val="00122651"/>
    <w:rsid w:val="0012266E"/>
    <w:rsid w:val="00122951"/>
    <w:rsid w:val="00124427"/>
    <w:rsid w:val="001254D4"/>
    <w:rsid w:val="00125905"/>
    <w:rsid w:val="00126611"/>
    <w:rsid w:val="001273C4"/>
    <w:rsid w:val="00127422"/>
    <w:rsid w:val="00131030"/>
    <w:rsid w:val="001311F5"/>
    <w:rsid w:val="00131419"/>
    <w:rsid w:val="00132309"/>
    <w:rsid w:val="00133651"/>
    <w:rsid w:val="00133C86"/>
    <w:rsid w:val="0013548C"/>
    <w:rsid w:val="001359E1"/>
    <w:rsid w:val="00137019"/>
    <w:rsid w:val="001413C4"/>
    <w:rsid w:val="0014152E"/>
    <w:rsid w:val="00142ADE"/>
    <w:rsid w:val="00142DF6"/>
    <w:rsid w:val="0014451C"/>
    <w:rsid w:val="0014479C"/>
    <w:rsid w:val="001457A6"/>
    <w:rsid w:val="0014732F"/>
    <w:rsid w:val="001473DE"/>
    <w:rsid w:val="00147665"/>
    <w:rsid w:val="00150D7D"/>
    <w:rsid w:val="001511E6"/>
    <w:rsid w:val="00151595"/>
    <w:rsid w:val="00151713"/>
    <w:rsid w:val="00151E48"/>
    <w:rsid w:val="0015284C"/>
    <w:rsid w:val="00152A38"/>
    <w:rsid w:val="00153764"/>
    <w:rsid w:val="001540D7"/>
    <w:rsid w:val="00154638"/>
    <w:rsid w:val="001557A8"/>
    <w:rsid w:val="001563CB"/>
    <w:rsid w:val="00156470"/>
    <w:rsid w:val="001565E5"/>
    <w:rsid w:val="00156CDB"/>
    <w:rsid w:val="00156E37"/>
    <w:rsid w:val="001571DB"/>
    <w:rsid w:val="0015747E"/>
    <w:rsid w:val="0016076E"/>
    <w:rsid w:val="0016172B"/>
    <w:rsid w:val="00161905"/>
    <w:rsid w:val="0016518F"/>
    <w:rsid w:val="001659D8"/>
    <w:rsid w:val="00165C35"/>
    <w:rsid w:val="00165CE0"/>
    <w:rsid w:val="00166420"/>
    <w:rsid w:val="00166D08"/>
    <w:rsid w:val="00166DCC"/>
    <w:rsid w:val="00167A48"/>
    <w:rsid w:val="00167E87"/>
    <w:rsid w:val="001702F9"/>
    <w:rsid w:val="00170507"/>
    <w:rsid w:val="0017144D"/>
    <w:rsid w:val="001716A3"/>
    <w:rsid w:val="00171A9F"/>
    <w:rsid w:val="00171F74"/>
    <w:rsid w:val="001726E9"/>
    <w:rsid w:val="00172903"/>
    <w:rsid w:val="00173694"/>
    <w:rsid w:val="00173AD1"/>
    <w:rsid w:val="00173FF0"/>
    <w:rsid w:val="00174162"/>
    <w:rsid w:val="001749B8"/>
    <w:rsid w:val="00174FAB"/>
    <w:rsid w:val="001762EB"/>
    <w:rsid w:val="00176911"/>
    <w:rsid w:val="00180825"/>
    <w:rsid w:val="00180C00"/>
    <w:rsid w:val="00181233"/>
    <w:rsid w:val="00181886"/>
    <w:rsid w:val="00181AD7"/>
    <w:rsid w:val="00181CB2"/>
    <w:rsid w:val="0018238D"/>
    <w:rsid w:val="0018260C"/>
    <w:rsid w:val="001835FE"/>
    <w:rsid w:val="00183922"/>
    <w:rsid w:val="00183DB1"/>
    <w:rsid w:val="001856CB"/>
    <w:rsid w:val="00185B80"/>
    <w:rsid w:val="001874FE"/>
    <w:rsid w:val="00187558"/>
    <w:rsid w:val="00187581"/>
    <w:rsid w:val="001876C3"/>
    <w:rsid w:val="001903D4"/>
    <w:rsid w:val="001905D8"/>
    <w:rsid w:val="00191E37"/>
    <w:rsid w:val="00192309"/>
    <w:rsid w:val="00192526"/>
    <w:rsid w:val="001936FA"/>
    <w:rsid w:val="001941C1"/>
    <w:rsid w:val="00194C10"/>
    <w:rsid w:val="001956A9"/>
    <w:rsid w:val="0019574D"/>
    <w:rsid w:val="00196A16"/>
    <w:rsid w:val="00197D30"/>
    <w:rsid w:val="00197EF2"/>
    <w:rsid w:val="001A0735"/>
    <w:rsid w:val="001A1729"/>
    <w:rsid w:val="001A3503"/>
    <w:rsid w:val="001A4A82"/>
    <w:rsid w:val="001A4FB6"/>
    <w:rsid w:val="001A62FB"/>
    <w:rsid w:val="001A6ACB"/>
    <w:rsid w:val="001A6ED3"/>
    <w:rsid w:val="001A722B"/>
    <w:rsid w:val="001B026C"/>
    <w:rsid w:val="001B02D2"/>
    <w:rsid w:val="001B03CB"/>
    <w:rsid w:val="001B162C"/>
    <w:rsid w:val="001B3B11"/>
    <w:rsid w:val="001B439D"/>
    <w:rsid w:val="001B48A4"/>
    <w:rsid w:val="001B4F9D"/>
    <w:rsid w:val="001B608C"/>
    <w:rsid w:val="001B65F9"/>
    <w:rsid w:val="001B69D7"/>
    <w:rsid w:val="001B6FB3"/>
    <w:rsid w:val="001B79CB"/>
    <w:rsid w:val="001B7A10"/>
    <w:rsid w:val="001C00EA"/>
    <w:rsid w:val="001C0261"/>
    <w:rsid w:val="001C0F67"/>
    <w:rsid w:val="001C12EF"/>
    <w:rsid w:val="001C1618"/>
    <w:rsid w:val="001C176B"/>
    <w:rsid w:val="001C1BAB"/>
    <w:rsid w:val="001C1FC6"/>
    <w:rsid w:val="001C29A7"/>
    <w:rsid w:val="001C2B4C"/>
    <w:rsid w:val="001C2FA7"/>
    <w:rsid w:val="001C3919"/>
    <w:rsid w:val="001C4577"/>
    <w:rsid w:val="001C4CC3"/>
    <w:rsid w:val="001C5ADC"/>
    <w:rsid w:val="001C5BFB"/>
    <w:rsid w:val="001C76F2"/>
    <w:rsid w:val="001C78F4"/>
    <w:rsid w:val="001D06EC"/>
    <w:rsid w:val="001D13BC"/>
    <w:rsid w:val="001D24B8"/>
    <w:rsid w:val="001D2D46"/>
    <w:rsid w:val="001D4CE8"/>
    <w:rsid w:val="001D7046"/>
    <w:rsid w:val="001D71B8"/>
    <w:rsid w:val="001D73DF"/>
    <w:rsid w:val="001D7570"/>
    <w:rsid w:val="001D7A5C"/>
    <w:rsid w:val="001D7B42"/>
    <w:rsid w:val="001D7D8C"/>
    <w:rsid w:val="001E0CAC"/>
    <w:rsid w:val="001E18B4"/>
    <w:rsid w:val="001E18F7"/>
    <w:rsid w:val="001E1A69"/>
    <w:rsid w:val="001E259D"/>
    <w:rsid w:val="001E2A1E"/>
    <w:rsid w:val="001E2F09"/>
    <w:rsid w:val="001E2F2D"/>
    <w:rsid w:val="001E4429"/>
    <w:rsid w:val="001E4632"/>
    <w:rsid w:val="001E474E"/>
    <w:rsid w:val="001E4F42"/>
    <w:rsid w:val="001E6046"/>
    <w:rsid w:val="001E65C1"/>
    <w:rsid w:val="001E71B4"/>
    <w:rsid w:val="001E7404"/>
    <w:rsid w:val="001E7DEE"/>
    <w:rsid w:val="001F10C8"/>
    <w:rsid w:val="001F1C4E"/>
    <w:rsid w:val="001F20B7"/>
    <w:rsid w:val="001F2CAB"/>
    <w:rsid w:val="001F3367"/>
    <w:rsid w:val="001F3B06"/>
    <w:rsid w:val="001F3C20"/>
    <w:rsid w:val="001F6369"/>
    <w:rsid w:val="00200422"/>
    <w:rsid w:val="00201651"/>
    <w:rsid w:val="00201D56"/>
    <w:rsid w:val="0020209A"/>
    <w:rsid w:val="00202F6D"/>
    <w:rsid w:val="00203430"/>
    <w:rsid w:val="00203EF9"/>
    <w:rsid w:val="00204A74"/>
    <w:rsid w:val="00205247"/>
    <w:rsid w:val="0020602C"/>
    <w:rsid w:val="00206993"/>
    <w:rsid w:val="002104CB"/>
    <w:rsid w:val="00211491"/>
    <w:rsid w:val="00212088"/>
    <w:rsid w:val="002122C7"/>
    <w:rsid w:val="00212468"/>
    <w:rsid w:val="002128EE"/>
    <w:rsid w:val="00212C56"/>
    <w:rsid w:val="00213BF2"/>
    <w:rsid w:val="002147B1"/>
    <w:rsid w:val="00215C2E"/>
    <w:rsid w:val="002176D1"/>
    <w:rsid w:val="002208F0"/>
    <w:rsid w:val="0022124E"/>
    <w:rsid w:val="00225D04"/>
    <w:rsid w:val="00226630"/>
    <w:rsid w:val="00227C58"/>
    <w:rsid w:val="00230C7C"/>
    <w:rsid w:val="002313AF"/>
    <w:rsid w:val="00231E5F"/>
    <w:rsid w:val="0023250E"/>
    <w:rsid w:val="0023308E"/>
    <w:rsid w:val="00234145"/>
    <w:rsid w:val="00235E08"/>
    <w:rsid w:val="0023637F"/>
    <w:rsid w:val="00236523"/>
    <w:rsid w:val="00236EDB"/>
    <w:rsid w:val="0023718A"/>
    <w:rsid w:val="00237EB9"/>
    <w:rsid w:val="0024228B"/>
    <w:rsid w:val="0024275E"/>
    <w:rsid w:val="00242847"/>
    <w:rsid w:val="00242E79"/>
    <w:rsid w:val="00243D2A"/>
    <w:rsid w:val="00244517"/>
    <w:rsid w:val="00245A3B"/>
    <w:rsid w:val="00246519"/>
    <w:rsid w:val="0024708F"/>
    <w:rsid w:val="002477B7"/>
    <w:rsid w:val="00247872"/>
    <w:rsid w:val="0024794E"/>
    <w:rsid w:val="0025128E"/>
    <w:rsid w:val="002530A3"/>
    <w:rsid w:val="00254009"/>
    <w:rsid w:val="0025403B"/>
    <w:rsid w:val="0025466A"/>
    <w:rsid w:val="00254869"/>
    <w:rsid w:val="00254A3D"/>
    <w:rsid w:val="002553F7"/>
    <w:rsid w:val="00255E94"/>
    <w:rsid w:val="0025662B"/>
    <w:rsid w:val="00256ECE"/>
    <w:rsid w:val="00260447"/>
    <w:rsid w:val="0026286B"/>
    <w:rsid w:val="00262EE9"/>
    <w:rsid w:val="0026327D"/>
    <w:rsid w:val="002633DC"/>
    <w:rsid w:val="00263B56"/>
    <w:rsid w:val="00263BB8"/>
    <w:rsid w:val="00264140"/>
    <w:rsid w:val="002664E2"/>
    <w:rsid w:val="00266EDC"/>
    <w:rsid w:val="002672CA"/>
    <w:rsid w:val="00267B64"/>
    <w:rsid w:val="00267F04"/>
    <w:rsid w:val="00267F11"/>
    <w:rsid w:val="00270628"/>
    <w:rsid w:val="002710FE"/>
    <w:rsid w:val="002711D7"/>
    <w:rsid w:val="00271253"/>
    <w:rsid w:val="00272582"/>
    <w:rsid w:val="00272D34"/>
    <w:rsid w:val="00273E71"/>
    <w:rsid w:val="00274015"/>
    <w:rsid w:val="0027432E"/>
    <w:rsid w:val="002754E6"/>
    <w:rsid w:val="00275663"/>
    <w:rsid w:val="00275750"/>
    <w:rsid w:val="0027608E"/>
    <w:rsid w:val="00276472"/>
    <w:rsid w:val="00276BC1"/>
    <w:rsid w:val="0027731A"/>
    <w:rsid w:val="0027749F"/>
    <w:rsid w:val="002774D9"/>
    <w:rsid w:val="00280049"/>
    <w:rsid w:val="0028058C"/>
    <w:rsid w:val="0028063F"/>
    <w:rsid w:val="0028078C"/>
    <w:rsid w:val="00280AF2"/>
    <w:rsid w:val="00280F82"/>
    <w:rsid w:val="0028199C"/>
    <w:rsid w:val="00281F76"/>
    <w:rsid w:val="00282C6E"/>
    <w:rsid w:val="00282E0A"/>
    <w:rsid w:val="00282E10"/>
    <w:rsid w:val="00283580"/>
    <w:rsid w:val="0028371D"/>
    <w:rsid w:val="00283B90"/>
    <w:rsid w:val="00283CE4"/>
    <w:rsid w:val="00284980"/>
    <w:rsid w:val="00286504"/>
    <w:rsid w:val="00286785"/>
    <w:rsid w:val="002872F6"/>
    <w:rsid w:val="0029110A"/>
    <w:rsid w:val="00293240"/>
    <w:rsid w:val="00293ABF"/>
    <w:rsid w:val="00294A6A"/>
    <w:rsid w:val="0029617E"/>
    <w:rsid w:val="00296944"/>
    <w:rsid w:val="00296AE7"/>
    <w:rsid w:val="00297AF3"/>
    <w:rsid w:val="00297CE2"/>
    <w:rsid w:val="002A05AB"/>
    <w:rsid w:val="002A18B9"/>
    <w:rsid w:val="002A3636"/>
    <w:rsid w:val="002A3FF4"/>
    <w:rsid w:val="002A4764"/>
    <w:rsid w:val="002A4AF9"/>
    <w:rsid w:val="002A5775"/>
    <w:rsid w:val="002A5946"/>
    <w:rsid w:val="002A62B6"/>
    <w:rsid w:val="002A6C1D"/>
    <w:rsid w:val="002B09C6"/>
    <w:rsid w:val="002B18D7"/>
    <w:rsid w:val="002B1B30"/>
    <w:rsid w:val="002B2461"/>
    <w:rsid w:val="002B2ED6"/>
    <w:rsid w:val="002B34C0"/>
    <w:rsid w:val="002B39D3"/>
    <w:rsid w:val="002B3ACF"/>
    <w:rsid w:val="002B5F5C"/>
    <w:rsid w:val="002B7579"/>
    <w:rsid w:val="002B7D32"/>
    <w:rsid w:val="002C0E80"/>
    <w:rsid w:val="002C15F3"/>
    <w:rsid w:val="002C1A7B"/>
    <w:rsid w:val="002C2215"/>
    <w:rsid w:val="002C222C"/>
    <w:rsid w:val="002C23FF"/>
    <w:rsid w:val="002C27D6"/>
    <w:rsid w:val="002C2C52"/>
    <w:rsid w:val="002C3634"/>
    <w:rsid w:val="002C3FFF"/>
    <w:rsid w:val="002C45B0"/>
    <w:rsid w:val="002C5457"/>
    <w:rsid w:val="002C59E2"/>
    <w:rsid w:val="002C66BA"/>
    <w:rsid w:val="002C66C9"/>
    <w:rsid w:val="002C7D8D"/>
    <w:rsid w:val="002D0D7C"/>
    <w:rsid w:val="002D2272"/>
    <w:rsid w:val="002D25E9"/>
    <w:rsid w:val="002D3F05"/>
    <w:rsid w:val="002D4BA0"/>
    <w:rsid w:val="002D5244"/>
    <w:rsid w:val="002D655B"/>
    <w:rsid w:val="002D6736"/>
    <w:rsid w:val="002E028B"/>
    <w:rsid w:val="002E10B5"/>
    <w:rsid w:val="002E12ED"/>
    <w:rsid w:val="002E1F7F"/>
    <w:rsid w:val="002E354A"/>
    <w:rsid w:val="002E39B1"/>
    <w:rsid w:val="002E3AB9"/>
    <w:rsid w:val="002E4464"/>
    <w:rsid w:val="002E4E13"/>
    <w:rsid w:val="002E520C"/>
    <w:rsid w:val="002E5363"/>
    <w:rsid w:val="002E5452"/>
    <w:rsid w:val="002E5DF5"/>
    <w:rsid w:val="002E7C04"/>
    <w:rsid w:val="002F018C"/>
    <w:rsid w:val="002F020D"/>
    <w:rsid w:val="002F0377"/>
    <w:rsid w:val="002F2084"/>
    <w:rsid w:val="002F2D74"/>
    <w:rsid w:val="002F3816"/>
    <w:rsid w:val="002F4B8F"/>
    <w:rsid w:val="002F6BAA"/>
    <w:rsid w:val="002F7823"/>
    <w:rsid w:val="002F7908"/>
    <w:rsid w:val="002F7B41"/>
    <w:rsid w:val="002F7E5A"/>
    <w:rsid w:val="00300F61"/>
    <w:rsid w:val="00301EA5"/>
    <w:rsid w:val="00301F9B"/>
    <w:rsid w:val="003032C3"/>
    <w:rsid w:val="00304D1A"/>
    <w:rsid w:val="003071D6"/>
    <w:rsid w:val="00307FF4"/>
    <w:rsid w:val="00310836"/>
    <w:rsid w:val="00310EFF"/>
    <w:rsid w:val="00311FD8"/>
    <w:rsid w:val="003123E6"/>
    <w:rsid w:val="00312626"/>
    <w:rsid w:val="003126DF"/>
    <w:rsid w:val="00312C40"/>
    <w:rsid w:val="0031449A"/>
    <w:rsid w:val="00315240"/>
    <w:rsid w:val="00315436"/>
    <w:rsid w:val="00317170"/>
    <w:rsid w:val="0031760B"/>
    <w:rsid w:val="0031BCBE"/>
    <w:rsid w:val="00320613"/>
    <w:rsid w:val="00320B7A"/>
    <w:rsid w:val="00320F4D"/>
    <w:rsid w:val="00321941"/>
    <w:rsid w:val="00321AD4"/>
    <w:rsid w:val="00321F0E"/>
    <w:rsid w:val="00322E6C"/>
    <w:rsid w:val="003243EC"/>
    <w:rsid w:val="00324A08"/>
    <w:rsid w:val="00327375"/>
    <w:rsid w:val="003302D7"/>
    <w:rsid w:val="003311EE"/>
    <w:rsid w:val="00331426"/>
    <w:rsid w:val="00331F4A"/>
    <w:rsid w:val="00332392"/>
    <w:rsid w:val="00334047"/>
    <w:rsid w:val="00334848"/>
    <w:rsid w:val="00335A94"/>
    <w:rsid w:val="00335B48"/>
    <w:rsid w:val="00336A35"/>
    <w:rsid w:val="00340433"/>
    <w:rsid w:val="00340D50"/>
    <w:rsid w:val="00341FFA"/>
    <w:rsid w:val="0034201A"/>
    <w:rsid w:val="00342671"/>
    <w:rsid w:val="0034289B"/>
    <w:rsid w:val="00343667"/>
    <w:rsid w:val="003459D5"/>
    <w:rsid w:val="00345C05"/>
    <w:rsid w:val="003479CF"/>
    <w:rsid w:val="00347DD8"/>
    <w:rsid w:val="00347F70"/>
    <w:rsid w:val="00350BEE"/>
    <w:rsid w:val="00350F70"/>
    <w:rsid w:val="0035139A"/>
    <w:rsid w:val="00351444"/>
    <w:rsid w:val="0035147F"/>
    <w:rsid w:val="003514CF"/>
    <w:rsid w:val="00351B94"/>
    <w:rsid w:val="0035259A"/>
    <w:rsid w:val="00353E6B"/>
    <w:rsid w:val="00354ED3"/>
    <w:rsid w:val="00355E91"/>
    <w:rsid w:val="00356089"/>
    <w:rsid w:val="0035624A"/>
    <w:rsid w:val="003566FF"/>
    <w:rsid w:val="00357167"/>
    <w:rsid w:val="003604DB"/>
    <w:rsid w:val="00360646"/>
    <w:rsid w:val="003608EA"/>
    <w:rsid w:val="00360EAB"/>
    <w:rsid w:val="00361189"/>
    <w:rsid w:val="00361302"/>
    <w:rsid w:val="0036150A"/>
    <w:rsid w:val="00361EA2"/>
    <w:rsid w:val="0036388F"/>
    <w:rsid w:val="00363A8C"/>
    <w:rsid w:val="00363E27"/>
    <w:rsid w:val="00364930"/>
    <w:rsid w:val="00364BE8"/>
    <w:rsid w:val="00364F78"/>
    <w:rsid w:val="00365E17"/>
    <w:rsid w:val="0036635A"/>
    <w:rsid w:val="003664E6"/>
    <w:rsid w:val="00367BEA"/>
    <w:rsid w:val="00370637"/>
    <w:rsid w:val="003719EE"/>
    <w:rsid w:val="00371BC2"/>
    <w:rsid w:val="00371BF7"/>
    <w:rsid w:val="00371F32"/>
    <w:rsid w:val="003720FB"/>
    <w:rsid w:val="00373685"/>
    <w:rsid w:val="00373A18"/>
    <w:rsid w:val="00373EE7"/>
    <w:rsid w:val="0037464C"/>
    <w:rsid w:val="00376252"/>
    <w:rsid w:val="003768AD"/>
    <w:rsid w:val="00376CEF"/>
    <w:rsid w:val="0037735A"/>
    <w:rsid w:val="00377BF8"/>
    <w:rsid w:val="00377FFD"/>
    <w:rsid w:val="00380424"/>
    <w:rsid w:val="00380561"/>
    <w:rsid w:val="00382297"/>
    <w:rsid w:val="003822CD"/>
    <w:rsid w:val="003822D1"/>
    <w:rsid w:val="003827B2"/>
    <w:rsid w:val="003828FF"/>
    <w:rsid w:val="00382D4C"/>
    <w:rsid w:val="00382FF2"/>
    <w:rsid w:val="003839F2"/>
    <w:rsid w:val="00384211"/>
    <w:rsid w:val="00385567"/>
    <w:rsid w:val="00385B12"/>
    <w:rsid w:val="003867C2"/>
    <w:rsid w:val="00386942"/>
    <w:rsid w:val="00387875"/>
    <w:rsid w:val="0038791B"/>
    <w:rsid w:val="00390020"/>
    <w:rsid w:val="0039058F"/>
    <w:rsid w:val="00390922"/>
    <w:rsid w:val="0039154E"/>
    <w:rsid w:val="00391F1F"/>
    <w:rsid w:val="003924A8"/>
    <w:rsid w:val="0039266B"/>
    <w:rsid w:val="00392E41"/>
    <w:rsid w:val="0039315B"/>
    <w:rsid w:val="0039320D"/>
    <w:rsid w:val="0039324F"/>
    <w:rsid w:val="003939F7"/>
    <w:rsid w:val="0039563E"/>
    <w:rsid w:val="0039616D"/>
    <w:rsid w:val="00396273"/>
    <w:rsid w:val="0039783C"/>
    <w:rsid w:val="00397AEE"/>
    <w:rsid w:val="003A15DB"/>
    <w:rsid w:val="003A1D0B"/>
    <w:rsid w:val="003A1E86"/>
    <w:rsid w:val="003A2516"/>
    <w:rsid w:val="003A34FF"/>
    <w:rsid w:val="003A3A1F"/>
    <w:rsid w:val="003A3EBD"/>
    <w:rsid w:val="003A3F5A"/>
    <w:rsid w:val="003A4BA9"/>
    <w:rsid w:val="003A6E6D"/>
    <w:rsid w:val="003A7217"/>
    <w:rsid w:val="003A7FCA"/>
    <w:rsid w:val="003B05C6"/>
    <w:rsid w:val="003B0800"/>
    <w:rsid w:val="003B0938"/>
    <w:rsid w:val="003B1B47"/>
    <w:rsid w:val="003B1D50"/>
    <w:rsid w:val="003B1D93"/>
    <w:rsid w:val="003B1E42"/>
    <w:rsid w:val="003B389C"/>
    <w:rsid w:val="003B3B3E"/>
    <w:rsid w:val="003B482E"/>
    <w:rsid w:val="003B576B"/>
    <w:rsid w:val="003B5C29"/>
    <w:rsid w:val="003B69D6"/>
    <w:rsid w:val="003C08B8"/>
    <w:rsid w:val="003C102F"/>
    <w:rsid w:val="003C1163"/>
    <w:rsid w:val="003C12AD"/>
    <w:rsid w:val="003C149A"/>
    <w:rsid w:val="003C3417"/>
    <w:rsid w:val="003C37C3"/>
    <w:rsid w:val="003C4939"/>
    <w:rsid w:val="003C56A7"/>
    <w:rsid w:val="003C59D7"/>
    <w:rsid w:val="003C5C2C"/>
    <w:rsid w:val="003C6D23"/>
    <w:rsid w:val="003C732D"/>
    <w:rsid w:val="003D0691"/>
    <w:rsid w:val="003D0C95"/>
    <w:rsid w:val="003D12A9"/>
    <w:rsid w:val="003D22FF"/>
    <w:rsid w:val="003D2972"/>
    <w:rsid w:val="003D2B09"/>
    <w:rsid w:val="003D2CB9"/>
    <w:rsid w:val="003D3038"/>
    <w:rsid w:val="003D343A"/>
    <w:rsid w:val="003D39BC"/>
    <w:rsid w:val="003D3AB0"/>
    <w:rsid w:val="003D3C1A"/>
    <w:rsid w:val="003D4609"/>
    <w:rsid w:val="003D46BB"/>
    <w:rsid w:val="003D4EDD"/>
    <w:rsid w:val="003D571A"/>
    <w:rsid w:val="003D5CFA"/>
    <w:rsid w:val="003D6372"/>
    <w:rsid w:val="003D6432"/>
    <w:rsid w:val="003E0453"/>
    <w:rsid w:val="003E155C"/>
    <w:rsid w:val="003E15A2"/>
    <w:rsid w:val="003E1B43"/>
    <w:rsid w:val="003E33F4"/>
    <w:rsid w:val="003E3B3D"/>
    <w:rsid w:val="003E4019"/>
    <w:rsid w:val="003E717B"/>
    <w:rsid w:val="003E7611"/>
    <w:rsid w:val="003E7982"/>
    <w:rsid w:val="003F115B"/>
    <w:rsid w:val="003F1805"/>
    <w:rsid w:val="003F1A76"/>
    <w:rsid w:val="003F1AD2"/>
    <w:rsid w:val="003F1C2B"/>
    <w:rsid w:val="003F1F98"/>
    <w:rsid w:val="003F2684"/>
    <w:rsid w:val="003F2FEC"/>
    <w:rsid w:val="003F309E"/>
    <w:rsid w:val="003F3D5F"/>
    <w:rsid w:val="003F4BD1"/>
    <w:rsid w:val="003F5E3C"/>
    <w:rsid w:val="003F69B3"/>
    <w:rsid w:val="003F6A2B"/>
    <w:rsid w:val="003F73A5"/>
    <w:rsid w:val="003F777B"/>
    <w:rsid w:val="00400237"/>
    <w:rsid w:val="00401DD1"/>
    <w:rsid w:val="0040219A"/>
    <w:rsid w:val="00402209"/>
    <w:rsid w:val="00402D80"/>
    <w:rsid w:val="004030F5"/>
    <w:rsid w:val="0040530F"/>
    <w:rsid w:val="00405D6F"/>
    <w:rsid w:val="004066BE"/>
    <w:rsid w:val="00406836"/>
    <w:rsid w:val="00406B08"/>
    <w:rsid w:val="00407150"/>
    <w:rsid w:val="004072B3"/>
    <w:rsid w:val="00407B06"/>
    <w:rsid w:val="00407F6B"/>
    <w:rsid w:val="0041013F"/>
    <w:rsid w:val="004102DA"/>
    <w:rsid w:val="00412559"/>
    <w:rsid w:val="00412698"/>
    <w:rsid w:val="00412DE8"/>
    <w:rsid w:val="00414653"/>
    <w:rsid w:val="00414D52"/>
    <w:rsid w:val="00414E6C"/>
    <w:rsid w:val="0041535C"/>
    <w:rsid w:val="0041695C"/>
    <w:rsid w:val="00417716"/>
    <w:rsid w:val="00417BA2"/>
    <w:rsid w:val="00420B1C"/>
    <w:rsid w:val="00421107"/>
    <w:rsid w:val="0042182D"/>
    <w:rsid w:val="004223F4"/>
    <w:rsid w:val="0042316A"/>
    <w:rsid w:val="00423ABF"/>
    <w:rsid w:val="00423BEE"/>
    <w:rsid w:val="00424722"/>
    <w:rsid w:val="00424978"/>
    <w:rsid w:val="00424F4E"/>
    <w:rsid w:val="004260A3"/>
    <w:rsid w:val="0042629A"/>
    <w:rsid w:val="00426F98"/>
    <w:rsid w:val="00427105"/>
    <w:rsid w:val="0042794A"/>
    <w:rsid w:val="004310E6"/>
    <w:rsid w:val="00431AC7"/>
    <w:rsid w:val="00434185"/>
    <w:rsid w:val="00434B2F"/>
    <w:rsid w:val="00435605"/>
    <w:rsid w:val="0043710B"/>
    <w:rsid w:val="00437F38"/>
    <w:rsid w:val="00440688"/>
    <w:rsid w:val="00440849"/>
    <w:rsid w:val="004416CD"/>
    <w:rsid w:val="0044212A"/>
    <w:rsid w:val="00442F5E"/>
    <w:rsid w:val="00443ECC"/>
    <w:rsid w:val="00443F83"/>
    <w:rsid w:val="0044415C"/>
    <w:rsid w:val="00444681"/>
    <w:rsid w:val="00444F63"/>
    <w:rsid w:val="004467A1"/>
    <w:rsid w:val="00446AD7"/>
    <w:rsid w:val="00447575"/>
    <w:rsid w:val="00447DAD"/>
    <w:rsid w:val="00447E45"/>
    <w:rsid w:val="00450F49"/>
    <w:rsid w:val="004510C2"/>
    <w:rsid w:val="0045116F"/>
    <w:rsid w:val="0045136E"/>
    <w:rsid w:val="00451D5A"/>
    <w:rsid w:val="004520F7"/>
    <w:rsid w:val="00452372"/>
    <w:rsid w:val="00452A86"/>
    <w:rsid w:val="004537D6"/>
    <w:rsid w:val="00453A58"/>
    <w:rsid w:val="00454046"/>
    <w:rsid w:val="004563F6"/>
    <w:rsid w:val="00456AA9"/>
    <w:rsid w:val="00456E2B"/>
    <w:rsid w:val="0045705D"/>
    <w:rsid w:val="00457247"/>
    <w:rsid w:val="00457A9E"/>
    <w:rsid w:val="00457FC8"/>
    <w:rsid w:val="00460293"/>
    <w:rsid w:val="00460615"/>
    <w:rsid w:val="00460F10"/>
    <w:rsid w:val="00461AE0"/>
    <w:rsid w:val="0046263E"/>
    <w:rsid w:val="0046278E"/>
    <w:rsid w:val="00462B5B"/>
    <w:rsid w:val="00462B90"/>
    <w:rsid w:val="00462C79"/>
    <w:rsid w:val="00462D89"/>
    <w:rsid w:val="0046305D"/>
    <w:rsid w:val="0046343F"/>
    <w:rsid w:val="00463CAA"/>
    <w:rsid w:val="00463CAB"/>
    <w:rsid w:val="00463D10"/>
    <w:rsid w:val="00464E09"/>
    <w:rsid w:val="00465488"/>
    <w:rsid w:val="00465FA3"/>
    <w:rsid w:val="004672A3"/>
    <w:rsid w:val="004675B5"/>
    <w:rsid w:val="00467A46"/>
    <w:rsid w:val="004704E5"/>
    <w:rsid w:val="004708D5"/>
    <w:rsid w:val="00470EFE"/>
    <w:rsid w:val="00471144"/>
    <w:rsid w:val="0047137E"/>
    <w:rsid w:val="0047148D"/>
    <w:rsid w:val="00471952"/>
    <w:rsid w:val="0047345E"/>
    <w:rsid w:val="00473A25"/>
    <w:rsid w:val="0047459D"/>
    <w:rsid w:val="00474DFA"/>
    <w:rsid w:val="00475802"/>
    <w:rsid w:val="00476C38"/>
    <w:rsid w:val="00476EE5"/>
    <w:rsid w:val="004779D8"/>
    <w:rsid w:val="0048099D"/>
    <w:rsid w:val="00480FB5"/>
    <w:rsid w:val="004830F4"/>
    <w:rsid w:val="00484611"/>
    <w:rsid w:val="00484AB7"/>
    <w:rsid w:val="0048542A"/>
    <w:rsid w:val="004854D5"/>
    <w:rsid w:val="0048598B"/>
    <w:rsid w:val="0048646F"/>
    <w:rsid w:val="00486A9E"/>
    <w:rsid w:val="00486C51"/>
    <w:rsid w:val="0048771B"/>
    <w:rsid w:val="00487A0D"/>
    <w:rsid w:val="00487C15"/>
    <w:rsid w:val="00491430"/>
    <w:rsid w:val="00491D07"/>
    <w:rsid w:val="00491EDA"/>
    <w:rsid w:val="00492507"/>
    <w:rsid w:val="00492B04"/>
    <w:rsid w:val="004931AB"/>
    <w:rsid w:val="00493566"/>
    <w:rsid w:val="0049487E"/>
    <w:rsid w:val="004953E6"/>
    <w:rsid w:val="004958B2"/>
    <w:rsid w:val="00496440"/>
    <w:rsid w:val="00496FC4"/>
    <w:rsid w:val="004971D4"/>
    <w:rsid w:val="00497289"/>
    <w:rsid w:val="004977CB"/>
    <w:rsid w:val="004A062D"/>
    <w:rsid w:val="004A1336"/>
    <w:rsid w:val="004A14F5"/>
    <w:rsid w:val="004A15E2"/>
    <w:rsid w:val="004A2101"/>
    <w:rsid w:val="004A2360"/>
    <w:rsid w:val="004A24F1"/>
    <w:rsid w:val="004A2BDA"/>
    <w:rsid w:val="004A2C03"/>
    <w:rsid w:val="004A2F33"/>
    <w:rsid w:val="004A3784"/>
    <w:rsid w:val="004A3D69"/>
    <w:rsid w:val="004A3ECD"/>
    <w:rsid w:val="004A3F4C"/>
    <w:rsid w:val="004A4207"/>
    <w:rsid w:val="004A4BBE"/>
    <w:rsid w:val="004A5ADE"/>
    <w:rsid w:val="004A5E56"/>
    <w:rsid w:val="004A613E"/>
    <w:rsid w:val="004A62BA"/>
    <w:rsid w:val="004A671B"/>
    <w:rsid w:val="004A6782"/>
    <w:rsid w:val="004B0349"/>
    <w:rsid w:val="004B0ACE"/>
    <w:rsid w:val="004B222E"/>
    <w:rsid w:val="004B2C1D"/>
    <w:rsid w:val="004B33A2"/>
    <w:rsid w:val="004B39A9"/>
    <w:rsid w:val="004B3C78"/>
    <w:rsid w:val="004B50C8"/>
    <w:rsid w:val="004B5791"/>
    <w:rsid w:val="004B5A33"/>
    <w:rsid w:val="004B5AFA"/>
    <w:rsid w:val="004B5B4B"/>
    <w:rsid w:val="004B5B57"/>
    <w:rsid w:val="004B62E6"/>
    <w:rsid w:val="004B7866"/>
    <w:rsid w:val="004C02CA"/>
    <w:rsid w:val="004C14B3"/>
    <w:rsid w:val="004C2034"/>
    <w:rsid w:val="004C2968"/>
    <w:rsid w:val="004C4132"/>
    <w:rsid w:val="004C4DB4"/>
    <w:rsid w:val="004C4E18"/>
    <w:rsid w:val="004C4E25"/>
    <w:rsid w:val="004C5DDB"/>
    <w:rsid w:val="004C7B47"/>
    <w:rsid w:val="004C7DBF"/>
    <w:rsid w:val="004D1B01"/>
    <w:rsid w:val="004D2105"/>
    <w:rsid w:val="004D2926"/>
    <w:rsid w:val="004D3FAA"/>
    <w:rsid w:val="004D473B"/>
    <w:rsid w:val="004D48F7"/>
    <w:rsid w:val="004D4F6E"/>
    <w:rsid w:val="004D512E"/>
    <w:rsid w:val="004D5A5C"/>
    <w:rsid w:val="004D67D5"/>
    <w:rsid w:val="004D7D1F"/>
    <w:rsid w:val="004E04FC"/>
    <w:rsid w:val="004E13A9"/>
    <w:rsid w:val="004E17DD"/>
    <w:rsid w:val="004E1AFB"/>
    <w:rsid w:val="004E1C28"/>
    <w:rsid w:val="004E2A9F"/>
    <w:rsid w:val="004E2DCD"/>
    <w:rsid w:val="004E2F59"/>
    <w:rsid w:val="004E3077"/>
    <w:rsid w:val="004E348D"/>
    <w:rsid w:val="004E3886"/>
    <w:rsid w:val="004E3B81"/>
    <w:rsid w:val="004E67B8"/>
    <w:rsid w:val="004E67F5"/>
    <w:rsid w:val="004E7888"/>
    <w:rsid w:val="004E7E18"/>
    <w:rsid w:val="004F1CFB"/>
    <w:rsid w:val="004F1E11"/>
    <w:rsid w:val="004F1FC1"/>
    <w:rsid w:val="004F4A0D"/>
    <w:rsid w:val="004F5C33"/>
    <w:rsid w:val="004F5EE8"/>
    <w:rsid w:val="004F6BBB"/>
    <w:rsid w:val="004F7444"/>
    <w:rsid w:val="004F7714"/>
    <w:rsid w:val="004F7B40"/>
    <w:rsid w:val="004F7F61"/>
    <w:rsid w:val="00500387"/>
    <w:rsid w:val="00501C0A"/>
    <w:rsid w:val="00501DD9"/>
    <w:rsid w:val="00502A39"/>
    <w:rsid w:val="00502E1B"/>
    <w:rsid w:val="005032FA"/>
    <w:rsid w:val="00503676"/>
    <w:rsid w:val="00504199"/>
    <w:rsid w:val="00505534"/>
    <w:rsid w:val="0050604D"/>
    <w:rsid w:val="0050732F"/>
    <w:rsid w:val="00507E06"/>
    <w:rsid w:val="00510CF4"/>
    <w:rsid w:val="00511690"/>
    <w:rsid w:val="00513C44"/>
    <w:rsid w:val="00513C58"/>
    <w:rsid w:val="00514F3E"/>
    <w:rsid w:val="00515883"/>
    <w:rsid w:val="00516302"/>
    <w:rsid w:val="00516951"/>
    <w:rsid w:val="005174E4"/>
    <w:rsid w:val="00517DF0"/>
    <w:rsid w:val="00520DD0"/>
    <w:rsid w:val="00521296"/>
    <w:rsid w:val="005214AA"/>
    <w:rsid w:val="00521521"/>
    <w:rsid w:val="00521A06"/>
    <w:rsid w:val="00521E4A"/>
    <w:rsid w:val="005223B9"/>
    <w:rsid w:val="00523069"/>
    <w:rsid w:val="00524324"/>
    <w:rsid w:val="005258FB"/>
    <w:rsid w:val="0053270D"/>
    <w:rsid w:val="005335FB"/>
    <w:rsid w:val="00533A87"/>
    <w:rsid w:val="00533D2A"/>
    <w:rsid w:val="00533EB6"/>
    <w:rsid w:val="005344B2"/>
    <w:rsid w:val="0053550F"/>
    <w:rsid w:val="005365FB"/>
    <w:rsid w:val="005373DD"/>
    <w:rsid w:val="005403B9"/>
    <w:rsid w:val="005404B6"/>
    <w:rsid w:val="0054081D"/>
    <w:rsid w:val="00541DA1"/>
    <w:rsid w:val="00541F1A"/>
    <w:rsid w:val="00542FA6"/>
    <w:rsid w:val="0054353B"/>
    <w:rsid w:val="0054389B"/>
    <w:rsid w:val="00543C1D"/>
    <w:rsid w:val="005449D7"/>
    <w:rsid w:val="00544A5A"/>
    <w:rsid w:val="00546455"/>
    <w:rsid w:val="0054658A"/>
    <w:rsid w:val="00547106"/>
    <w:rsid w:val="0054710D"/>
    <w:rsid w:val="0054769D"/>
    <w:rsid w:val="00550515"/>
    <w:rsid w:val="0055063F"/>
    <w:rsid w:val="005514CD"/>
    <w:rsid w:val="00553090"/>
    <w:rsid w:val="0055358C"/>
    <w:rsid w:val="005557A4"/>
    <w:rsid w:val="00557037"/>
    <w:rsid w:val="00557EFA"/>
    <w:rsid w:val="00561524"/>
    <w:rsid w:val="00562491"/>
    <w:rsid w:val="00562B13"/>
    <w:rsid w:val="00562D3D"/>
    <w:rsid w:val="005630A9"/>
    <w:rsid w:val="00563250"/>
    <w:rsid w:val="00563346"/>
    <w:rsid w:val="005659AC"/>
    <w:rsid w:val="00565F52"/>
    <w:rsid w:val="00566D0D"/>
    <w:rsid w:val="00567086"/>
    <w:rsid w:val="00567460"/>
    <w:rsid w:val="00570BC7"/>
    <w:rsid w:val="005714D6"/>
    <w:rsid w:val="0057153F"/>
    <w:rsid w:val="0057163D"/>
    <w:rsid w:val="005725C8"/>
    <w:rsid w:val="00572C86"/>
    <w:rsid w:val="0057392D"/>
    <w:rsid w:val="00574133"/>
    <w:rsid w:val="00574156"/>
    <w:rsid w:val="005753B3"/>
    <w:rsid w:val="005759E0"/>
    <w:rsid w:val="00575AB1"/>
    <w:rsid w:val="00575F6D"/>
    <w:rsid w:val="005768A6"/>
    <w:rsid w:val="00576A7D"/>
    <w:rsid w:val="00577259"/>
    <w:rsid w:val="005776B0"/>
    <w:rsid w:val="0058004C"/>
    <w:rsid w:val="00580624"/>
    <w:rsid w:val="00580861"/>
    <w:rsid w:val="00580F6A"/>
    <w:rsid w:val="005814EC"/>
    <w:rsid w:val="00582103"/>
    <w:rsid w:val="00582421"/>
    <w:rsid w:val="00582BF0"/>
    <w:rsid w:val="00582F6D"/>
    <w:rsid w:val="00584B1D"/>
    <w:rsid w:val="00585788"/>
    <w:rsid w:val="00585E56"/>
    <w:rsid w:val="00585EB7"/>
    <w:rsid w:val="00586622"/>
    <w:rsid w:val="00586CC3"/>
    <w:rsid w:val="0058720A"/>
    <w:rsid w:val="00587466"/>
    <w:rsid w:val="00587597"/>
    <w:rsid w:val="00587748"/>
    <w:rsid w:val="00587A1B"/>
    <w:rsid w:val="00587BD4"/>
    <w:rsid w:val="00587E72"/>
    <w:rsid w:val="0059017E"/>
    <w:rsid w:val="0059080A"/>
    <w:rsid w:val="00590840"/>
    <w:rsid w:val="00590861"/>
    <w:rsid w:val="00590DCF"/>
    <w:rsid w:val="005915F0"/>
    <w:rsid w:val="005918FB"/>
    <w:rsid w:val="005919F7"/>
    <w:rsid w:val="00591EE9"/>
    <w:rsid w:val="00592211"/>
    <w:rsid w:val="00592AC2"/>
    <w:rsid w:val="00592C4C"/>
    <w:rsid w:val="00594617"/>
    <w:rsid w:val="00594CEB"/>
    <w:rsid w:val="00594E55"/>
    <w:rsid w:val="005955FD"/>
    <w:rsid w:val="00595E38"/>
    <w:rsid w:val="005964A8"/>
    <w:rsid w:val="00596CEA"/>
    <w:rsid w:val="005A1454"/>
    <w:rsid w:val="005A1635"/>
    <w:rsid w:val="005A16BF"/>
    <w:rsid w:val="005A1F5D"/>
    <w:rsid w:val="005A2BA6"/>
    <w:rsid w:val="005A33B7"/>
    <w:rsid w:val="005A33CA"/>
    <w:rsid w:val="005A383F"/>
    <w:rsid w:val="005A42EF"/>
    <w:rsid w:val="005A4A7E"/>
    <w:rsid w:val="005A4F4C"/>
    <w:rsid w:val="005A5644"/>
    <w:rsid w:val="005A5F22"/>
    <w:rsid w:val="005A7547"/>
    <w:rsid w:val="005A7823"/>
    <w:rsid w:val="005A7A4B"/>
    <w:rsid w:val="005B08D7"/>
    <w:rsid w:val="005B10F1"/>
    <w:rsid w:val="005B2073"/>
    <w:rsid w:val="005B2AF3"/>
    <w:rsid w:val="005B2DC2"/>
    <w:rsid w:val="005B30DE"/>
    <w:rsid w:val="005B3D27"/>
    <w:rsid w:val="005B3FD6"/>
    <w:rsid w:val="005B4C5F"/>
    <w:rsid w:val="005B5683"/>
    <w:rsid w:val="005B69FC"/>
    <w:rsid w:val="005B7CA1"/>
    <w:rsid w:val="005C0AEE"/>
    <w:rsid w:val="005C0E10"/>
    <w:rsid w:val="005C0E37"/>
    <w:rsid w:val="005C1099"/>
    <w:rsid w:val="005C1756"/>
    <w:rsid w:val="005C18CA"/>
    <w:rsid w:val="005C22F3"/>
    <w:rsid w:val="005C3D28"/>
    <w:rsid w:val="005C40B8"/>
    <w:rsid w:val="005C431C"/>
    <w:rsid w:val="005C500D"/>
    <w:rsid w:val="005C51DD"/>
    <w:rsid w:val="005C524D"/>
    <w:rsid w:val="005C53DF"/>
    <w:rsid w:val="005C5ACD"/>
    <w:rsid w:val="005C6061"/>
    <w:rsid w:val="005D06F4"/>
    <w:rsid w:val="005D21A4"/>
    <w:rsid w:val="005D28C7"/>
    <w:rsid w:val="005D33E3"/>
    <w:rsid w:val="005D3BE7"/>
    <w:rsid w:val="005D3D5D"/>
    <w:rsid w:val="005D453B"/>
    <w:rsid w:val="005D4BAC"/>
    <w:rsid w:val="005D4E32"/>
    <w:rsid w:val="005D505B"/>
    <w:rsid w:val="005D54E3"/>
    <w:rsid w:val="005D554B"/>
    <w:rsid w:val="005D5770"/>
    <w:rsid w:val="005D601B"/>
    <w:rsid w:val="005D60E7"/>
    <w:rsid w:val="005D7589"/>
    <w:rsid w:val="005D7A3B"/>
    <w:rsid w:val="005D7B9F"/>
    <w:rsid w:val="005E06E2"/>
    <w:rsid w:val="005E0C4A"/>
    <w:rsid w:val="005E0E1A"/>
    <w:rsid w:val="005E0E2F"/>
    <w:rsid w:val="005E2362"/>
    <w:rsid w:val="005E27BB"/>
    <w:rsid w:val="005E2926"/>
    <w:rsid w:val="005E2991"/>
    <w:rsid w:val="005E2E1F"/>
    <w:rsid w:val="005E37D9"/>
    <w:rsid w:val="005E425E"/>
    <w:rsid w:val="005E56FB"/>
    <w:rsid w:val="005E5E9F"/>
    <w:rsid w:val="005E5FE8"/>
    <w:rsid w:val="005E6028"/>
    <w:rsid w:val="005E717E"/>
    <w:rsid w:val="005F0031"/>
    <w:rsid w:val="005F0298"/>
    <w:rsid w:val="005F0573"/>
    <w:rsid w:val="005F05B6"/>
    <w:rsid w:val="005F1C21"/>
    <w:rsid w:val="005F1D53"/>
    <w:rsid w:val="005F2851"/>
    <w:rsid w:val="005F3D62"/>
    <w:rsid w:val="005F4745"/>
    <w:rsid w:val="005F500F"/>
    <w:rsid w:val="005F5A92"/>
    <w:rsid w:val="005F68E1"/>
    <w:rsid w:val="005F6913"/>
    <w:rsid w:val="005F691D"/>
    <w:rsid w:val="005F6F40"/>
    <w:rsid w:val="005F7649"/>
    <w:rsid w:val="005F7F64"/>
    <w:rsid w:val="0060008B"/>
    <w:rsid w:val="00600E32"/>
    <w:rsid w:val="00601A68"/>
    <w:rsid w:val="00601C66"/>
    <w:rsid w:val="00601D5A"/>
    <w:rsid w:val="006020CA"/>
    <w:rsid w:val="0060441C"/>
    <w:rsid w:val="00605DF8"/>
    <w:rsid w:val="00606394"/>
    <w:rsid w:val="006114FA"/>
    <w:rsid w:val="0061168B"/>
    <w:rsid w:val="0061176D"/>
    <w:rsid w:val="0061261C"/>
    <w:rsid w:val="00613A3D"/>
    <w:rsid w:val="00614900"/>
    <w:rsid w:val="00614DFE"/>
    <w:rsid w:val="0061561B"/>
    <w:rsid w:val="00616FDE"/>
    <w:rsid w:val="00617441"/>
    <w:rsid w:val="006201EA"/>
    <w:rsid w:val="0062100D"/>
    <w:rsid w:val="006221D5"/>
    <w:rsid w:val="006224A8"/>
    <w:rsid w:val="006230E0"/>
    <w:rsid w:val="006259C1"/>
    <w:rsid w:val="00625E7C"/>
    <w:rsid w:val="00625F3A"/>
    <w:rsid w:val="0062635D"/>
    <w:rsid w:val="0062685C"/>
    <w:rsid w:val="0062762B"/>
    <w:rsid w:val="00627790"/>
    <w:rsid w:val="0063097B"/>
    <w:rsid w:val="00630B48"/>
    <w:rsid w:val="00631FCD"/>
    <w:rsid w:val="00632280"/>
    <w:rsid w:val="00632325"/>
    <w:rsid w:val="00632676"/>
    <w:rsid w:val="00633660"/>
    <w:rsid w:val="00633D4C"/>
    <w:rsid w:val="006345DE"/>
    <w:rsid w:val="006348AC"/>
    <w:rsid w:val="00634D69"/>
    <w:rsid w:val="0063591A"/>
    <w:rsid w:val="00636BC5"/>
    <w:rsid w:val="00637BF0"/>
    <w:rsid w:val="006403C5"/>
    <w:rsid w:val="00640637"/>
    <w:rsid w:val="00640A19"/>
    <w:rsid w:val="0064120C"/>
    <w:rsid w:val="00641402"/>
    <w:rsid w:val="006419BF"/>
    <w:rsid w:val="00642077"/>
    <w:rsid w:val="00642B50"/>
    <w:rsid w:val="00642E9B"/>
    <w:rsid w:val="00643135"/>
    <w:rsid w:val="006436FB"/>
    <w:rsid w:val="00643873"/>
    <w:rsid w:val="00643B56"/>
    <w:rsid w:val="00643B7D"/>
    <w:rsid w:val="006442B3"/>
    <w:rsid w:val="00644B36"/>
    <w:rsid w:val="006450FC"/>
    <w:rsid w:val="0064543A"/>
    <w:rsid w:val="00645E25"/>
    <w:rsid w:val="006461E6"/>
    <w:rsid w:val="00646798"/>
    <w:rsid w:val="00646BCF"/>
    <w:rsid w:val="00647C5C"/>
    <w:rsid w:val="0065266E"/>
    <w:rsid w:val="0065298B"/>
    <w:rsid w:val="00652A76"/>
    <w:rsid w:val="006530B0"/>
    <w:rsid w:val="0065361E"/>
    <w:rsid w:val="00653D21"/>
    <w:rsid w:val="006540F3"/>
    <w:rsid w:val="00654BB5"/>
    <w:rsid w:val="00654ED1"/>
    <w:rsid w:val="00654FE9"/>
    <w:rsid w:val="0065503A"/>
    <w:rsid w:val="0065659A"/>
    <w:rsid w:val="0065794A"/>
    <w:rsid w:val="006605D0"/>
    <w:rsid w:val="0066063A"/>
    <w:rsid w:val="0066065C"/>
    <w:rsid w:val="00660C45"/>
    <w:rsid w:val="00661112"/>
    <w:rsid w:val="006611D6"/>
    <w:rsid w:val="006623BE"/>
    <w:rsid w:val="00662475"/>
    <w:rsid w:val="006626B9"/>
    <w:rsid w:val="006627C3"/>
    <w:rsid w:val="00664294"/>
    <w:rsid w:val="00664711"/>
    <w:rsid w:val="00665779"/>
    <w:rsid w:val="0066650B"/>
    <w:rsid w:val="0066718D"/>
    <w:rsid w:val="006709CA"/>
    <w:rsid w:val="00670B2B"/>
    <w:rsid w:val="00670CA8"/>
    <w:rsid w:val="006715B4"/>
    <w:rsid w:val="00673921"/>
    <w:rsid w:val="00674167"/>
    <w:rsid w:val="006742D8"/>
    <w:rsid w:val="006746E2"/>
    <w:rsid w:val="00676ED6"/>
    <w:rsid w:val="006773B8"/>
    <w:rsid w:val="0067748D"/>
    <w:rsid w:val="00680666"/>
    <w:rsid w:val="0068086C"/>
    <w:rsid w:val="006812F8"/>
    <w:rsid w:val="006814F1"/>
    <w:rsid w:val="00681540"/>
    <w:rsid w:val="00681EE7"/>
    <w:rsid w:val="00682A56"/>
    <w:rsid w:val="00683C32"/>
    <w:rsid w:val="00683C3F"/>
    <w:rsid w:val="00684DB5"/>
    <w:rsid w:val="006857CE"/>
    <w:rsid w:val="006858B9"/>
    <w:rsid w:val="00685FB0"/>
    <w:rsid w:val="0068645C"/>
    <w:rsid w:val="00686FA1"/>
    <w:rsid w:val="00687F55"/>
    <w:rsid w:val="00690012"/>
    <w:rsid w:val="006900E2"/>
    <w:rsid w:val="00690F7D"/>
    <w:rsid w:val="00692299"/>
    <w:rsid w:val="00692AC4"/>
    <w:rsid w:val="00692BF3"/>
    <w:rsid w:val="00693445"/>
    <w:rsid w:val="0069390B"/>
    <w:rsid w:val="00694568"/>
    <w:rsid w:val="00694616"/>
    <w:rsid w:val="00694CF3"/>
    <w:rsid w:val="00695C57"/>
    <w:rsid w:val="00697F82"/>
    <w:rsid w:val="006A02C0"/>
    <w:rsid w:val="006A0516"/>
    <w:rsid w:val="006A054A"/>
    <w:rsid w:val="006A0A59"/>
    <w:rsid w:val="006A0F28"/>
    <w:rsid w:val="006A10D2"/>
    <w:rsid w:val="006A16C1"/>
    <w:rsid w:val="006A28F7"/>
    <w:rsid w:val="006A2FE9"/>
    <w:rsid w:val="006A35C9"/>
    <w:rsid w:val="006A3832"/>
    <w:rsid w:val="006A39FB"/>
    <w:rsid w:val="006A3A09"/>
    <w:rsid w:val="006A480F"/>
    <w:rsid w:val="006A5350"/>
    <w:rsid w:val="006A5B2B"/>
    <w:rsid w:val="006A5E65"/>
    <w:rsid w:val="006A5F09"/>
    <w:rsid w:val="006A6055"/>
    <w:rsid w:val="006A6899"/>
    <w:rsid w:val="006A752E"/>
    <w:rsid w:val="006A7D20"/>
    <w:rsid w:val="006B0FDD"/>
    <w:rsid w:val="006B13EC"/>
    <w:rsid w:val="006B1D08"/>
    <w:rsid w:val="006B36D6"/>
    <w:rsid w:val="006B4922"/>
    <w:rsid w:val="006B54CD"/>
    <w:rsid w:val="006B6EB3"/>
    <w:rsid w:val="006B740E"/>
    <w:rsid w:val="006C0DB7"/>
    <w:rsid w:val="006C1571"/>
    <w:rsid w:val="006C19C9"/>
    <w:rsid w:val="006C2058"/>
    <w:rsid w:val="006C3147"/>
    <w:rsid w:val="006C32C3"/>
    <w:rsid w:val="006C3CF5"/>
    <w:rsid w:val="006C3E51"/>
    <w:rsid w:val="006C44EF"/>
    <w:rsid w:val="006C4730"/>
    <w:rsid w:val="006C4A17"/>
    <w:rsid w:val="006C4A83"/>
    <w:rsid w:val="006C527E"/>
    <w:rsid w:val="006C56D3"/>
    <w:rsid w:val="006C57EE"/>
    <w:rsid w:val="006C5850"/>
    <w:rsid w:val="006C5E8A"/>
    <w:rsid w:val="006C6F92"/>
    <w:rsid w:val="006C755F"/>
    <w:rsid w:val="006D0112"/>
    <w:rsid w:val="006D3DFF"/>
    <w:rsid w:val="006D3E05"/>
    <w:rsid w:val="006D424B"/>
    <w:rsid w:val="006D46CD"/>
    <w:rsid w:val="006D486E"/>
    <w:rsid w:val="006D4AD5"/>
    <w:rsid w:val="006D4EFC"/>
    <w:rsid w:val="006D533E"/>
    <w:rsid w:val="006D55C0"/>
    <w:rsid w:val="006D5743"/>
    <w:rsid w:val="006D5917"/>
    <w:rsid w:val="006D64FF"/>
    <w:rsid w:val="006D72C2"/>
    <w:rsid w:val="006D750B"/>
    <w:rsid w:val="006D75E0"/>
    <w:rsid w:val="006D7B78"/>
    <w:rsid w:val="006E1808"/>
    <w:rsid w:val="006E1968"/>
    <w:rsid w:val="006E1EA2"/>
    <w:rsid w:val="006E1F75"/>
    <w:rsid w:val="006E2784"/>
    <w:rsid w:val="006E2F11"/>
    <w:rsid w:val="006E346B"/>
    <w:rsid w:val="006E3635"/>
    <w:rsid w:val="006E416E"/>
    <w:rsid w:val="006E4A8E"/>
    <w:rsid w:val="006E4EB0"/>
    <w:rsid w:val="006E5037"/>
    <w:rsid w:val="006E5AE1"/>
    <w:rsid w:val="006E60FD"/>
    <w:rsid w:val="006E6972"/>
    <w:rsid w:val="006E6AC1"/>
    <w:rsid w:val="006E7283"/>
    <w:rsid w:val="006E736D"/>
    <w:rsid w:val="006E7518"/>
    <w:rsid w:val="006E7DC6"/>
    <w:rsid w:val="006F04EE"/>
    <w:rsid w:val="006F224B"/>
    <w:rsid w:val="006F34C3"/>
    <w:rsid w:val="006F3DBD"/>
    <w:rsid w:val="006F44EA"/>
    <w:rsid w:val="006F5189"/>
    <w:rsid w:val="006F556D"/>
    <w:rsid w:val="006F5D76"/>
    <w:rsid w:val="006F64A9"/>
    <w:rsid w:val="006F6A0D"/>
    <w:rsid w:val="006F6CE0"/>
    <w:rsid w:val="006F70E9"/>
    <w:rsid w:val="006F7333"/>
    <w:rsid w:val="006F7B3E"/>
    <w:rsid w:val="006F7C76"/>
    <w:rsid w:val="00700D49"/>
    <w:rsid w:val="0070147B"/>
    <w:rsid w:val="007023E7"/>
    <w:rsid w:val="00703505"/>
    <w:rsid w:val="007036E1"/>
    <w:rsid w:val="0070396B"/>
    <w:rsid w:val="00703E55"/>
    <w:rsid w:val="007047B9"/>
    <w:rsid w:val="0070550A"/>
    <w:rsid w:val="00705D4B"/>
    <w:rsid w:val="007063C2"/>
    <w:rsid w:val="007064C1"/>
    <w:rsid w:val="007065EA"/>
    <w:rsid w:val="00706869"/>
    <w:rsid w:val="00707AD1"/>
    <w:rsid w:val="00707C66"/>
    <w:rsid w:val="00707CEB"/>
    <w:rsid w:val="007104E2"/>
    <w:rsid w:val="0071054D"/>
    <w:rsid w:val="007105DC"/>
    <w:rsid w:val="0071167D"/>
    <w:rsid w:val="007117E0"/>
    <w:rsid w:val="00711ACD"/>
    <w:rsid w:val="00711E9F"/>
    <w:rsid w:val="00712183"/>
    <w:rsid w:val="0071226B"/>
    <w:rsid w:val="007123B0"/>
    <w:rsid w:val="007125F4"/>
    <w:rsid w:val="00715333"/>
    <w:rsid w:val="007159DC"/>
    <w:rsid w:val="00715B0F"/>
    <w:rsid w:val="00717FAF"/>
    <w:rsid w:val="00720B9D"/>
    <w:rsid w:val="007214A4"/>
    <w:rsid w:val="007219C2"/>
    <w:rsid w:val="0072257A"/>
    <w:rsid w:val="00722D7D"/>
    <w:rsid w:val="00723243"/>
    <w:rsid w:val="00723495"/>
    <w:rsid w:val="00723851"/>
    <w:rsid w:val="00724358"/>
    <w:rsid w:val="00724796"/>
    <w:rsid w:val="00724F06"/>
    <w:rsid w:val="00725039"/>
    <w:rsid w:val="00725C61"/>
    <w:rsid w:val="007276F7"/>
    <w:rsid w:val="007303CE"/>
    <w:rsid w:val="00731043"/>
    <w:rsid w:val="00732C6B"/>
    <w:rsid w:val="00733CFE"/>
    <w:rsid w:val="00734F44"/>
    <w:rsid w:val="00735249"/>
    <w:rsid w:val="00735B12"/>
    <w:rsid w:val="0073602A"/>
    <w:rsid w:val="007364DB"/>
    <w:rsid w:val="00736BF2"/>
    <w:rsid w:val="00740779"/>
    <w:rsid w:val="00740C33"/>
    <w:rsid w:val="007413C7"/>
    <w:rsid w:val="007414B3"/>
    <w:rsid w:val="00741620"/>
    <w:rsid w:val="00741B22"/>
    <w:rsid w:val="007421D0"/>
    <w:rsid w:val="00743E29"/>
    <w:rsid w:val="00744138"/>
    <w:rsid w:val="00745759"/>
    <w:rsid w:val="007457C6"/>
    <w:rsid w:val="00745A65"/>
    <w:rsid w:val="007462A6"/>
    <w:rsid w:val="00746E30"/>
    <w:rsid w:val="007475F7"/>
    <w:rsid w:val="00747991"/>
    <w:rsid w:val="00750118"/>
    <w:rsid w:val="0075017A"/>
    <w:rsid w:val="00750656"/>
    <w:rsid w:val="007508AA"/>
    <w:rsid w:val="00750935"/>
    <w:rsid w:val="00750DEB"/>
    <w:rsid w:val="007510E9"/>
    <w:rsid w:val="007515D6"/>
    <w:rsid w:val="0075197A"/>
    <w:rsid w:val="00751AA6"/>
    <w:rsid w:val="007524BA"/>
    <w:rsid w:val="00752B79"/>
    <w:rsid w:val="00754290"/>
    <w:rsid w:val="00754923"/>
    <w:rsid w:val="007553CE"/>
    <w:rsid w:val="00756175"/>
    <w:rsid w:val="00756663"/>
    <w:rsid w:val="007576DA"/>
    <w:rsid w:val="007578F5"/>
    <w:rsid w:val="00757B4F"/>
    <w:rsid w:val="00760C88"/>
    <w:rsid w:val="007616BA"/>
    <w:rsid w:val="00761D62"/>
    <w:rsid w:val="00762484"/>
    <w:rsid w:val="007645A7"/>
    <w:rsid w:val="00764825"/>
    <w:rsid w:val="00765447"/>
    <w:rsid w:val="00765483"/>
    <w:rsid w:val="00766469"/>
    <w:rsid w:val="00766BE7"/>
    <w:rsid w:val="0076712C"/>
    <w:rsid w:val="00767500"/>
    <w:rsid w:val="00767847"/>
    <w:rsid w:val="00770523"/>
    <w:rsid w:val="0077087F"/>
    <w:rsid w:val="007717E9"/>
    <w:rsid w:val="0077272D"/>
    <w:rsid w:val="00773607"/>
    <w:rsid w:val="007739D5"/>
    <w:rsid w:val="00775D68"/>
    <w:rsid w:val="00776029"/>
    <w:rsid w:val="007760F7"/>
    <w:rsid w:val="00776404"/>
    <w:rsid w:val="0077701B"/>
    <w:rsid w:val="00780012"/>
    <w:rsid w:val="00780F1B"/>
    <w:rsid w:val="00781336"/>
    <w:rsid w:val="00781505"/>
    <w:rsid w:val="00781E57"/>
    <w:rsid w:val="00781FA9"/>
    <w:rsid w:val="0078402F"/>
    <w:rsid w:val="007841ED"/>
    <w:rsid w:val="00785A3E"/>
    <w:rsid w:val="00785F30"/>
    <w:rsid w:val="00787B63"/>
    <w:rsid w:val="00790738"/>
    <w:rsid w:val="00790A60"/>
    <w:rsid w:val="00790C1C"/>
    <w:rsid w:val="00791C5D"/>
    <w:rsid w:val="00791F99"/>
    <w:rsid w:val="00792BC6"/>
    <w:rsid w:val="00793504"/>
    <w:rsid w:val="00793820"/>
    <w:rsid w:val="007939E5"/>
    <w:rsid w:val="00793D5A"/>
    <w:rsid w:val="00794607"/>
    <w:rsid w:val="00794621"/>
    <w:rsid w:val="007948AF"/>
    <w:rsid w:val="007952D5"/>
    <w:rsid w:val="007954AE"/>
    <w:rsid w:val="0079590E"/>
    <w:rsid w:val="00796F67"/>
    <w:rsid w:val="00797BD7"/>
    <w:rsid w:val="007A1BE2"/>
    <w:rsid w:val="007A21ED"/>
    <w:rsid w:val="007A22CE"/>
    <w:rsid w:val="007A433F"/>
    <w:rsid w:val="007A4881"/>
    <w:rsid w:val="007A4954"/>
    <w:rsid w:val="007A4AB9"/>
    <w:rsid w:val="007A4BB5"/>
    <w:rsid w:val="007A524B"/>
    <w:rsid w:val="007A6A54"/>
    <w:rsid w:val="007A6F7F"/>
    <w:rsid w:val="007A70F6"/>
    <w:rsid w:val="007A7668"/>
    <w:rsid w:val="007A77F9"/>
    <w:rsid w:val="007B1668"/>
    <w:rsid w:val="007B1D3A"/>
    <w:rsid w:val="007B24C2"/>
    <w:rsid w:val="007B29D1"/>
    <w:rsid w:val="007B3098"/>
    <w:rsid w:val="007B32EE"/>
    <w:rsid w:val="007B3489"/>
    <w:rsid w:val="007B3F40"/>
    <w:rsid w:val="007B4080"/>
    <w:rsid w:val="007B4371"/>
    <w:rsid w:val="007B4AC9"/>
    <w:rsid w:val="007B5063"/>
    <w:rsid w:val="007B5599"/>
    <w:rsid w:val="007B6312"/>
    <w:rsid w:val="007B69AD"/>
    <w:rsid w:val="007B6BDF"/>
    <w:rsid w:val="007B6D4C"/>
    <w:rsid w:val="007B767F"/>
    <w:rsid w:val="007B77E9"/>
    <w:rsid w:val="007B7E43"/>
    <w:rsid w:val="007B7F2A"/>
    <w:rsid w:val="007C1914"/>
    <w:rsid w:val="007C217F"/>
    <w:rsid w:val="007C223E"/>
    <w:rsid w:val="007C3077"/>
    <w:rsid w:val="007C4856"/>
    <w:rsid w:val="007C49F8"/>
    <w:rsid w:val="007C4B68"/>
    <w:rsid w:val="007C4CA5"/>
    <w:rsid w:val="007C593D"/>
    <w:rsid w:val="007C6930"/>
    <w:rsid w:val="007C6EA2"/>
    <w:rsid w:val="007C6F40"/>
    <w:rsid w:val="007C7000"/>
    <w:rsid w:val="007C707C"/>
    <w:rsid w:val="007C7191"/>
    <w:rsid w:val="007D0EA9"/>
    <w:rsid w:val="007D0EE9"/>
    <w:rsid w:val="007D2287"/>
    <w:rsid w:val="007D2457"/>
    <w:rsid w:val="007D2C3F"/>
    <w:rsid w:val="007D3557"/>
    <w:rsid w:val="007D35CD"/>
    <w:rsid w:val="007D4832"/>
    <w:rsid w:val="007D4F5E"/>
    <w:rsid w:val="007D57D7"/>
    <w:rsid w:val="007D5A20"/>
    <w:rsid w:val="007D5F42"/>
    <w:rsid w:val="007D5FD7"/>
    <w:rsid w:val="007E0437"/>
    <w:rsid w:val="007E07E1"/>
    <w:rsid w:val="007E08F9"/>
    <w:rsid w:val="007E137D"/>
    <w:rsid w:val="007E1E23"/>
    <w:rsid w:val="007E2502"/>
    <w:rsid w:val="007E252F"/>
    <w:rsid w:val="007E276B"/>
    <w:rsid w:val="007E2B86"/>
    <w:rsid w:val="007E3256"/>
    <w:rsid w:val="007E32CF"/>
    <w:rsid w:val="007E35FF"/>
    <w:rsid w:val="007E3D2D"/>
    <w:rsid w:val="007E4770"/>
    <w:rsid w:val="007E491A"/>
    <w:rsid w:val="007E4A08"/>
    <w:rsid w:val="007E60D4"/>
    <w:rsid w:val="007E764E"/>
    <w:rsid w:val="007F0F12"/>
    <w:rsid w:val="007F148B"/>
    <w:rsid w:val="007F1883"/>
    <w:rsid w:val="007F1C67"/>
    <w:rsid w:val="007F2B0B"/>
    <w:rsid w:val="007F3699"/>
    <w:rsid w:val="007F3943"/>
    <w:rsid w:val="007F4043"/>
    <w:rsid w:val="007F437F"/>
    <w:rsid w:val="007F4456"/>
    <w:rsid w:val="007F4730"/>
    <w:rsid w:val="007F4DDF"/>
    <w:rsid w:val="007F55F7"/>
    <w:rsid w:val="007F5B81"/>
    <w:rsid w:val="007F6541"/>
    <w:rsid w:val="007F7878"/>
    <w:rsid w:val="008003E5"/>
    <w:rsid w:val="00800FA5"/>
    <w:rsid w:val="0080550B"/>
    <w:rsid w:val="00805544"/>
    <w:rsid w:val="008059EF"/>
    <w:rsid w:val="00806F95"/>
    <w:rsid w:val="008075C7"/>
    <w:rsid w:val="008077FE"/>
    <w:rsid w:val="00807D91"/>
    <w:rsid w:val="0081034E"/>
    <w:rsid w:val="008111D4"/>
    <w:rsid w:val="00811DB9"/>
    <w:rsid w:val="0081256F"/>
    <w:rsid w:val="008138EE"/>
    <w:rsid w:val="00814BF0"/>
    <w:rsid w:val="00815155"/>
    <w:rsid w:val="00815167"/>
    <w:rsid w:val="00815A0A"/>
    <w:rsid w:val="00816330"/>
    <w:rsid w:val="0082012B"/>
    <w:rsid w:val="0082109C"/>
    <w:rsid w:val="008214EA"/>
    <w:rsid w:val="00821CB5"/>
    <w:rsid w:val="00822317"/>
    <w:rsid w:val="008235D9"/>
    <w:rsid w:val="00823AF5"/>
    <w:rsid w:val="00823AF7"/>
    <w:rsid w:val="00823FF7"/>
    <w:rsid w:val="00825509"/>
    <w:rsid w:val="00825FA0"/>
    <w:rsid w:val="00826725"/>
    <w:rsid w:val="0082704D"/>
    <w:rsid w:val="00827742"/>
    <w:rsid w:val="00827FC8"/>
    <w:rsid w:val="00831360"/>
    <w:rsid w:val="008321CB"/>
    <w:rsid w:val="008344E5"/>
    <w:rsid w:val="008359D5"/>
    <w:rsid w:val="00836288"/>
    <w:rsid w:val="00836442"/>
    <w:rsid w:val="00836CEB"/>
    <w:rsid w:val="00836E53"/>
    <w:rsid w:val="00837D57"/>
    <w:rsid w:val="00840409"/>
    <w:rsid w:val="008410E7"/>
    <w:rsid w:val="00841EE2"/>
    <w:rsid w:val="00841F1C"/>
    <w:rsid w:val="008423AE"/>
    <w:rsid w:val="00842F6D"/>
    <w:rsid w:val="00844F02"/>
    <w:rsid w:val="008450A2"/>
    <w:rsid w:val="00846D03"/>
    <w:rsid w:val="00846D51"/>
    <w:rsid w:val="00847249"/>
    <w:rsid w:val="0084793C"/>
    <w:rsid w:val="00847B54"/>
    <w:rsid w:val="0085054F"/>
    <w:rsid w:val="008506F1"/>
    <w:rsid w:val="00850C7A"/>
    <w:rsid w:val="008510F6"/>
    <w:rsid w:val="00851B40"/>
    <w:rsid w:val="00851F0D"/>
    <w:rsid w:val="008533B0"/>
    <w:rsid w:val="0085367F"/>
    <w:rsid w:val="00853751"/>
    <w:rsid w:val="0085414F"/>
    <w:rsid w:val="00855C24"/>
    <w:rsid w:val="00855D27"/>
    <w:rsid w:val="00856219"/>
    <w:rsid w:val="00856CE5"/>
    <w:rsid w:val="0085729A"/>
    <w:rsid w:val="00857BAA"/>
    <w:rsid w:val="00861ECA"/>
    <w:rsid w:val="00862614"/>
    <w:rsid w:val="00862762"/>
    <w:rsid w:val="00862B99"/>
    <w:rsid w:val="00862FE2"/>
    <w:rsid w:val="008633CB"/>
    <w:rsid w:val="008652F7"/>
    <w:rsid w:val="00865D42"/>
    <w:rsid w:val="00866120"/>
    <w:rsid w:val="0087001B"/>
    <w:rsid w:val="008705A7"/>
    <w:rsid w:val="008729F8"/>
    <w:rsid w:val="00872B55"/>
    <w:rsid w:val="00873540"/>
    <w:rsid w:val="0087374C"/>
    <w:rsid w:val="00874676"/>
    <w:rsid w:val="0087484F"/>
    <w:rsid w:val="008758C9"/>
    <w:rsid w:val="00875B0F"/>
    <w:rsid w:val="00877666"/>
    <w:rsid w:val="0087793F"/>
    <w:rsid w:val="00877BE6"/>
    <w:rsid w:val="008804B4"/>
    <w:rsid w:val="0088076A"/>
    <w:rsid w:val="00880CD0"/>
    <w:rsid w:val="00880F48"/>
    <w:rsid w:val="008812FA"/>
    <w:rsid w:val="00882300"/>
    <w:rsid w:val="008824DB"/>
    <w:rsid w:val="008826AC"/>
    <w:rsid w:val="0088284C"/>
    <w:rsid w:val="00883184"/>
    <w:rsid w:val="008843FC"/>
    <w:rsid w:val="0088488F"/>
    <w:rsid w:val="0088562F"/>
    <w:rsid w:val="00886043"/>
    <w:rsid w:val="00886A57"/>
    <w:rsid w:val="00890497"/>
    <w:rsid w:val="00890D63"/>
    <w:rsid w:val="00891771"/>
    <w:rsid w:val="00892404"/>
    <w:rsid w:val="00893821"/>
    <w:rsid w:val="0089423F"/>
    <w:rsid w:val="00894363"/>
    <w:rsid w:val="00894669"/>
    <w:rsid w:val="00894AB9"/>
    <w:rsid w:val="00894D8F"/>
    <w:rsid w:val="00894FA2"/>
    <w:rsid w:val="00895090"/>
    <w:rsid w:val="008952F1"/>
    <w:rsid w:val="00895443"/>
    <w:rsid w:val="0089575C"/>
    <w:rsid w:val="0089576E"/>
    <w:rsid w:val="008958F0"/>
    <w:rsid w:val="00895FA0"/>
    <w:rsid w:val="0089616F"/>
    <w:rsid w:val="0089637A"/>
    <w:rsid w:val="008968E3"/>
    <w:rsid w:val="00896B45"/>
    <w:rsid w:val="00896DA5"/>
    <w:rsid w:val="00897C92"/>
    <w:rsid w:val="00897D7A"/>
    <w:rsid w:val="008A095F"/>
    <w:rsid w:val="008A0F65"/>
    <w:rsid w:val="008A1D17"/>
    <w:rsid w:val="008A2072"/>
    <w:rsid w:val="008A2338"/>
    <w:rsid w:val="008A39F1"/>
    <w:rsid w:val="008A3A00"/>
    <w:rsid w:val="008A421B"/>
    <w:rsid w:val="008A5F95"/>
    <w:rsid w:val="008A652D"/>
    <w:rsid w:val="008A65A0"/>
    <w:rsid w:val="008A7546"/>
    <w:rsid w:val="008B0AB5"/>
    <w:rsid w:val="008B1CEE"/>
    <w:rsid w:val="008B307D"/>
    <w:rsid w:val="008B317D"/>
    <w:rsid w:val="008B367F"/>
    <w:rsid w:val="008B47B9"/>
    <w:rsid w:val="008B4BB0"/>
    <w:rsid w:val="008B5389"/>
    <w:rsid w:val="008B60A3"/>
    <w:rsid w:val="008B654D"/>
    <w:rsid w:val="008B6DB1"/>
    <w:rsid w:val="008B7046"/>
    <w:rsid w:val="008C0E8E"/>
    <w:rsid w:val="008C127B"/>
    <w:rsid w:val="008C2007"/>
    <w:rsid w:val="008C21D2"/>
    <w:rsid w:val="008C3726"/>
    <w:rsid w:val="008C3D43"/>
    <w:rsid w:val="008C4AA3"/>
    <w:rsid w:val="008C5044"/>
    <w:rsid w:val="008C504A"/>
    <w:rsid w:val="008C51DE"/>
    <w:rsid w:val="008C619B"/>
    <w:rsid w:val="008C62B1"/>
    <w:rsid w:val="008C6B1E"/>
    <w:rsid w:val="008C6C53"/>
    <w:rsid w:val="008C6F11"/>
    <w:rsid w:val="008C79DF"/>
    <w:rsid w:val="008D0496"/>
    <w:rsid w:val="008D0B0A"/>
    <w:rsid w:val="008D1B82"/>
    <w:rsid w:val="008D2405"/>
    <w:rsid w:val="008D3469"/>
    <w:rsid w:val="008D356B"/>
    <w:rsid w:val="008D3BFA"/>
    <w:rsid w:val="008D44A2"/>
    <w:rsid w:val="008D52FC"/>
    <w:rsid w:val="008D5465"/>
    <w:rsid w:val="008D67AE"/>
    <w:rsid w:val="008D6BC9"/>
    <w:rsid w:val="008D7AD4"/>
    <w:rsid w:val="008D7CD1"/>
    <w:rsid w:val="008D7D89"/>
    <w:rsid w:val="008E02D7"/>
    <w:rsid w:val="008E1A1C"/>
    <w:rsid w:val="008E23C6"/>
    <w:rsid w:val="008E2A3D"/>
    <w:rsid w:val="008E3879"/>
    <w:rsid w:val="008E47F8"/>
    <w:rsid w:val="008E4BD1"/>
    <w:rsid w:val="008E67E1"/>
    <w:rsid w:val="008E76D3"/>
    <w:rsid w:val="008E7BC0"/>
    <w:rsid w:val="008F0216"/>
    <w:rsid w:val="008F2AFE"/>
    <w:rsid w:val="008F2D06"/>
    <w:rsid w:val="008F2F1E"/>
    <w:rsid w:val="008F3B3D"/>
    <w:rsid w:val="008F3BB9"/>
    <w:rsid w:val="008F508E"/>
    <w:rsid w:val="008F5AA2"/>
    <w:rsid w:val="008F62F0"/>
    <w:rsid w:val="009008EA"/>
    <w:rsid w:val="00900BCA"/>
    <w:rsid w:val="009013F5"/>
    <w:rsid w:val="00902885"/>
    <w:rsid w:val="009028BE"/>
    <w:rsid w:val="009031F1"/>
    <w:rsid w:val="00903236"/>
    <w:rsid w:val="0090349A"/>
    <w:rsid w:val="009041DC"/>
    <w:rsid w:val="00904B60"/>
    <w:rsid w:val="00905DB8"/>
    <w:rsid w:val="009061AD"/>
    <w:rsid w:val="00906610"/>
    <w:rsid w:val="009066CF"/>
    <w:rsid w:val="0090679E"/>
    <w:rsid w:val="009077C5"/>
    <w:rsid w:val="009105A2"/>
    <w:rsid w:val="00910967"/>
    <w:rsid w:val="0091118B"/>
    <w:rsid w:val="00911281"/>
    <w:rsid w:val="00911BDF"/>
    <w:rsid w:val="00911E42"/>
    <w:rsid w:val="00911F19"/>
    <w:rsid w:val="00912266"/>
    <w:rsid w:val="00912543"/>
    <w:rsid w:val="009132E1"/>
    <w:rsid w:val="009133B7"/>
    <w:rsid w:val="00915343"/>
    <w:rsid w:val="009157E3"/>
    <w:rsid w:val="009158CC"/>
    <w:rsid w:val="00915D57"/>
    <w:rsid w:val="00916FA4"/>
    <w:rsid w:val="00917B44"/>
    <w:rsid w:val="00917C4B"/>
    <w:rsid w:val="009200AF"/>
    <w:rsid w:val="00920262"/>
    <w:rsid w:val="009202CC"/>
    <w:rsid w:val="00920845"/>
    <w:rsid w:val="00920BD8"/>
    <w:rsid w:val="0092105B"/>
    <w:rsid w:val="00922697"/>
    <w:rsid w:val="00923512"/>
    <w:rsid w:val="00923659"/>
    <w:rsid w:val="0092419D"/>
    <w:rsid w:val="009248F7"/>
    <w:rsid w:val="00924EB6"/>
    <w:rsid w:val="00926197"/>
    <w:rsid w:val="009277DC"/>
    <w:rsid w:val="00930528"/>
    <w:rsid w:val="00930A80"/>
    <w:rsid w:val="00931173"/>
    <w:rsid w:val="00931F15"/>
    <w:rsid w:val="00932301"/>
    <w:rsid w:val="00932E3A"/>
    <w:rsid w:val="009333D8"/>
    <w:rsid w:val="0093385F"/>
    <w:rsid w:val="0093399C"/>
    <w:rsid w:val="009339A0"/>
    <w:rsid w:val="0093439D"/>
    <w:rsid w:val="00934401"/>
    <w:rsid w:val="009345D4"/>
    <w:rsid w:val="0093735A"/>
    <w:rsid w:val="00940155"/>
    <w:rsid w:val="00940EC4"/>
    <w:rsid w:val="009417CF"/>
    <w:rsid w:val="00941859"/>
    <w:rsid w:val="00941A1D"/>
    <w:rsid w:val="00941AD0"/>
    <w:rsid w:val="00942156"/>
    <w:rsid w:val="00942416"/>
    <w:rsid w:val="009425F0"/>
    <w:rsid w:val="00942764"/>
    <w:rsid w:val="009439EE"/>
    <w:rsid w:val="00944E61"/>
    <w:rsid w:val="0094597C"/>
    <w:rsid w:val="00945DE4"/>
    <w:rsid w:val="00946E31"/>
    <w:rsid w:val="009504AF"/>
    <w:rsid w:val="00950849"/>
    <w:rsid w:val="00950F8B"/>
    <w:rsid w:val="00951022"/>
    <w:rsid w:val="0095142E"/>
    <w:rsid w:val="009526ED"/>
    <w:rsid w:val="00954052"/>
    <w:rsid w:val="00954B2E"/>
    <w:rsid w:val="009550CC"/>
    <w:rsid w:val="009555BD"/>
    <w:rsid w:val="00955F74"/>
    <w:rsid w:val="00955F79"/>
    <w:rsid w:val="00956AFF"/>
    <w:rsid w:val="009577F8"/>
    <w:rsid w:val="00957B91"/>
    <w:rsid w:val="0096023F"/>
    <w:rsid w:val="00960F1E"/>
    <w:rsid w:val="0096102B"/>
    <w:rsid w:val="0096120D"/>
    <w:rsid w:val="009612D0"/>
    <w:rsid w:val="009615B2"/>
    <w:rsid w:val="009623B5"/>
    <w:rsid w:val="00965D9D"/>
    <w:rsid w:val="00966045"/>
    <w:rsid w:val="0097042F"/>
    <w:rsid w:val="00971483"/>
    <w:rsid w:val="00971491"/>
    <w:rsid w:val="00971853"/>
    <w:rsid w:val="009724CD"/>
    <w:rsid w:val="00972674"/>
    <w:rsid w:val="009732F9"/>
    <w:rsid w:val="009735B0"/>
    <w:rsid w:val="00974173"/>
    <w:rsid w:val="0097431F"/>
    <w:rsid w:val="00974895"/>
    <w:rsid w:val="0097546C"/>
    <w:rsid w:val="0097557C"/>
    <w:rsid w:val="0097651A"/>
    <w:rsid w:val="009766B8"/>
    <w:rsid w:val="0097695A"/>
    <w:rsid w:val="00977342"/>
    <w:rsid w:val="009805DB"/>
    <w:rsid w:val="00981818"/>
    <w:rsid w:val="00983230"/>
    <w:rsid w:val="00983862"/>
    <w:rsid w:val="0098428C"/>
    <w:rsid w:val="0098468E"/>
    <w:rsid w:val="00984B92"/>
    <w:rsid w:val="0098597D"/>
    <w:rsid w:val="009901E7"/>
    <w:rsid w:val="00990F35"/>
    <w:rsid w:val="009913B4"/>
    <w:rsid w:val="00991A5B"/>
    <w:rsid w:val="00992241"/>
    <w:rsid w:val="00992C94"/>
    <w:rsid w:val="0099348D"/>
    <w:rsid w:val="009936A0"/>
    <w:rsid w:val="00993A18"/>
    <w:rsid w:val="00994B48"/>
    <w:rsid w:val="0099633D"/>
    <w:rsid w:val="00996E3A"/>
    <w:rsid w:val="00997823"/>
    <w:rsid w:val="009A0594"/>
    <w:rsid w:val="009A17B6"/>
    <w:rsid w:val="009A22BC"/>
    <w:rsid w:val="009A2A7C"/>
    <w:rsid w:val="009A3617"/>
    <w:rsid w:val="009A3963"/>
    <w:rsid w:val="009A3EFE"/>
    <w:rsid w:val="009A5348"/>
    <w:rsid w:val="009A5645"/>
    <w:rsid w:val="009A6C63"/>
    <w:rsid w:val="009A6E90"/>
    <w:rsid w:val="009A7998"/>
    <w:rsid w:val="009A7C87"/>
    <w:rsid w:val="009A7E50"/>
    <w:rsid w:val="009B0765"/>
    <w:rsid w:val="009B07DE"/>
    <w:rsid w:val="009B0E17"/>
    <w:rsid w:val="009B1401"/>
    <w:rsid w:val="009B2196"/>
    <w:rsid w:val="009B25A3"/>
    <w:rsid w:val="009B2A86"/>
    <w:rsid w:val="009B4859"/>
    <w:rsid w:val="009B4943"/>
    <w:rsid w:val="009B5E8C"/>
    <w:rsid w:val="009B5FC4"/>
    <w:rsid w:val="009B6001"/>
    <w:rsid w:val="009B617A"/>
    <w:rsid w:val="009B7466"/>
    <w:rsid w:val="009B784F"/>
    <w:rsid w:val="009B7ABC"/>
    <w:rsid w:val="009B7D17"/>
    <w:rsid w:val="009C0048"/>
    <w:rsid w:val="009C0591"/>
    <w:rsid w:val="009C0ED2"/>
    <w:rsid w:val="009C1259"/>
    <w:rsid w:val="009C1D1A"/>
    <w:rsid w:val="009C1EE4"/>
    <w:rsid w:val="009C1F59"/>
    <w:rsid w:val="009C2695"/>
    <w:rsid w:val="009C280D"/>
    <w:rsid w:val="009C2A88"/>
    <w:rsid w:val="009C378A"/>
    <w:rsid w:val="009C4206"/>
    <w:rsid w:val="009C4ABE"/>
    <w:rsid w:val="009C4C68"/>
    <w:rsid w:val="009C5233"/>
    <w:rsid w:val="009C6506"/>
    <w:rsid w:val="009C6D5A"/>
    <w:rsid w:val="009C7FFE"/>
    <w:rsid w:val="009D06B8"/>
    <w:rsid w:val="009D09D9"/>
    <w:rsid w:val="009D0CC4"/>
    <w:rsid w:val="009D12F4"/>
    <w:rsid w:val="009D1B6A"/>
    <w:rsid w:val="009D2DA1"/>
    <w:rsid w:val="009D3394"/>
    <w:rsid w:val="009D3618"/>
    <w:rsid w:val="009D3742"/>
    <w:rsid w:val="009D4A86"/>
    <w:rsid w:val="009D507E"/>
    <w:rsid w:val="009D68E8"/>
    <w:rsid w:val="009D6933"/>
    <w:rsid w:val="009D6F82"/>
    <w:rsid w:val="009D7953"/>
    <w:rsid w:val="009E1EFF"/>
    <w:rsid w:val="009E24BF"/>
    <w:rsid w:val="009E3ABB"/>
    <w:rsid w:val="009E4344"/>
    <w:rsid w:val="009E6F41"/>
    <w:rsid w:val="009E70FF"/>
    <w:rsid w:val="009F1604"/>
    <w:rsid w:val="009F16B6"/>
    <w:rsid w:val="009F1AE3"/>
    <w:rsid w:val="009F1D80"/>
    <w:rsid w:val="009F268B"/>
    <w:rsid w:val="009F2BAC"/>
    <w:rsid w:val="009F2CFA"/>
    <w:rsid w:val="009F3326"/>
    <w:rsid w:val="009F33C7"/>
    <w:rsid w:val="009F3E0A"/>
    <w:rsid w:val="009F4BBA"/>
    <w:rsid w:val="009F4F29"/>
    <w:rsid w:val="009F51DA"/>
    <w:rsid w:val="009F5ADA"/>
    <w:rsid w:val="009F6836"/>
    <w:rsid w:val="009F6D6E"/>
    <w:rsid w:val="009F6E6A"/>
    <w:rsid w:val="009F72A3"/>
    <w:rsid w:val="009F7EE1"/>
    <w:rsid w:val="00A0080A"/>
    <w:rsid w:val="00A014E0"/>
    <w:rsid w:val="00A0169D"/>
    <w:rsid w:val="00A01B15"/>
    <w:rsid w:val="00A036DF"/>
    <w:rsid w:val="00A03B7E"/>
    <w:rsid w:val="00A041FD"/>
    <w:rsid w:val="00A047FC"/>
    <w:rsid w:val="00A050EF"/>
    <w:rsid w:val="00A05557"/>
    <w:rsid w:val="00A068FB"/>
    <w:rsid w:val="00A070A3"/>
    <w:rsid w:val="00A07345"/>
    <w:rsid w:val="00A07509"/>
    <w:rsid w:val="00A075AD"/>
    <w:rsid w:val="00A077DC"/>
    <w:rsid w:val="00A07D79"/>
    <w:rsid w:val="00A10DEA"/>
    <w:rsid w:val="00A117EB"/>
    <w:rsid w:val="00A12973"/>
    <w:rsid w:val="00A12AA4"/>
    <w:rsid w:val="00A1319B"/>
    <w:rsid w:val="00A132D9"/>
    <w:rsid w:val="00A1366D"/>
    <w:rsid w:val="00A13BE7"/>
    <w:rsid w:val="00A14A6B"/>
    <w:rsid w:val="00A15187"/>
    <w:rsid w:val="00A15F08"/>
    <w:rsid w:val="00A20B59"/>
    <w:rsid w:val="00A21DBB"/>
    <w:rsid w:val="00A21EF4"/>
    <w:rsid w:val="00A22017"/>
    <w:rsid w:val="00A22308"/>
    <w:rsid w:val="00A22550"/>
    <w:rsid w:val="00A22E96"/>
    <w:rsid w:val="00A23615"/>
    <w:rsid w:val="00A23B02"/>
    <w:rsid w:val="00A23E11"/>
    <w:rsid w:val="00A25FCA"/>
    <w:rsid w:val="00A26E7F"/>
    <w:rsid w:val="00A27B8B"/>
    <w:rsid w:val="00A3070C"/>
    <w:rsid w:val="00A30845"/>
    <w:rsid w:val="00A30CA2"/>
    <w:rsid w:val="00A30EBD"/>
    <w:rsid w:val="00A33A16"/>
    <w:rsid w:val="00A34F34"/>
    <w:rsid w:val="00A357AB"/>
    <w:rsid w:val="00A36384"/>
    <w:rsid w:val="00A36A31"/>
    <w:rsid w:val="00A3751A"/>
    <w:rsid w:val="00A40281"/>
    <w:rsid w:val="00A41958"/>
    <w:rsid w:val="00A426D0"/>
    <w:rsid w:val="00A426F4"/>
    <w:rsid w:val="00A42A48"/>
    <w:rsid w:val="00A42C6C"/>
    <w:rsid w:val="00A4357A"/>
    <w:rsid w:val="00A44146"/>
    <w:rsid w:val="00A44180"/>
    <w:rsid w:val="00A4427C"/>
    <w:rsid w:val="00A44E05"/>
    <w:rsid w:val="00A45B08"/>
    <w:rsid w:val="00A4690A"/>
    <w:rsid w:val="00A474C3"/>
    <w:rsid w:val="00A50A4C"/>
    <w:rsid w:val="00A53272"/>
    <w:rsid w:val="00A53B9B"/>
    <w:rsid w:val="00A53CDF"/>
    <w:rsid w:val="00A541AA"/>
    <w:rsid w:val="00A5500E"/>
    <w:rsid w:val="00A5503C"/>
    <w:rsid w:val="00A5624D"/>
    <w:rsid w:val="00A569B2"/>
    <w:rsid w:val="00A56AE8"/>
    <w:rsid w:val="00A57803"/>
    <w:rsid w:val="00A60E7A"/>
    <w:rsid w:val="00A61544"/>
    <w:rsid w:val="00A61CAC"/>
    <w:rsid w:val="00A61CBD"/>
    <w:rsid w:val="00A61DF6"/>
    <w:rsid w:val="00A62954"/>
    <w:rsid w:val="00A6387E"/>
    <w:rsid w:val="00A63D93"/>
    <w:rsid w:val="00A64E2D"/>
    <w:rsid w:val="00A65A27"/>
    <w:rsid w:val="00A65E60"/>
    <w:rsid w:val="00A6673D"/>
    <w:rsid w:val="00A66D30"/>
    <w:rsid w:val="00A671CD"/>
    <w:rsid w:val="00A672B6"/>
    <w:rsid w:val="00A676E7"/>
    <w:rsid w:val="00A67729"/>
    <w:rsid w:val="00A67859"/>
    <w:rsid w:val="00A67B28"/>
    <w:rsid w:val="00A705CE"/>
    <w:rsid w:val="00A71572"/>
    <w:rsid w:val="00A72098"/>
    <w:rsid w:val="00A742B4"/>
    <w:rsid w:val="00A744A7"/>
    <w:rsid w:val="00A74598"/>
    <w:rsid w:val="00A756B2"/>
    <w:rsid w:val="00A758B9"/>
    <w:rsid w:val="00A76040"/>
    <w:rsid w:val="00A769D5"/>
    <w:rsid w:val="00A76E74"/>
    <w:rsid w:val="00A7784A"/>
    <w:rsid w:val="00A77B0A"/>
    <w:rsid w:val="00A803DE"/>
    <w:rsid w:val="00A810E4"/>
    <w:rsid w:val="00A81990"/>
    <w:rsid w:val="00A81D26"/>
    <w:rsid w:val="00A820BA"/>
    <w:rsid w:val="00A82554"/>
    <w:rsid w:val="00A828DD"/>
    <w:rsid w:val="00A83939"/>
    <w:rsid w:val="00A8400B"/>
    <w:rsid w:val="00A841E2"/>
    <w:rsid w:val="00A85C26"/>
    <w:rsid w:val="00A86462"/>
    <w:rsid w:val="00A87DA6"/>
    <w:rsid w:val="00A90672"/>
    <w:rsid w:val="00A906DA"/>
    <w:rsid w:val="00A9106A"/>
    <w:rsid w:val="00A91167"/>
    <w:rsid w:val="00A921B4"/>
    <w:rsid w:val="00A92AA8"/>
    <w:rsid w:val="00A9328C"/>
    <w:rsid w:val="00A93F0F"/>
    <w:rsid w:val="00A943B5"/>
    <w:rsid w:val="00A9445C"/>
    <w:rsid w:val="00A95124"/>
    <w:rsid w:val="00A9550E"/>
    <w:rsid w:val="00A9577C"/>
    <w:rsid w:val="00A95ADD"/>
    <w:rsid w:val="00A9652D"/>
    <w:rsid w:val="00A965C7"/>
    <w:rsid w:val="00A96984"/>
    <w:rsid w:val="00A97A8F"/>
    <w:rsid w:val="00AA0465"/>
    <w:rsid w:val="00AA1EEE"/>
    <w:rsid w:val="00AA28C6"/>
    <w:rsid w:val="00AA3618"/>
    <w:rsid w:val="00AA3C00"/>
    <w:rsid w:val="00AA494C"/>
    <w:rsid w:val="00AA54CA"/>
    <w:rsid w:val="00AA61E6"/>
    <w:rsid w:val="00AA6DF1"/>
    <w:rsid w:val="00AA7715"/>
    <w:rsid w:val="00AB02EC"/>
    <w:rsid w:val="00AB13A4"/>
    <w:rsid w:val="00AB13CD"/>
    <w:rsid w:val="00AB1497"/>
    <w:rsid w:val="00AB14B1"/>
    <w:rsid w:val="00AB19C1"/>
    <w:rsid w:val="00AB1D75"/>
    <w:rsid w:val="00AB2452"/>
    <w:rsid w:val="00AB26DB"/>
    <w:rsid w:val="00AB3B9F"/>
    <w:rsid w:val="00AB411E"/>
    <w:rsid w:val="00AB4A50"/>
    <w:rsid w:val="00AB4B65"/>
    <w:rsid w:val="00AB50A1"/>
    <w:rsid w:val="00AB5D73"/>
    <w:rsid w:val="00AB766E"/>
    <w:rsid w:val="00AB7D2C"/>
    <w:rsid w:val="00AC0B0E"/>
    <w:rsid w:val="00AC0EA8"/>
    <w:rsid w:val="00AC1375"/>
    <w:rsid w:val="00AC2366"/>
    <w:rsid w:val="00AC3805"/>
    <w:rsid w:val="00AC41BC"/>
    <w:rsid w:val="00AC559B"/>
    <w:rsid w:val="00AC5619"/>
    <w:rsid w:val="00AC5B19"/>
    <w:rsid w:val="00AC5E45"/>
    <w:rsid w:val="00AC668A"/>
    <w:rsid w:val="00AC6DE8"/>
    <w:rsid w:val="00AC6EC6"/>
    <w:rsid w:val="00AC70BE"/>
    <w:rsid w:val="00AC732A"/>
    <w:rsid w:val="00AC78FE"/>
    <w:rsid w:val="00AC7B98"/>
    <w:rsid w:val="00AD012C"/>
    <w:rsid w:val="00AD0258"/>
    <w:rsid w:val="00AD0397"/>
    <w:rsid w:val="00AD0AEB"/>
    <w:rsid w:val="00AD0DDC"/>
    <w:rsid w:val="00AD1150"/>
    <w:rsid w:val="00AD14B1"/>
    <w:rsid w:val="00AD1B5D"/>
    <w:rsid w:val="00AD270C"/>
    <w:rsid w:val="00AD2768"/>
    <w:rsid w:val="00AD29CC"/>
    <w:rsid w:val="00AD31EB"/>
    <w:rsid w:val="00AD3BF9"/>
    <w:rsid w:val="00AD463D"/>
    <w:rsid w:val="00AD4F5B"/>
    <w:rsid w:val="00AD682E"/>
    <w:rsid w:val="00AD6925"/>
    <w:rsid w:val="00AD7494"/>
    <w:rsid w:val="00AD7C1E"/>
    <w:rsid w:val="00AE070B"/>
    <w:rsid w:val="00AE0C81"/>
    <w:rsid w:val="00AE2305"/>
    <w:rsid w:val="00AE3815"/>
    <w:rsid w:val="00AE3A7F"/>
    <w:rsid w:val="00AE406C"/>
    <w:rsid w:val="00AE4848"/>
    <w:rsid w:val="00AE49FA"/>
    <w:rsid w:val="00AE65BE"/>
    <w:rsid w:val="00AF1E71"/>
    <w:rsid w:val="00AF2B5F"/>
    <w:rsid w:val="00AF33C5"/>
    <w:rsid w:val="00AF353F"/>
    <w:rsid w:val="00AF35F4"/>
    <w:rsid w:val="00AF4178"/>
    <w:rsid w:val="00AF4D76"/>
    <w:rsid w:val="00AF4FD8"/>
    <w:rsid w:val="00AF5028"/>
    <w:rsid w:val="00AF67D8"/>
    <w:rsid w:val="00AF6EA8"/>
    <w:rsid w:val="00AF7B7E"/>
    <w:rsid w:val="00B01F36"/>
    <w:rsid w:val="00B02F77"/>
    <w:rsid w:val="00B0372D"/>
    <w:rsid w:val="00B04098"/>
    <w:rsid w:val="00B05A53"/>
    <w:rsid w:val="00B07450"/>
    <w:rsid w:val="00B0798C"/>
    <w:rsid w:val="00B10BFE"/>
    <w:rsid w:val="00B110A2"/>
    <w:rsid w:val="00B11E03"/>
    <w:rsid w:val="00B13CD7"/>
    <w:rsid w:val="00B14961"/>
    <w:rsid w:val="00B14B04"/>
    <w:rsid w:val="00B15126"/>
    <w:rsid w:val="00B15260"/>
    <w:rsid w:val="00B15E2F"/>
    <w:rsid w:val="00B15F2F"/>
    <w:rsid w:val="00B16190"/>
    <w:rsid w:val="00B164AE"/>
    <w:rsid w:val="00B16A34"/>
    <w:rsid w:val="00B17B13"/>
    <w:rsid w:val="00B17B24"/>
    <w:rsid w:val="00B2005C"/>
    <w:rsid w:val="00B2112E"/>
    <w:rsid w:val="00B21D90"/>
    <w:rsid w:val="00B22065"/>
    <w:rsid w:val="00B22462"/>
    <w:rsid w:val="00B22DC0"/>
    <w:rsid w:val="00B231CE"/>
    <w:rsid w:val="00B23CF8"/>
    <w:rsid w:val="00B24C7F"/>
    <w:rsid w:val="00B2645B"/>
    <w:rsid w:val="00B26D5A"/>
    <w:rsid w:val="00B2724A"/>
    <w:rsid w:val="00B2759C"/>
    <w:rsid w:val="00B27B1F"/>
    <w:rsid w:val="00B30352"/>
    <w:rsid w:val="00B305EA"/>
    <w:rsid w:val="00B3094C"/>
    <w:rsid w:val="00B314A3"/>
    <w:rsid w:val="00B314EE"/>
    <w:rsid w:val="00B3175D"/>
    <w:rsid w:val="00B3194F"/>
    <w:rsid w:val="00B31D0B"/>
    <w:rsid w:val="00B321AC"/>
    <w:rsid w:val="00B336F8"/>
    <w:rsid w:val="00B33F96"/>
    <w:rsid w:val="00B344BE"/>
    <w:rsid w:val="00B34A5C"/>
    <w:rsid w:val="00B353E2"/>
    <w:rsid w:val="00B37141"/>
    <w:rsid w:val="00B40051"/>
    <w:rsid w:val="00B40FB4"/>
    <w:rsid w:val="00B41540"/>
    <w:rsid w:val="00B4206B"/>
    <w:rsid w:val="00B425BC"/>
    <w:rsid w:val="00B43A7C"/>
    <w:rsid w:val="00B43F9A"/>
    <w:rsid w:val="00B44293"/>
    <w:rsid w:val="00B442EC"/>
    <w:rsid w:val="00B44C6E"/>
    <w:rsid w:val="00B45966"/>
    <w:rsid w:val="00B46028"/>
    <w:rsid w:val="00B4761E"/>
    <w:rsid w:val="00B47E56"/>
    <w:rsid w:val="00B5032D"/>
    <w:rsid w:val="00B50C8F"/>
    <w:rsid w:val="00B50CE2"/>
    <w:rsid w:val="00B52096"/>
    <w:rsid w:val="00B52EDA"/>
    <w:rsid w:val="00B543AA"/>
    <w:rsid w:val="00B54704"/>
    <w:rsid w:val="00B5519F"/>
    <w:rsid w:val="00B55234"/>
    <w:rsid w:val="00B5542C"/>
    <w:rsid w:val="00B55A0E"/>
    <w:rsid w:val="00B55BCD"/>
    <w:rsid w:val="00B56B5E"/>
    <w:rsid w:val="00B6038F"/>
    <w:rsid w:val="00B6049B"/>
    <w:rsid w:val="00B60AE8"/>
    <w:rsid w:val="00B61EEF"/>
    <w:rsid w:val="00B6203D"/>
    <w:rsid w:val="00B62261"/>
    <w:rsid w:val="00B6353D"/>
    <w:rsid w:val="00B6427B"/>
    <w:rsid w:val="00B6584A"/>
    <w:rsid w:val="00B65B87"/>
    <w:rsid w:val="00B65E4A"/>
    <w:rsid w:val="00B67726"/>
    <w:rsid w:val="00B7023B"/>
    <w:rsid w:val="00B718D2"/>
    <w:rsid w:val="00B725F8"/>
    <w:rsid w:val="00B72E9A"/>
    <w:rsid w:val="00B73721"/>
    <w:rsid w:val="00B7451F"/>
    <w:rsid w:val="00B74DC4"/>
    <w:rsid w:val="00B74EB8"/>
    <w:rsid w:val="00B759E3"/>
    <w:rsid w:val="00B76B3A"/>
    <w:rsid w:val="00B777F8"/>
    <w:rsid w:val="00B7799E"/>
    <w:rsid w:val="00B807FA"/>
    <w:rsid w:val="00B81083"/>
    <w:rsid w:val="00B81A06"/>
    <w:rsid w:val="00B826F0"/>
    <w:rsid w:val="00B82F26"/>
    <w:rsid w:val="00B83D33"/>
    <w:rsid w:val="00B846A9"/>
    <w:rsid w:val="00B856F3"/>
    <w:rsid w:val="00B857CD"/>
    <w:rsid w:val="00B85A8F"/>
    <w:rsid w:val="00B862E0"/>
    <w:rsid w:val="00B867EA"/>
    <w:rsid w:val="00B86C82"/>
    <w:rsid w:val="00B87A7D"/>
    <w:rsid w:val="00B9336C"/>
    <w:rsid w:val="00B934D5"/>
    <w:rsid w:val="00B93CE1"/>
    <w:rsid w:val="00B9497A"/>
    <w:rsid w:val="00B9557D"/>
    <w:rsid w:val="00B955A8"/>
    <w:rsid w:val="00B95F51"/>
    <w:rsid w:val="00B96A03"/>
    <w:rsid w:val="00B97366"/>
    <w:rsid w:val="00BA09D4"/>
    <w:rsid w:val="00BA0B68"/>
    <w:rsid w:val="00BA1612"/>
    <w:rsid w:val="00BA1BCD"/>
    <w:rsid w:val="00BA1D47"/>
    <w:rsid w:val="00BA208F"/>
    <w:rsid w:val="00BA29C7"/>
    <w:rsid w:val="00BA37EF"/>
    <w:rsid w:val="00BA486F"/>
    <w:rsid w:val="00BA5043"/>
    <w:rsid w:val="00BA5AFE"/>
    <w:rsid w:val="00BA6609"/>
    <w:rsid w:val="00BB0A20"/>
    <w:rsid w:val="00BB2117"/>
    <w:rsid w:val="00BB21DE"/>
    <w:rsid w:val="00BB28D5"/>
    <w:rsid w:val="00BB391A"/>
    <w:rsid w:val="00BB3C22"/>
    <w:rsid w:val="00BB47C1"/>
    <w:rsid w:val="00BB6DD3"/>
    <w:rsid w:val="00BB78C8"/>
    <w:rsid w:val="00BB7CA7"/>
    <w:rsid w:val="00BB7EB9"/>
    <w:rsid w:val="00BC05DD"/>
    <w:rsid w:val="00BC0C91"/>
    <w:rsid w:val="00BC1884"/>
    <w:rsid w:val="00BC1AFE"/>
    <w:rsid w:val="00BC1C6F"/>
    <w:rsid w:val="00BC2D4E"/>
    <w:rsid w:val="00BC342B"/>
    <w:rsid w:val="00BC3D08"/>
    <w:rsid w:val="00BC4225"/>
    <w:rsid w:val="00BC6FA7"/>
    <w:rsid w:val="00BC78AE"/>
    <w:rsid w:val="00BC78BA"/>
    <w:rsid w:val="00BC79B6"/>
    <w:rsid w:val="00BC7E4C"/>
    <w:rsid w:val="00BC7ECC"/>
    <w:rsid w:val="00BD05F2"/>
    <w:rsid w:val="00BD0E41"/>
    <w:rsid w:val="00BD1395"/>
    <w:rsid w:val="00BD2641"/>
    <w:rsid w:val="00BD298A"/>
    <w:rsid w:val="00BD301D"/>
    <w:rsid w:val="00BD43DD"/>
    <w:rsid w:val="00BD5E36"/>
    <w:rsid w:val="00BD66F0"/>
    <w:rsid w:val="00BD68F3"/>
    <w:rsid w:val="00BD7317"/>
    <w:rsid w:val="00BD7676"/>
    <w:rsid w:val="00BE0792"/>
    <w:rsid w:val="00BE0C27"/>
    <w:rsid w:val="00BE0CF8"/>
    <w:rsid w:val="00BE109C"/>
    <w:rsid w:val="00BE12F3"/>
    <w:rsid w:val="00BE2733"/>
    <w:rsid w:val="00BE322C"/>
    <w:rsid w:val="00BE38B7"/>
    <w:rsid w:val="00BE38D8"/>
    <w:rsid w:val="00BE6F89"/>
    <w:rsid w:val="00BE7849"/>
    <w:rsid w:val="00BE7874"/>
    <w:rsid w:val="00BE7C3E"/>
    <w:rsid w:val="00BF0665"/>
    <w:rsid w:val="00BF07FD"/>
    <w:rsid w:val="00BF09A4"/>
    <w:rsid w:val="00BF0D8B"/>
    <w:rsid w:val="00BF1D7A"/>
    <w:rsid w:val="00BF4669"/>
    <w:rsid w:val="00BF54DF"/>
    <w:rsid w:val="00BF5EF1"/>
    <w:rsid w:val="00BF73A4"/>
    <w:rsid w:val="00BF7672"/>
    <w:rsid w:val="00BF7B0F"/>
    <w:rsid w:val="00C00568"/>
    <w:rsid w:val="00C017BC"/>
    <w:rsid w:val="00C02953"/>
    <w:rsid w:val="00C02B65"/>
    <w:rsid w:val="00C02C32"/>
    <w:rsid w:val="00C0369A"/>
    <w:rsid w:val="00C046D3"/>
    <w:rsid w:val="00C04C4B"/>
    <w:rsid w:val="00C051CD"/>
    <w:rsid w:val="00C05B9A"/>
    <w:rsid w:val="00C05E5E"/>
    <w:rsid w:val="00C06C70"/>
    <w:rsid w:val="00C07607"/>
    <w:rsid w:val="00C079EB"/>
    <w:rsid w:val="00C10598"/>
    <w:rsid w:val="00C12061"/>
    <w:rsid w:val="00C124E2"/>
    <w:rsid w:val="00C13654"/>
    <w:rsid w:val="00C15440"/>
    <w:rsid w:val="00C15782"/>
    <w:rsid w:val="00C16337"/>
    <w:rsid w:val="00C173C7"/>
    <w:rsid w:val="00C174F9"/>
    <w:rsid w:val="00C17D0E"/>
    <w:rsid w:val="00C202DF"/>
    <w:rsid w:val="00C21034"/>
    <w:rsid w:val="00C2155B"/>
    <w:rsid w:val="00C21F1F"/>
    <w:rsid w:val="00C236F7"/>
    <w:rsid w:val="00C25694"/>
    <w:rsid w:val="00C300C7"/>
    <w:rsid w:val="00C31826"/>
    <w:rsid w:val="00C31A33"/>
    <w:rsid w:val="00C32265"/>
    <w:rsid w:val="00C32443"/>
    <w:rsid w:val="00C32B87"/>
    <w:rsid w:val="00C348DC"/>
    <w:rsid w:val="00C3494A"/>
    <w:rsid w:val="00C3555D"/>
    <w:rsid w:val="00C35A33"/>
    <w:rsid w:val="00C35D96"/>
    <w:rsid w:val="00C35DE2"/>
    <w:rsid w:val="00C36B7B"/>
    <w:rsid w:val="00C4148C"/>
    <w:rsid w:val="00C41EAE"/>
    <w:rsid w:val="00C43F6C"/>
    <w:rsid w:val="00C44278"/>
    <w:rsid w:val="00C44B13"/>
    <w:rsid w:val="00C467AF"/>
    <w:rsid w:val="00C46A3B"/>
    <w:rsid w:val="00C475E3"/>
    <w:rsid w:val="00C477AE"/>
    <w:rsid w:val="00C50D9F"/>
    <w:rsid w:val="00C50F10"/>
    <w:rsid w:val="00C513AD"/>
    <w:rsid w:val="00C51BB6"/>
    <w:rsid w:val="00C51F70"/>
    <w:rsid w:val="00C52A46"/>
    <w:rsid w:val="00C52C3A"/>
    <w:rsid w:val="00C5382A"/>
    <w:rsid w:val="00C546EC"/>
    <w:rsid w:val="00C54BF1"/>
    <w:rsid w:val="00C5556E"/>
    <w:rsid w:val="00C555D1"/>
    <w:rsid w:val="00C555E3"/>
    <w:rsid w:val="00C55D11"/>
    <w:rsid w:val="00C55D15"/>
    <w:rsid w:val="00C571AE"/>
    <w:rsid w:val="00C57878"/>
    <w:rsid w:val="00C6025C"/>
    <w:rsid w:val="00C60377"/>
    <w:rsid w:val="00C60F75"/>
    <w:rsid w:val="00C60F84"/>
    <w:rsid w:val="00C6138A"/>
    <w:rsid w:val="00C6189E"/>
    <w:rsid w:val="00C61A9E"/>
    <w:rsid w:val="00C61F2F"/>
    <w:rsid w:val="00C63AD6"/>
    <w:rsid w:val="00C644DD"/>
    <w:rsid w:val="00C64648"/>
    <w:rsid w:val="00C64A18"/>
    <w:rsid w:val="00C64E28"/>
    <w:rsid w:val="00C65AEF"/>
    <w:rsid w:val="00C66D95"/>
    <w:rsid w:val="00C66F78"/>
    <w:rsid w:val="00C67549"/>
    <w:rsid w:val="00C6754A"/>
    <w:rsid w:val="00C67C6B"/>
    <w:rsid w:val="00C70688"/>
    <w:rsid w:val="00C713DB"/>
    <w:rsid w:val="00C71E46"/>
    <w:rsid w:val="00C723BB"/>
    <w:rsid w:val="00C72FAA"/>
    <w:rsid w:val="00C73290"/>
    <w:rsid w:val="00C74D36"/>
    <w:rsid w:val="00C74E06"/>
    <w:rsid w:val="00C759A8"/>
    <w:rsid w:val="00C75E96"/>
    <w:rsid w:val="00C76763"/>
    <w:rsid w:val="00C76F9F"/>
    <w:rsid w:val="00C772E6"/>
    <w:rsid w:val="00C77744"/>
    <w:rsid w:val="00C80159"/>
    <w:rsid w:val="00C8096B"/>
    <w:rsid w:val="00C8180C"/>
    <w:rsid w:val="00C819E0"/>
    <w:rsid w:val="00C830B9"/>
    <w:rsid w:val="00C830F5"/>
    <w:rsid w:val="00C834C9"/>
    <w:rsid w:val="00C85DB5"/>
    <w:rsid w:val="00C87C08"/>
    <w:rsid w:val="00C905EB"/>
    <w:rsid w:val="00C90AE4"/>
    <w:rsid w:val="00C90EE7"/>
    <w:rsid w:val="00C9104E"/>
    <w:rsid w:val="00C9111D"/>
    <w:rsid w:val="00C92313"/>
    <w:rsid w:val="00C927F4"/>
    <w:rsid w:val="00C93A8A"/>
    <w:rsid w:val="00C94B43"/>
    <w:rsid w:val="00C9673F"/>
    <w:rsid w:val="00C96F4C"/>
    <w:rsid w:val="00CA066E"/>
    <w:rsid w:val="00CA0E9A"/>
    <w:rsid w:val="00CA1D7D"/>
    <w:rsid w:val="00CA2104"/>
    <w:rsid w:val="00CA3CAC"/>
    <w:rsid w:val="00CA3E26"/>
    <w:rsid w:val="00CA4771"/>
    <w:rsid w:val="00CA5163"/>
    <w:rsid w:val="00CA52C2"/>
    <w:rsid w:val="00CA576B"/>
    <w:rsid w:val="00CA65DA"/>
    <w:rsid w:val="00CA683A"/>
    <w:rsid w:val="00CA74F6"/>
    <w:rsid w:val="00CA7A5A"/>
    <w:rsid w:val="00CA7B65"/>
    <w:rsid w:val="00CB025C"/>
    <w:rsid w:val="00CB0860"/>
    <w:rsid w:val="00CB08E1"/>
    <w:rsid w:val="00CB0956"/>
    <w:rsid w:val="00CB136D"/>
    <w:rsid w:val="00CB1568"/>
    <w:rsid w:val="00CB2041"/>
    <w:rsid w:val="00CB2802"/>
    <w:rsid w:val="00CB3DA9"/>
    <w:rsid w:val="00CB405C"/>
    <w:rsid w:val="00CB48B7"/>
    <w:rsid w:val="00CB4CB1"/>
    <w:rsid w:val="00CB4CE0"/>
    <w:rsid w:val="00CB58C2"/>
    <w:rsid w:val="00CB5F10"/>
    <w:rsid w:val="00CB6E65"/>
    <w:rsid w:val="00CC01DD"/>
    <w:rsid w:val="00CC02E8"/>
    <w:rsid w:val="00CC1095"/>
    <w:rsid w:val="00CC1191"/>
    <w:rsid w:val="00CC1F06"/>
    <w:rsid w:val="00CC27DB"/>
    <w:rsid w:val="00CC2B91"/>
    <w:rsid w:val="00CC327F"/>
    <w:rsid w:val="00CC3354"/>
    <w:rsid w:val="00CC340B"/>
    <w:rsid w:val="00CC352F"/>
    <w:rsid w:val="00CC3BC6"/>
    <w:rsid w:val="00CC44DA"/>
    <w:rsid w:val="00CC4721"/>
    <w:rsid w:val="00CC47CC"/>
    <w:rsid w:val="00CC4875"/>
    <w:rsid w:val="00CC4E73"/>
    <w:rsid w:val="00CC50AB"/>
    <w:rsid w:val="00CC5124"/>
    <w:rsid w:val="00CC58E2"/>
    <w:rsid w:val="00CC5997"/>
    <w:rsid w:val="00CC64CD"/>
    <w:rsid w:val="00CC6C9C"/>
    <w:rsid w:val="00CC72E0"/>
    <w:rsid w:val="00CD018C"/>
    <w:rsid w:val="00CD038B"/>
    <w:rsid w:val="00CD0DD0"/>
    <w:rsid w:val="00CD12E7"/>
    <w:rsid w:val="00CD1BC8"/>
    <w:rsid w:val="00CD2B2A"/>
    <w:rsid w:val="00CD38F4"/>
    <w:rsid w:val="00CD49C8"/>
    <w:rsid w:val="00CD4B5A"/>
    <w:rsid w:val="00CD4D04"/>
    <w:rsid w:val="00CD5347"/>
    <w:rsid w:val="00CD54F9"/>
    <w:rsid w:val="00CD5F7D"/>
    <w:rsid w:val="00CD6AA4"/>
    <w:rsid w:val="00CD6CBA"/>
    <w:rsid w:val="00CE10C2"/>
    <w:rsid w:val="00CE1529"/>
    <w:rsid w:val="00CE19F7"/>
    <w:rsid w:val="00CE1E41"/>
    <w:rsid w:val="00CE1E8F"/>
    <w:rsid w:val="00CE3407"/>
    <w:rsid w:val="00CE37B7"/>
    <w:rsid w:val="00CE3BC8"/>
    <w:rsid w:val="00CE4A64"/>
    <w:rsid w:val="00CE4C84"/>
    <w:rsid w:val="00CE542B"/>
    <w:rsid w:val="00CE552F"/>
    <w:rsid w:val="00CE57CB"/>
    <w:rsid w:val="00CE595D"/>
    <w:rsid w:val="00CE64CA"/>
    <w:rsid w:val="00CE6E50"/>
    <w:rsid w:val="00CF0070"/>
    <w:rsid w:val="00CF0148"/>
    <w:rsid w:val="00CF0A0F"/>
    <w:rsid w:val="00CF104A"/>
    <w:rsid w:val="00CF1703"/>
    <w:rsid w:val="00CF1B23"/>
    <w:rsid w:val="00CF2225"/>
    <w:rsid w:val="00CF2618"/>
    <w:rsid w:val="00CF2B53"/>
    <w:rsid w:val="00CF361B"/>
    <w:rsid w:val="00CF3779"/>
    <w:rsid w:val="00CF4508"/>
    <w:rsid w:val="00CF5148"/>
    <w:rsid w:val="00CF5244"/>
    <w:rsid w:val="00CF55FD"/>
    <w:rsid w:val="00CF6442"/>
    <w:rsid w:val="00CF660B"/>
    <w:rsid w:val="00CF6BD8"/>
    <w:rsid w:val="00CF7A6C"/>
    <w:rsid w:val="00CF7EE8"/>
    <w:rsid w:val="00CF7F69"/>
    <w:rsid w:val="00D0061E"/>
    <w:rsid w:val="00D012A1"/>
    <w:rsid w:val="00D01E2B"/>
    <w:rsid w:val="00D029F7"/>
    <w:rsid w:val="00D02B4E"/>
    <w:rsid w:val="00D02D9D"/>
    <w:rsid w:val="00D02ECE"/>
    <w:rsid w:val="00D03A47"/>
    <w:rsid w:val="00D0410A"/>
    <w:rsid w:val="00D05156"/>
    <w:rsid w:val="00D05187"/>
    <w:rsid w:val="00D0587B"/>
    <w:rsid w:val="00D065EA"/>
    <w:rsid w:val="00D06A9A"/>
    <w:rsid w:val="00D10A78"/>
    <w:rsid w:val="00D10B10"/>
    <w:rsid w:val="00D10D7B"/>
    <w:rsid w:val="00D10EED"/>
    <w:rsid w:val="00D11CC2"/>
    <w:rsid w:val="00D132AF"/>
    <w:rsid w:val="00D1362A"/>
    <w:rsid w:val="00D141E1"/>
    <w:rsid w:val="00D1474E"/>
    <w:rsid w:val="00D14E80"/>
    <w:rsid w:val="00D15A04"/>
    <w:rsid w:val="00D1642B"/>
    <w:rsid w:val="00D16816"/>
    <w:rsid w:val="00D16AEE"/>
    <w:rsid w:val="00D16CF2"/>
    <w:rsid w:val="00D17C67"/>
    <w:rsid w:val="00D21B4C"/>
    <w:rsid w:val="00D22502"/>
    <w:rsid w:val="00D225C8"/>
    <w:rsid w:val="00D228BA"/>
    <w:rsid w:val="00D22A26"/>
    <w:rsid w:val="00D22ED4"/>
    <w:rsid w:val="00D23EEA"/>
    <w:rsid w:val="00D24947"/>
    <w:rsid w:val="00D24B27"/>
    <w:rsid w:val="00D2525E"/>
    <w:rsid w:val="00D26E43"/>
    <w:rsid w:val="00D27D39"/>
    <w:rsid w:val="00D318C4"/>
    <w:rsid w:val="00D3204C"/>
    <w:rsid w:val="00D32EB5"/>
    <w:rsid w:val="00D334AC"/>
    <w:rsid w:val="00D339FC"/>
    <w:rsid w:val="00D34320"/>
    <w:rsid w:val="00D3469D"/>
    <w:rsid w:val="00D34F6F"/>
    <w:rsid w:val="00D352EA"/>
    <w:rsid w:val="00D35587"/>
    <w:rsid w:val="00D35EEA"/>
    <w:rsid w:val="00D36583"/>
    <w:rsid w:val="00D409CD"/>
    <w:rsid w:val="00D40D53"/>
    <w:rsid w:val="00D42146"/>
    <w:rsid w:val="00D42929"/>
    <w:rsid w:val="00D42A36"/>
    <w:rsid w:val="00D42E18"/>
    <w:rsid w:val="00D45492"/>
    <w:rsid w:val="00D45500"/>
    <w:rsid w:val="00D4574D"/>
    <w:rsid w:val="00D457CD"/>
    <w:rsid w:val="00D46649"/>
    <w:rsid w:val="00D46DC0"/>
    <w:rsid w:val="00D470E7"/>
    <w:rsid w:val="00D47937"/>
    <w:rsid w:val="00D47ADE"/>
    <w:rsid w:val="00D501AF"/>
    <w:rsid w:val="00D512AD"/>
    <w:rsid w:val="00D51476"/>
    <w:rsid w:val="00D51743"/>
    <w:rsid w:val="00D52370"/>
    <w:rsid w:val="00D53110"/>
    <w:rsid w:val="00D545C9"/>
    <w:rsid w:val="00D546D5"/>
    <w:rsid w:val="00D5537E"/>
    <w:rsid w:val="00D55714"/>
    <w:rsid w:val="00D55DA4"/>
    <w:rsid w:val="00D56041"/>
    <w:rsid w:val="00D560C6"/>
    <w:rsid w:val="00D57442"/>
    <w:rsid w:val="00D57D9E"/>
    <w:rsid w:val="00D57EB6"/>
    <w:rsid w:val="00D57EC0"/>
    <w:rsid w:val="00D62108"/>
    <w:rsid w:val="00D62462"/>
    <w:rsid w:val="00D625B7"/>
    <w:rsid w:val="00D62C16"/>
    <w:rsid w:val="00D62DE5"/>
    <w:rsid w:val="00D63356"/>
    <w:rsid w:val="00D63CE8"/>
    <w:rsid w:val="00D65C2F"/>
    <w:rsid w:val="00D65E28"/>
    <w:rsid w:val="00D66234"/>
    <w:rsid w:val="00D668E4"/>
    <w:rsid w:val="00D67CDD"/>
    <w:rsid w:val="00D67DC9"/>
    <w:rsid w:val="00D702BA"/>
    <w:rsid w:val="00D704A0"/>
    <w:rsid w:val="00D70E8E"/>
    <w:rsid w:val="00D71369"/>
    <w:rsid w:val="00D725E2"/>
    <w:rsid w:val="00D72689"/>
    <w:rsid w:val="00D72F62"/>
    <w:rsid w:val="00D7346C"/>
    <w:rsid w:val="00D73DCE"/>
    <w:rsid w:val="00D74BC0"/>
    <w:rsid w:val="00D7578D"/>
    <w:rsid w:val="00D758C3"/>
    <w:rsid w:val="00D758EA"/>
    <w:rsid w:val="00D758EB"/>
    <w:rsid w:val="00D75A5B"/>
    <w:rsid w:val="00D75BDA"/>
    <w:rsid w:val="00D76523"/>
    <w:rsid w:val="00D7771E"/>
    <w:rsid w:val="00D7793C"/>
    <w:rsid w:val="00D8083E"/>
    <w:rsid w:val="00D80B80"/>
    <w:rsid w:val="00D811FE"/>
    <w:rsid w:val="00D81850"/>
    <w:rsid w:val="00D821D3"/>
    <w:rsid w:val="00D830B9"/>
    <w:rsid w:val="00D84D95"/>
    <w:rsid w:val="00D85627"/>
    <w:rsid w:val="00D85CFB"/>
    <w:rsid w:val="00D86BFF"/>
    <w:rsid w:val="00D86DB1"/>
    <w:rsid w:val="00D87C44"/>
    <w:rsid w:val="00D87EED"/>
    <w:rsid w:val="00D9083F"/>
    <w:rsid w:val="00D90E98"/>
    <w:rsid w:val="00D91CB8"/>
    <w:rsid w:val="00D921E0"/>
    <w:rsid w:val="00D92628"/>
    <w:rsid w:val="00D92657"/>
    <w:rsid w:val="00D93AF2"/>
    <w:rsid w:val="00D93D9D"/>
    <w:rsid w:val="00D94341"/>
    <w:rsid w:val="00D946A6"/>
    <w:rsid w:val="00D95348"/>
    <w:rsid w:val="00D956F9"/>
    <w:rsid w:val="00D962BC"/>
    <w:rsid w:val="00D97124"/>
    <w:rsid w:val="00D971EA"/>
    <w:rsid w:val="00DA049A"/>
    <w:rsid w:val="00DA1438"/>
    <w:rsid w:val="00DA203D"/>
    <w:rsid w:val="00DA23C6"/>
    <w:rsid w:val="00DA28BD"/>
    <w:rsid w:val="00DA2B10"/>
    <w:rsid w:val="00DA31D6"/>
    <w:rsid w:val="00DA3F94"/>
    <w:rsid w:val="00DA442B"/>
    <w:rsid w:val="00DA520C"/>
    <w:rsid w:val="00DA53B7"/>
    <w:rsid w:val="00DA54BB"/>
    <w:rsid w:val="00DA579D"/>
    <w:rsid w:val="00DA5DF1"/>
    <w:rsid w:val="00DA5E5E"/>
    <w:rsid w:val="00DA65E2"/>
    <w:rsid w:val="00DB18EC"/>
    <w:rsid w:val="00DB30E5"/>
    <w:rsid w:val="00DB34FA"/>
    <w:rsid w:val="00DB3894"/>
    <w:rsid w:val="00DB47D4"/>
    <w:rsid w:val="00DB572D"/>
    <w:rsid w:val="00DB5806"/>
    <w:rsid w:val="00DB65F4"/>
    <w:rsid w:val="00DB6985"/>
    <w:rsid w:val="00DB6CEE"/>
    <w:rsid w:val="00DB7144"/>
    <w:rsid w:val="00DC02C4"/>
    <w:rsid w:val="00DC168C"/>
    <w:rsid w:val="00DC26B8"/>
    <w:rsid w:val="00DC271E"/>
    <w:rsid w:val="00DC4152"/>
    <w:rsid w:val="00DC44F9"/>
    <w:rsid w:val="00DC476D"/>
    <w:rsid w:val="00DC4C64"/>
    <w:rsid w:val="00DC5CEE"/>
    <w:rsid w:val="00DC6660"/>
    <w:rsid w:val="00DC6768"/>
    <w:rsid w:val="00DC7112"/>
    <w:rsid w:val="00DC7444"/>
    <w:rsid w:val="00DD0902"/>
    <w:rsid w:val="00DD0C07"/>
    <w:rsid w:val="00DD26A1"/>
    <w:rsid w:val="00DD28E0"/>
    <w:rsid w:val="00DD2D77"/>
    <w:rsid w:val="00DD41A9"/>
    <w:rsid w:val="00DD5904"/>
    <w:rsid w:val="00DD5E80"/>
    <w:rsid w:val="00DD77C0"/>
    <w:rsid w:val="00DE07FA"/>
    <w:rsid w:val="00DE0D6A"/>
    <w:rsid w:val="00DE2D2B"/>
    <w:rsid w:val="00DE2EB4"/>
    <w:rsid w:val="00DE3A9F"/>
    <w:rsid w:val="00DE4C97"/>
    <w:rsid w:val="00DE6696"/>
    <w:rsid w:val="00DE7161"/>
    <w:rsid w:val="00DE74DE"/>
    <w:rsid w:val="00DF01D1"/>
    <w:rsid w:val="00DF0990"/>
    <w:rsid w:val="00DF183A"/>
    <w:rsid w:val="00DF1982"/>
    <w:rsid w:val="00DF2753"/>
    <w:rsid w:val="00DF6034"/>
    <w:rsid w:val="00DF70D4"/>
    <w:rsid w:val="00DF713C"/>
    <w:rsid w:val="00DF7689"/>
    <w:rsid w:val="00E003C2"/>
    <w:rsid w:val="00E00BE0"/>
    <w:rsid w:val="00E01820"/>
    <w:rsid w:val="00E04154"/>
    <w:rsid w:val="00E04297"/>
    <w:rsid w:val="00E04DDC"/>
    <w:rsid w:val="00E0513C"/>
    <w:rsid w:val="00E0527D"/>
    <w:rsid w:val="00E06020"/>
    <w:rsid w:val="00E06665"/>
    <w:rsid w:val="00E067CC"/>
    <w:rsid w:val="00E0686D"/>
    <w:rsid w:val="00E06DDC"/>
    <w:rsid w:val="00E06FB2"/>
    <w:rsid w:val="00E07438"/>
    <w:rsid w:val="00E1035D"/>
    <w:rsid w:val="00E10EEB"/>
    <w:rsid w:val="00E11319"/>
    <w:rsid w:val="00E11627"/>
    <w:rsid w:val="00E1534F"/>
    <w:rsid w:val="00E160A2"/>
    <w:rsid w:val="00E162C9"/>
    <w:rsid w:val="00E169BC"/>
    <w:rsid w:val="00E170DE"/>
    <w:rsid w:val="00E173CA"/>
    <w:rsid w:val="00E2070B"/>
    <w:rsid w:val="00E208B4"/>
    <w:rsid w:val="00E20FF2"/>
    <w:rsid w:val="00E213AA"/>
    <w:rsid w:val="00E2251A"/>
    <w:rsid w:val="00E23CA0"/>
    <w:rsid w:val="00E24026"/>
    <w:rsid w:val="00E243CD"/>
    <w:rsid w:val="00E24A39"/>
    <w:rsid w:val="00E265C2"/>
    <w:rsid w:val="00E27BAD"/>
    <w:rsid w:val="00E301C4"/>
    <w:rsid w:val="00E31B95"/>
    <w:rsid w:val="00E31DDF"/>
    <w:rsid w:val="00E32A25"/>
    <w:rsid w:val="00E34BC8"/>
    <w:rsid w:val="00E36770"/>
    <w:rsid w:val="00E36B7E"/>
    <w:rsid w:val="00E3751F"/>
    <w:rsid w:val="00E37E4A"/>
    <w:rsid w:val="00E40C3D"/>
    <w:rsid w:val="00E41202"/>
    <w:rsid w:val="00E41C5F"/>
    <w:rsid w:val="00E428C3"/>
    <w:rsid w:val="00E42C79"/>
    <w:rsid w:val="00E42C96"/>
    <w:rsid w:val="00E42F21"/>
    <w:rsid w:val="00E4385C"/>
    <w:rsid w:val="00E43E98"/>
    <w:rsid w:val="00E454CD"/>
    <w:rsid w:val="00E45EEB"/>
    <w:rsid w:val="00E4620D"/>
    <w:rsid w:val="00E46D5E"/>
    <w:rsid w:val="00E46F2F"/>
    <w:rsid w:val="00E475DE"/>
    <w:rsid w:val="00E503C0"/>
    <w:rsid w:val="00E50EC7"/>
    <w:rsid w:val="00E517E1"/>
    <w:rsid w:val="00E5273C"/>
    <w:rsid w:val="00E52DC6"/>
    <w:rsid w:val="00E53697"/>
    <w:rsid w:val="00E5376A"/>
    <w:rsid w:val="00E53D19"/>
    <w:rsid w:val="00E53ED9"/>
    <w:rsid w:val="00E54B97"/>
    <w:rsid w:val="00E54E0E"/>
    <w:rsid w:val="00E55012"/>
    <w:rsid w:val="00E553D1"/>
    <w:rsid w:val="00E56722"/>
    <w:rsid w:val="00E579E3"/>
    <w:rsid w:val="00E57B62"/>
    <w:rsid w:val="00E60CB3"/>
    <w:rsid w:val="00E60F33"/>
    <w:rsid w:val="00E61272"/>
    <w:rsid w:val="00E6133A"/>
    <w:rsid w:val="00E61D59"/>
    <w:rsid w:val="00E61E67"/>
    <w:rsid w:val="00E631B0"/>
    <w:rsid w:val="00E6333A"/>
    <w:rsid w:val="00E64B20"/>
    <w:rsid w:val="00E654C7"/>
    <w:rsid w:val="00E6571D"/>
    <w:rsid w:val="00E665EF"/>
    <w:rsid w:val="00E671D4"/>
    <w:rsid w:val="00E67B9A"/>
    <w:rsid w:val="00E67DE2"/>
    <w:rsid w:val="00E70AFA"/>
    <w:rsid w:val="00E7141B"/>
    <w:rsid w:val="00E71DDD"/>
    <w:rsid w:val="00E723B6"/>
    <w:rsid w:val="00E72C86"/>
    <w:rsid w:val="00E7442F"/>
    <w:rsid w:val="00E76135"/>
    <w:rsid w:val="00E771FB"/>
    <w:rsid w:val="00E77BEB"/>
    <w:rsid w:val="00E805DA"/>
    <w:rsid w:val="00E80F4B"/>
    <w:rsid w:val="00E8272D"/>
    <w:rsid w:val="00E82F97"/>
    <w:rsid w:val="00E838FF"/>
    <w:rsid w:val="00E84AD7"/>
    <w:rsid w:val="00E84D0B"/>
    <w:rsid w:val="00E84E94"/>
    <w:rsid w:val="00E85124"/>
    <w:rsid w:val="00E8570C"/>
    <w:rsid w:val="00E87E61"/>
    <w:rsid w:val="00E9063D"/>
    <w:rsid w:val="00E92167"/>
    <w:rsid w:val="00E931A6"/>
    <w:rsid w:val="00E93632"/>
    <w:rsid w:val="00E9414E"/>
    <w:rsid w:val="00E94789"/>
    <w:rsid w:val="00E9618D"/>
    <w:rsid w:val="00E96D53"/>
    <w:rsid w:val="00EA1C10"/>
    <w:rsid w:val="00EA24ED"/>
    <w:rsid w:val="00EA5C65"/>
    <w:rsid w:val="00EA5D53"/>
    <w:rsid w:val="00EA5F92"/>
    <w:rsid w:val="00EB1D96"/>
    <w:rsid w:val="00EB4587"/>
    <w:rsid w:val="00EB5697"/>
    <w:rsid w:val="00EB72E8"/>
    <w:rsid w:val="00EB762D"/>
    <w:rsid w:val="00EB76C4"/>
    <w:rsid w:val="00EC08ED"/>
    <w:rsid w:val="00EC0BFA"/>
    <w:rsid w:val="00EC2862"/>
    <w:rsid w:val="00EC2D62"/>
    <w:rsid w:val="00EC3327"/>
    <w:rsid w:val="00EC390A"/>
    <w:rsid w:val="00EC3B28"/>
    <w:rsid w:val="00EC3DB5"/>
    <w:rsid w:val="00EC4F28"/>
    <w:rsid w:val="00EC5196"/>
    <w:rsid w:val="00EC53CE"/>
    <w:rsid w:val="00EC62C9"/>
    <w:rsid w:val="00EC6426"/>
    <w:rsid w:val="00EC6934"/>
    <w:rsid w:val="00EC6F34"/>
    <w:rsid w:val="00EC723B"/>
    <w:rsid w:val="00ED044C"/>
    <w:rsid w:val="00ED105B"/>
    <w:rsid w:val="00ED1CB7"/>
    <w:rsid w:val="00ED2271"/>
    <w:rsid w:val="00ED2B32"/>
    <w:rsid w:val="00ED2C54"/>
    <w:rsid w:val="00ED2FB7"/>
    <w:rsid w:val="00ED31A4"/>
    <w:rsid w:val="00ED322A"/>
    <w:rsid w:val="00ED3AC2"/>
    <w:rsid w:val="00ED745A"/>
    <w:rsid w:val="00ED79DC"/>
    <w:rsid w:val="00EE0419"/>
    <w:rsid w:val="00EE056D"/>
    <w:rsid w:val="00EE08BC"/>
    <w:rsid w:val="00EE09F6"/>
    <w:rsid w:val="00EE11EC"/>
    <w:rsid w:val="00EE1558"/>
    <w:rsid w:val="00EE1A97"/>
    <w:rsid w:val="00EE3580"/>
    <w:rsid w:val="00EE39C0"/>
    <w:rsid w:val="00EE509A"/>
    <w:rsid w:val="00EE5491"/>
    <w:rsid w:val="00EE748F"/>
    <w:rsid w:val="00EE7B5E"/>
    <w:rsid w:val="00EF028E"/>
    <w:rsid w:val="00EF0855"/>
    <w:rsid w:val="00EF19AA"/>
    <w:rsid w:val="00EF2B9B"/>
    <w:rsid w:val="00EF2F3A"/>
    <w:rsid w:val="00EF35E9"/>
    <w:rsid w:val="00EF44DB"/>
    <w:rsid w:val="00EF5505"/>
    <w:rsid w:val="00EF5C08"/>
    <w:rsid w:val="00EF643D"/>
    <w:rsid w:val="00EF672A"/>
    <w:rsid w:val="00EF6E5F"/>
    <w:rsid w:val="00EF798A"/>
    <w:rsid w:val="00F00685"/>
    <w:rsid w:val="00F00FB1"/>
    <w:rsid w:val="00F0178A"/>
    <w:rsid w:val="00F019E0"/>
    <w:rsid w:val="00F0222F"/>
    <w:rsid w:val="00F02AE9"/>
    <w:rsid w:val="00F0404F"/>
    <w:rsid w:val="00F04876"/>
    <w:rsid w:val="00F04EFA"/>
    <w:rsid w:val="00F053DA"/>
    <w:rsid w:val="00F05858"/>
    <w:rsid w:val="00F07557"/>
    <w:rsid w:val="00F106AA"/>
    <w:rsid w:val="00F11E6F"/>
    <w:rsid w:val="00F13AB3"/>
    <w:rsid w:val="00F13DCB"/>
    <w:rsid w:val="00F13EF9"/>
    <w:rsid w:val="00F144D0"/>
    <w:rsid w:val="00F145B3"/>
    <w:rsid w:val="00F14A98"/>
    <w:rsid w:val="00F160DD"/>
    <w:rsid w:val="00F16590"/>
    <w:rsid w:val="00F16614"/>
    <w:rsid w:val="00F16ACF"/>
    <w:rsid w:val="00F171D3"/>
    <w:rsid w:val="00F177E8"/>
    <w:rsid w:val="00F17FA3"/>
    <w:rsid w:val="00F216A9"/>
    <w:rsid w:val="00F21765"/>
    <w:rsid w:val="00F21DB4"/>
    <w:rsid w:val="00F22196"/>
    <w:rsid w:val="00F222FA"/>
    <w:rsid w:val="00F2360C"/>
    <w:rsid w:val="00F244EB"/>
    <w:rsid w:val="00F2550E"/>
    <w:rsid w:val="00F268F2"/>
    <w:rsid w:val="00F26E65"/>
    <w:rsid w:val="00F26FF5"/>
    <w:rsid w:val="00F305CA"/>
    <w:rsid w:val="00F320C3"/>
    <w:rsid w:val="00F326E2"/>
    <w:rsid w:val="00F33109"/>
    <w:rsid w:val="00F33C0E"/>
    <w:rsid w:val="00F34B0B"/>
    <w:rsid w:val="00F34FF8"/>
    <w:rsid w:val="00F350ED"/>
    <w:rsid w:val="00F351CD"/>
    <w:rsid w:val="00F35319"/>
    <w:rsid w:val="00F35DC9"/>
    <w:rsid w:val="00F3682F"/>
    <w:rsid w:val="00F37163"/>
    <w:rsid w:val="00F40552"/>
    <w:rsid w:val="00F41E3B"/>
    <w:rsid w:val="00F42122"/>
    <w:rsid w:val="00F42251"/>
    <w:rsid w:val="00F4257A"/>
    <w:rsid w:val="00F42C83"/>
    <w:rsid w:val="00F43475"/>
    <w:rsid w:val="00F43FF2"/>
    <w:rsid w:val="00F4462D"/>
    <w:rsid w:val="00F44D60"/>
    <w:rsid w:val="00F45157"/>
    <w:rsid w:val="00F46B0D"/>
    <w:rsid w:val="00F47279"/>
    <w:rsid w:val="00F4765E"/>
    <w:rsid w:val="00F47C67"/>
    <w:rsid w:val="00F514ED"/>
    <w:rsid w:val="00F5296E"/>
    <w:rsid w:val="00F54506"/>
    <w:rsid w:val="00F552E1"/>
    <w:rsid w:val="00F55F15"/>
    <w:rsid w:val="00F57779"/>
    <w:rsid w:val="00F61CB6"/>
    <w:rsid w:val="00F61D8B"/>
    <w:rsid w:val="00F6210A"/>
    <w:rsid w:val="00F622D1"/>
    <w:rsid w:val="00F63A13"/>
    <w:rsid w:val="00F65359"/>
    <w:rsid w:val="00F65467"/>
    <w:rsid w:val="00F65494"/>
    <w:rsid w:val="00F66896"/>
    <w:rsid w:val="00F6799F"/>
    <w:rsid w:val="00F71261"/>
    <w:rsid w:val="00F714AC"/>
    <w:rsid w:val="00F71C05"/>
    <w:rsid w:val="00F722DC"/>
    <w:rsid w:val="00F72697"/>
    <w:rsid w:val="00F7345D"/>
    <w:rsid w:val="00F75167"/>
    <w:rsid w:val="00F756CF"/>
    <w:rsid w:val="00F7626A"/>
    <w:rsid w:val="00F77D50"/>
    <w:rsid w:val="00F77EFB"/>
    <w:rsid w:val="00F81886"/>
    <w:rsid w:val="00F81AFE"/>
    <w:rsid w:val="00F839B9"/>
    <w:rsid w:val="00F8417C"/>
    <w:rsid w:val="00F84850"/>
    <w:rsid w:val="00F850EE"/>
    <w:rsid w:val="00F85778"/>
    <w:rsid w:val="00F85C5F"/>
    <w:rsid w:val="00F86A32"/>
    <w:rsid w:val="00F875F9"/>
    <w:rsid w:val="00F87C37"/>
    <w:rsid w:val="00F908EC"/>
    <w:rsid w:val="00F9124F"/>
    <w:rsid w:val="00F913D9"/>
    <w:rsid w:val="00F9273B"/>
    <w:rsid w:val="00F92F30"/>
    <w:rsid w:val="00F93484"/>
    <w:rsid w:val="00F93B3C"/>
    <w:rsid w:val="00F93C04"/>
    <w:rsid w:val="00F93CC1"/>
    <w:rsid w:val="00F93D8B"/>
    <w:rsid w:val="00F9452D"/>
    <w:rsid w:val="00F94984"/>
    <w:rsid w:val="00F96856"/>
    <w:rsid w:val="00F96CB6"/>
    <w:rsid w:val="00F97441"/>
    <w:rsid w:val="00FA0122"/>
    <w:rsid w:val="00FA05A6"/>
    <w:rsid w:val="00FA2955"/>
    <w:rsid w:val="00FA3DBF"/>
    <w:rsid w:val="00FA410F"/>
    <w:rsid w:val="00FA48BF"/>
    <w:rsid w:val="00FA48C9"/>
    <w:rsid w:val="00FA61AB"/>
    <w:rsid w:val="00FA61CC"/>
    <w:rsid w:val="00FA649C"/>
    <w:rsid w:val="00FB0AB7"/>
    <w:rsid w:val="00FB0EA8"/>
    <w:rsid w:val="00FB1523"/>
    <w:rsid w:val="00FB2BCA"/>
    <w:rsid w:val="00FB4267"/>
    <w:rsid w:val="00FB4BD3"/>
    <w:rsid w:val="00FB620D"/>
    <w:rsid w:val="00FB6A22"/>
    <w:rsid w:val="00FB735D"/>
    <w:rsid w:val="00FC190D"/>
    <w:rsid w:val="00FC2570"/>
    <w:rsid w:val="00FC2851"/>
    <w:rsid w:val="00FC4547"/>
    <w:rsid w:val="00FC49FC"/>
    <w:rsid w:val="00FC4DA1"/>
    <w:rsid w:val="00FC5443"/>
    <w:rsid w:val="00FC672A"/>
    <w:rsid w:val="00FD0BC0"/>
    <w:rsid w:val="00FD2CD6"/>
    <w:rsid w:val="00FD3E73"/>
    <w:rsid w:val="00FD54C8"/>
    <w:rsid w:val="00FD550D"/>
    <w:rsid w:val="00FD688A"/>
    <w:rsid w:val="00FD68D6"/>
    <w:rsid w:val="00FD6A2A"/>
    <w:rsid w:val="00FD787B"/>
    <w:rsid w:val="00FD7ADF"/>
    <w:rsid w:val="00FD7EA4"/>
    <w:rsid w:val="00FE070A"/>
    <w:rsid w:val="00FE19F3"/>
    <w:rsid w:val="00FE1AEC"/>
    <w:rsid w:val="00FE30CA"/>
    <w:rsid w:val="00FE364A"/>
    <w:rsid w:val="00FE38A9"/>
    <w:rsid w:val="00FE3D62"/>
    <w:rsid w:val="00FE4FE6"/>
    <w:rsid w:val="00FE6033"/>
    <w:rsid w:val="00FE61F2"/>
    <w:rsid w:val="00FE68CF"/>
    <w:rsid w:val="00FF0857"/>
    <w:rsid w:val="00FF0FFC"/>
    <w:rsid w:val="00FF10DF"/>
    <w:rsid w:val="00FF1385"/>
    <w:rsid w:val="00FF3105"/>
    <w:rsid w:val="00FF357F"/>
    <w:rsid w:val="00FF4633"/>
    <w:rsid w:val="00FF61D1"/>
    <w:rsid w:val="00FF624D"/>
    <w:rsid w:val="00FF7977"/>
    <w:rsid w:val="00FF7F32"/>
    <w:rsid w:val="2FDE5F56"/>
    <w:rsid w:val="40C28A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888BE4"/>
  <w15:docId w15:val="{23268C60-12FA-4F29-8A24-1614322D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
    <w:next w:val="IndentParaLevel1"/>
    <w:link w:val="Heading1Char"/>
    <w:uiPriority w:val="9"/>
    <w:qFormat/>
    <w:rsid w:val="00B43F9A"/>
    <w:pPr>
      <w:keepNext/>
      <w:numPr>
        <w:numId w:val="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B43F9A"/>
    <w:pPr>
      <w:keepNext/>
      <w:numPr>
        <w:ilvl w:val="1"/>
        <w:numId w:val="7"/>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B43F9A"/>
    <w:pPr>
      <w:numPr>
        <w:ilvl w:val="2"/>
        <w:numId w:val="7"/>
      </w:numPr>
      <w:outlineLvl w:val="2"/>
    </w:pPr>
    <w:rPr>
      <w:rFonts w:cs="Arial"/>
      <w:bCs/>
      <w:szCs w:val="26"/>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B43F9A"/>
    <w:pPr>
      <w:numPr>
        <w:ilvl w:val="3"/>
        <w:numId w:val="7"/>
      </w:numPr>
      <w:outlineLvl w:val="3"/>
    </w:pPr>
    <w:rPr>
      <w:bCs/>
      <w:szCs w:val="28"/>
    </w:rPr>
  </w:style>
  <w:style w:type="paragraph" w:styleId="Heading5">
    <w:name w:val="heading 5"/>
    <w:aliases w:val="H5,Para5,h51,h52,L5,Document Title 2,Level 3 - i,Body Text (R),(A),Heading 5 StGeorge,Heading 5(unused),Lev 5,5,A,Level 5, - do not use,rp_Heading 5,h5,5 sub-bullet,sb,3rd sub-clause,Block Label,Heading 5 Interstar,l5+toc5,s,Heading 5 Char1"/>
    <w:basedOn w:val="Normal"/>
    <w:link w:val="Heading5Char"/>
    <w:qFormat/>
    <w:rsid w:val="00B43F9A"/>
    <w:pPr>
      <w:numPr>
        <w:ilvl w:val="4"/>
        <w:numId w:val="7"/>
      </w:numPr>
      <w:outlineLvl w:val="4"/>
    </w:pPr>
    <w:rPr>
      <w:bCs/>
      <w:iCs/>
      <w:szCs w:val="26"/>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uiPriority w:val="9"/>
    <w:qFormat/>
    <w:rsid w:val="00B43F9A"/>
    <w:pPr>
      <w:numPr>
        <w:ilvl w:val="5"/>
        <w:numId w:val="7"/>
      </w:numPr>
      <w:outlineLvl w:val="5"/>
    </w:pPr>
    <w:rPr>
      <w:bCs/>
      <w:szCs w:val="22"/>
    </w:rPr>
  </w:style>
  <w:style w:type="paragraph" w:styleId="Heading7">
    <w:name w:val="heading 7"/>
    <w:aliases w:val="H7,i.,L2 PIP,Legal Level 1.1.,(1),ap,Indented hyphen,Lev 7,7,not in use"/>
    <w:basedOn w:val="Normal"/>
    <w:uiPriority w:val="9"/>
    <w:qFormat/>
    <w:rsid w:val="00B43F9A"/>
    <w:pPr>
      <w:numPr>
        <w:ilvl w:val="6"/>
        <w:numId w:val="7"/>
      </w:numPr>
      <w:outlineLvl w:val="6"/>
    </w:pPr>
  </w:style>
  <w:style w:type="paragraph" w:styleId="Heading8">
    <w:name w:val="heading 8"/>
    <w:aliases w:val="H8,L3 PIP,Legal Level 1.1.1.,Bullet 1,ad,Lev 8,8,h8,(figures),Heading 8(unused),Heading 8(unused)1,Legal Level 1.1.1.1,h81,H81,L3 PIP1,Heading 8(unused)2,Legal Level 1.1.1.2,h82,H82,L3 PIP2,Heading 8(unused)3,Legal Level 1.1.1.3,h83,H83"/>
    <w:basedOn w:val="Normal"/>
    <w:uiPriority w:val="9"/>
    <w:qFormat/>
    <w:rsid w:val="00B43F9A"/>
    <w:pPr>
      <w:numPr>
        <w:ilvl w:val="7"/>
        <w:numId w:val="7"/>
      </w:numPr>
      <w:outlineLvl w:val="7"/>
    </w:pPr>
    <w:rPr>
      <w:iCs/>
    </w:rPr>
  </w:style>
  <w:style w:type="paragraph" w:styleId="Heading9">
    <w:name w:val="heading 9"/>
    <w:aliases w:val="H9,Legal Level 1.1.1.1.,Bullet 2,H9 Char,Legal Level 1.1.1.1. Char,aat,Lev 9,Heading 9 Char1,Heading 9 Char Char,Heading 9 Char1 Char Char,Heading 9 Char Char Char Char,Heading 9 Char Char1,Appendix Level 3,H91,H92,H93,H94,H95,Heading TNR,h9"/>
    <w:basedOn w:val="Normal"/>
    <w:next w:val="Normal"/>
    <w:qFormat/>
    <w:rsid w:val="00B43F9A"/>
    <w:pPr>
      <w:keepNext/>
      <w:numPr>
        <w:ilvl w:val="8"/>
        <w:numId w:val="7"/>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tabs>
        <w:tab w:val="num" w:pos="360"/>
      </w:tabs>
    </w:pPr>
    <w:rPr>
      <w:b/>
      <w:sz w:val="24"/>
      <w:szCs w:val="22"/>
    </w:rPr>
  </w:style>
  <w:style w:type="paragraph" w:customStyle="1" w:styleId="Commentary">
    <w:name w:val="Commentary"/>
    <w:basedOn w:val="IndentParaLevel1"/>
    <w:link w:val="CommentaryChar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link w:val="DefinitionChar"/>
    <w:qFormat/>
    <w:rsid w:val="007B3489"/>
    <w:pPr>
      <w:numPr>
        <w:numId w:val="15"/>
      </w:numPr>
    </w:pPr>
    <w:rPr>
      <w:szCs w:val="22"/>
    </w:rPr>
  </w:style>
  <w:style w:type="paragraph" w:customStyle="1" w:styleId="DefinitionNum2">
    <w:name w:val="DefinitionNum2"/>
    <w:basedOn w:val="Normal"/>
    <w:link w:val="DefinitionNum2Char"/>
    <w:rsid w:val="007B3489"/>
    <w:pPr>
      <w:numPr>
        <w:ilvl w:val="1"/>
        <w:numId w:val="15"/>
      </w:numPr>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iPriority w:val="99"/>
    <w:qFormat/>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link w:val="IndentParaLevel2Char"/>
    <w:rsid w:val="00A20B59"/>
    <w:pPr>
      <w:ind w:left="1928"/>
    </w:pPr>
  </w:style>
  <w:style w:type="paragraph" w:customStyle="1" w:styleId="IndentParaLevel3">
    <w:name w:val="IndentParaLevel3"/>
    <w:basedOn w:val="Normal"/>
    <w:link w:val="IndentParaLevel3Char"/>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uiPriority w:val="99"/>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qFormat/>
    <w:rsid w:val="0041695C"/>
    <w:pPr>
      <w:pageBreakBefore/>
      <w:numPr>
        <w:numId w:val="16"/>
      </w:numPr>
      <w:spacing w:after="480"/>
      <w:ind w:left="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link w:val="Schedule3Char"/>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Definitions">
    <w:name w:val="Definitions"/>
    <w:rsid w:val="007B3489"/>
    <w:pPr>
      <w:numPr>
        <w:numId w:val="10"/>
      </w:numPr>
    </w:pPr>
  </w:style>
  <w:style w:type="numbering" w:customStyle="1" w:styleId="Headings">
    <w:name w:val="Headings"/>
    <w:rsid w:val="00B43F9A"/>
    <w:pPr>
      <w:numPr>
        <w:numId w:val="79"/>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E11627"/>
    <w:rPr>
      <w:rFonts w:ascii="Arial" w:hAnsi="Arial" w:cs="Arial"/>
      <w:color w:val="000000"/>
      <w:sz w:val="18"/>
      <w:szCs w:val="18"/>
      <w:lang w:eastAsia="en-US"/>
    </w:rPr>
  </w:style>
  <w:style w:type="numbering" w:customStyle="1" w:styleId="CUIndent">
    <w:name w:val="CU_Indent"/>
    <w:uiPriority w:val="99"/>
    <w:rsid w:val="00166D08"/>
    <w:pPr>
      <w:numPr>
        <w:numId w:val="19"/>
      </w:numPr>
    </w:pPr>
  </w:style>
  <w:style w:type="character" w:customStyle="1" w:styleId="DefinitionChar">
    <w:name w:val="Definition Char"/>
    <w:basedOn w:val="DefaultParagraphFont"/>
    <w:link w:val="Definition"/>
    <w:rsid w:val="00166D08"/>
    <w:rPr>
      <w:rFonts w:ascii="Arial" w:hAnsi="Arial"/>
      <w:szCs w:val="22"/>
      <w:lang w:eastAsia="en-US"/>
    </w:rPr>
  </w:style>
  <w:style w:type="character" w:customStyle="1" w:styleId="DefinitionNum2Char">
    <w:name w:val="DefinitionNum2 Char"/>
    <w:basedOn w:val="DefaultParagraphFont"/>
    <w:link w:val="DefinitionNum2"/>
    <w:rsid w:val="00166D08"/>
    <w:rPr>
      <w:rFonts w:ascii="Arial" w:hAnsi="Arial"/>
      <w:szCs w:val="24"/>
      <w:lang w:eastAsia="en-US"/>
    </w:rPr>
  </w:style>
  <w:style w:type="character" w:customStyle="1" w:styleId="IndentParaLevel1Char">
    <w:name w:val="IndentParaLevel1 Char"/>
    <w:link w:val="IndentParaLevel1"/>
    <w:rsid w:val="00166D08"/>
    <w:rPr>
      <w:rFonts w:ascii="Arial" w:hAnsi="Arial"/>
      <w:szCs w:val="24"/>
      <w:lang w:eastAsia="en-US"/>
    </w:rPr>
  </w:style>
  <w:style w:type="character" w:customStyle="1" w:styleId="IndentParaLevel2Char">
    <w:name w:val="IndentParaLevel2 Char"/>
    <w:basedOn w:val="DefaultParagraphFont"/>
    <w:link w:val="IndentParaLevel2"/>
    <w:rsid w:val="00166D08"/>
    <w:rPr>
      <w:rFonts w:ascii="Arial" w:hAnsi="Arial"/>
      <w:szCs w:val="24"/>
      <w:lang w:eastAsia="en-US"/>
    </w:rPr>
  </w:style>
  <w:style w:type="numbering" w:customStyle="1" w:styleId="CUHeading">
    <w:name w:val="CU_Heading"/>
    <w:uiPriority w:val="99"/>
    <w:rsid w:val="00166D08"/>
    <w:pPr>
      <w:numPr>
        <w:numId w:val="21"/>
      </w:numPr>
    </w:pPr>
  </w:style>
  <w:style w:type="character" w:customStyle="1" w:styleId="DefinitionNum2CharChar">
    <w:name w:val="DefinitionNum2 Char Char"/>
    <w:rsid w:val="00F61D8B"/>
    <w:rPr>
      <w:rFonts w:ascii="Arial" w:hAnsi="Arial"/>
      <w:szCs w:val="24"/>
      <w:lang w:eastAsia="en-US"/>
    </w:rPr>
  </w:style>
  <w:style w:type="numbering" w:customStyle="1" w:styleId="CUSchedule">
    <w:name w:val="CU_Schedule"/>
    <w:uiPriority w:val="99"/>
    <w:rsid w:val="00076E2B"/>
    <w:pPr>
      <w:numPr>
        <w:numId w:val="23"/>
      </w:numPr>
    </w:pPr>
  </w:style>
  <w:style w:type="character" w:customStyle="1" w:styleId="CommentaryChar1">
    <w:name w:val="Commentary Char1"/>
    <w:basedOn w:val="DefaultParagraphFont"/>
    <w:link w:val="Commentary"/>
    <w:locked/>
    <w:rsid w:val="00076E2B"/>
    <w:rPr>
      <w:rFonts w:ascii="Arial" w:hAnsi="Arial"/>
      <w:bCs/>
      <w:color w:val="800080"/>
      <w:szCs w:val="24"/>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lang w:eastAsia="en-US"/>
    </w:rPr>
  </w:style>
  <w:style w:type="numbering" w:customStyle="1" w:styleId="CUDefinitions">
    <w:name w:val="CU_Definitions"/>
    <w:uiPriority w:val="99"/>
    <w:rsid w:val="00BC0C91"/>
    <w:pPr>
      <w:numPr>
        <w:numId w:val="25"/>
      </w:numPr>
    </w:pPr>
  </w:style>
  <w:style w:type="paragraph" w:styleId="ListParagraph">
    <w:name w:val="List Paragraph"/>
    <w:aliases w:val="DdeM List Paragraph"/>
    <w:basedOn w:val="Normal"/>
    <w:link w:val="ListParagraphChar"/>
    <w:uiPriority w:val="34"/>
    <w:qFormat/>
    <w:rsid w:val="00BC0C91"/>
    <w:pPr>
      <w:ind w:left="720"/>
      <w:contextualSpacing/>
    </w:pPr>
    <w:rPr>
      <w:szCs w:val="20"/>
    </w:rPr>
  </w:style>
  <w:style w:type="paragraph" w:customStyle="1" w:styleId="ASHeading1">
    <w:name w:val="ASHeading1"/>
    <w:basedOn w:val="Normal"/>
    <w:next w:val="ASNormal"/>
    <w:rsid w:val="00111645"/>
    <w:pPr>
      <w:keepNext/>
      <w:numPr>
        <w:numId w:val="26"/>
      </w:numPr>
      <w:spacing w:before="60" w:after="120"/>
      <w:jc w:val="both"/>
      <w:outlineLvl w:val="0"/>
    </w:pPr>
    <w:rPr>
      <w:rFonts w:ascii="Times New Roman Bold" w:hAnsi="Times New Roman Bold"/>
      <w:b/>
      <w:sz w:val="22"/>
    </w:rPr>
  </w:style>
  <w:style w:type="paragraph" w:customStyle="1" w:styleId="ASNormal">
    <w:name w:val="ASNormal"/>
    <w:basedOn w:val="Normal"/>
    <w:link w:val="ASNormalChar"/>
    <w:rsid w:val="00111645"/>
    <w:pPr>
      <w:spacing w:after="120"/>
      <w:jc w:val="both"/>
    </w:pPr>
    <w:rPr>
      <w:rFonts w:ascii="Times New Roman" w:hAnsi="Times New Roman"/>
      <w:sz w:val="22"/>
    </w:rPr>
  </w:style>
  <w:style w:type="character" w:customStyle="1" w:styleId="ASNormalChar">
    <w:name w:val="ASNormal Char"/>
    <w:link w:val="ASNormal"/>
    <w:rsid w:val="00111645"/>
    <w:rPr>
      <w:sz w:val="22"/>
      <w:szCs w:val="24"/>
      <w:lang w:eastAsia="en-US"/>
    </w:rPr>
  </w:style>
  <w:style w:type="paragraph" w:customStyle="1" w:styleId="ASHeading2">
    <w:name w:val="ASHeading2"/>
    <w:basedOn w:val="Normal"/>
    <w:next w:val="ASNormal"/>
    <w:rsid w:val="00111645"/>
    <w:pPr>
      <w:keepNext/>
      <w:numPr>
        <w:ilvl w:val="1"/>
        <w:numId w:val="26"/>
      </w:numPr>
      <w:spacing w:after="120"/>
      <w:jc w:val="both"/>
      <w:outlineLvl w:val="1"/>
    </w:pPr>
    <w:rPr>
      <w:rFonts w:ascii="Times New Roman Bold" w:hAnsi="Times New Roman Bold"/>
      <w:b/>
      <w:sz w:val="22"/>
    </w:rPr>
  </w:style>
  <w:style w:type="paragraph" w:customStyle="1" w:styleId="ASHeading3">
    <w:name w:val="ASHeading3"/>
    <w:basedOn w:val="ASNormal"/>
    <w:link w:val="ASHeading3Char"/>
    <w:rsid w:val="00111645"/>
    <w:pPr>
      <w:numPr>
        <w:ilvl w:val="2"/>
        <w:numId w:val="26"/>
      </w:numPr>
      <w:outlineLvl w:val="2"/>
    </w:pPr>
  </w:style>
  <w:style w:type="character" w:customStyle="1" w:styleId="ASHeading3Char">
    <w:name w:val="ASHeading3 Char"/>
    <w:basedOn w:val="ASNormalChar"/>
    <w:link w:val="ASHeading3"/>
    <w:rsid w:val="00111645"/>
    <w:rPr>
      <w:sz w:val="22"/>
      <w:szCs w:val="24"/>
      <w:lang w:eastAsia="en-US"/>
    </w:rPr>
  </w:style>
  <w:style w:type="paragraph" w:customStyle="1" w:styleId="ASHeading4">
    <w:name w:val="ASHeading4"/>
    <w:basedOn w:val="ASNormal"/>
    <w:rsid w:val="00111645"/>
    <w:pPr>
      <w:numPr>
        <w:ilvl w:val="3"/>
        <w:numId w:val="26"/>
      </w:numPr>
      <w:tabs>
        <w:tab w:val="clear" w:pos="1134"/>
        <w:tab w:val="num" w:pos="2892"/>
      </w:tabs>
      <w:ind w:left="2892" w:hanging="964"/>
      <w:outlineLvl w:val="3"/>
    </w:pPr>
  </w:style>
  <w:style w:type="paragraph" w:customStyle="1" w:styleId="ASHeading5">
    <w:name w:val="ASHeading5"/>
    <w:basedOn w:val="ASNormal"/>
    <w:rsid w:val="00111645"/>
    <w:pPr>
      <w:numPr>
        <w:ilvl w:val="4"/>
        <w:numId w:val="26"/>
      </w:numPr>
      <w:tabs>
        <w:tab w:val="clear" w:pos="1701"/>
        <w:tab w:val="num" w:pos="3856"/>
      </w:tabs>
      <w:ind w:left="3856" w:hanging="964"/>
      <w:outlineLvl w:val="4"/>
    </w:pPr>
  </w:style>
  <w:style w:type="paragraph" w:customStyle="1" w:styleId="ASHeading6">
    <w:name w:val="ASHeading6"/>
    <w:basedOn w:val="ASNormal"/>
    <w:rsid w:val="00111645"/>
    <w:pPr>
      <w:numPr>
        <w:ilvl w:val="5"/>
        <w:numId w:val="26"/>
      </w:numPr>
      <w:tabs>
        <w:tab w:val="clear" w:pos="2268"/>
        <w:tab w:val="num" w:pos="4820"/>
      </w:tabs>
      <w:ind w:left="4820" w:hanging="964"/>
      <w:outlineLvl w:val="5"/>
    </w:pPr>
  </w:style>
  <w:style w:type="paragraph" w:customStyle="1" w:styleId="ASHeading2NoBold">
    <w:name w:val="ASHeading2 No Bold"/>
    <w:qFormat/>
    <w:rsid w:val="00111645"/>
    <w:pPr>
      <w:numPr>
        <w:ilvl w:val="6"/>
        <w:numId w:val="26"/>
      </w:numPr>
      <w:spacing w:before="60" w:after="120"/>
      <w:jc w:val="both"/>
    </w:pPr>
    <w:rPr>
      <w:sz w:val="22"/>
      <w:szCs w:val="24"/>
      <w:lang w:eastAsia="en-US"/>
    </w:rPr>
  </w:style>
  <w:style w:type="paragraph" w:customStyle="1" w:styleId="DefenceHeading9">
    <w:name w:val="DefenceHeading 9"/>
    <w:next w:val="Normal"/>
    <w:rsid w:val="00243D2A"/>
    <w:pPr>
      <w:numPr>
        <w:ilvl w:val="8"/>
        <w:numId w:val="27"/>
      </w:numPr>
      <w:spacing w:after="240"/>
      <w:jc w:val="center"/>
    </w:pPr>
    <w:rPr>
      <w:rFonts w:ascii="Arial Bold" w:hAnsi="Arial Bold"/>
      <w:b/>
      <w:caps/>
      <w:sz w:val="28"/>
      <w:szCs w:val="28"/>
      <w:lang w:eastAsia="en-US"/>
    </w:rPr>
  </w:style>
  <w:style w:type="paragraph" w:customStyle="1" w:styleId="DefenceHeading1">
    <w:name w:val="DefenceHeading 1"/>
    <w:next w:val="DefenceHeading2"/>
    <w:qFormat/>
    <w:rsid w:val="00243D2A"/>
    <w:pPr>
      <w:keepNext/>
      <w:numPr>
        <w:numId w:val="27"/>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rsid w:val="00243D2A"/>
    <w:pPr>
      <w:keepNext/>
      <w:numPr>
        <w:ilvl w:val="1"/>
        <w:numId w:val="27"/>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qFormat/>
    <w:rsid w:val="00243D2A"/>
    <w:pPr>
      <w:numPr>
        <w:ilvl w:val="2"/>
        <w:numId w:val="27"/>
      </w:numPr>
      <w:spacing w:after="200"/>
      <w:outlineLvl w:val="2"/>
    </w:pPr>
    <w:rPr>
      <w:rFonts w:ascii="Times New Roman" w:hAnsi="Times New Roman" w:cs="Arial"/>
      <w:bCs/>
      <w:szCs w:val="26"/>
    </w:rPr>
  </w:style>
  <w:style w:type="paragraph" w:customStyle="1" w:styleId="DefenceHeading4">
    <w:name w:val="DefenceHeading 4"/>
    <w:basedOn w:val="Normal"/>
    <w:link w:val="DefenceHeading4Char"/>
    <w:qFormat/>
    <w:rsid w:val="00243D2A"/>
    <w:pPr>
      <w:numPr>
        <w:ilvl w:val="3"/>
        <w:numId w:val="27"/>
      </w:numPr>
      <w:spacing w:after="200"/>
      <w:outlineLvl w:val="3"/>
    </w:pPr>
    <w:rPr>
      <w:rFonts w:ascii="Times New Roman" w:hAnsi="Times New Roman"/>
      <w:szCs w:val="20"/>
    </w:rPr>
  </w:style>
  <w:style w:type="paragraph" w:customStyle="1" w:styleId="DefenceHeading5">
    <w:name w:val="DefenceHeading 5"/>
    <w:basedOn w:val="Normal"/>
    <w:link w:val="DefenceHeading5Char"/>
    <w:qFormat/>
    <w:rsid w:val="00243D2A"/>
    <w:pPr>
      <w:numPr>
        <w:ilvl w:val="4"/>
        <w:numId w:val="27"/>
      </w:numPr>
      <w:spacing w:after="200"/>
      <w:outlineLvl w:val="4"/>
    </w:pPr>
    <w:rPr>
      <w:rFonts w:ascii="Times New Roman" w:hAnsi="Times New Roman"/>
      <w:bCs/>
      <w:iCs/>
      <w:szCs w:val="26"/>
    </w:rPr>
  </w:style>
  <w:style w:type="paragraph" w:customStyle="1" w:styleId="DefenceHeading6">
    <w:name w:val="DefenceHeading 6"/>
    <w:basedOn w:val="Normal"/>
    <w:rsid w:val="00243D2A"/>
    <w:pPr>
      <w:numPr>
        <w:ilvl w:val="5"/>
        <w:numId w:val="27"/>
      </w:numPr>
      <w:spacing w:after="200"/>
      <w:outlineLvl w:val="5"/>
    </w:pPr>
    <w:rPr>
      <w:rFonts w:ascii="Times New Roman" w:hAnsi="Times New Roman"/>
      <w:szCs w:val="20"/>
    </w:rPr>
  </w:style>
  <w:style w:type="paragraph" w:customStyle="1" w:styleId="DefenceHeading7">
    <w:name w:val="DefenceHeading 7"/>
    <w:basedOn w:val="Normal"/>
    <w:rsid w:val="00243D2A"/>
    <w:pPr>
      <w:numPr>
        <w:ilvl w:val="6"/>
        <w:numId w:val="27"/>
      </w:numPr>
      <w:spacing w:after="200"/>
      <w:outlineLvl w:val="6"/>
    </w:pPr>
    <w:rPr>
      <w:rFonts w:ascii="Times New Roman" w:hAnsi="Times New Roman"/>
      <w:szCs w:val="20"/>
    </w:rPr>
  </w:style>
  <w:style w:type="paragraph" w:customStyle="1" w:styleId="DefenceHeading8">
    <w:name w:val="DefenceHeading 8"/>
    <w:basedOn w:val="Normal"/>
    <w:rsid w:val="00243D2A"/>
    <w:pPr>
      <w:numPr>
        <w:ilvl w:val="7"/>
        <w:numId w:val="27"/>
      </w:numPr>
      <w:spacing w:after="200"/>
      <w:outlineLvl w:val="7"/>
    </w:pPr>
    <w:rPr>
      <w:rFonts w:ascii="Times New Roman" w:hAnsi="Times New Roman"/>
      <w:szCs w:val="20"/>
    </w:rPr>
  </w:style>
  <w:style w:type="character" w:customStyle="1" w:styleId="DefenceHeading3Char">
    <w:name w:val="DefenceHeading 3 Char"/>
    <w:link w:val="DefenceHeading3"/>
    <w:locked/>
    <w:rsid w:val="00243D2A"/>
    <w:rPr>
      <w:rFonts w:cs="Arial"/>
      <w:bCs/>
      <w:szCs w:val="26"/>
      <w:lang w:eastAsia="en-US"/>
    </w:rPr>
  </w:style>
  <w:style w:type="numbering" w:customStyle="1" w:styleId="DefenceHeading">
    <w:name w:val="DefenceHeading"/>
    <w:rsid w:val="00243D2A"/>
    <w:pPr>
      <w:numPr>
        <w:numId w:val="27"/>
      </w:numPr>
    </w:pPr>
  </w:style>
  <w:style w:type="paragraph" w:customStyle="1" w:styleId="DefenceNormal">
    <w:name w:val="DefenceNormal"/>
    <w:aliases w:val="Normal + 10 pt"/>
    <w:link w:val="DefenceNormalChar"/>
    <w:rsid w:val="00243D2A"/>
    <w:pPr>
      <w:spacing w:after="200"/>
    </w:pPr>
    <w:rPr>
      <w:lang w:eastAsia="en-US"/>
    </w:rPr>
  </w:style>
  <w:style w:type="character" w:customStyle="1" w:styleId="DefenceNormalChar">
    <w:name w:val="DefenceNormal Char"/>
    <w:link w:val="DefenceNormal"/>
    <w:locked/>
    <w:rsid w:val="00243D2A"/>
    <w:rPr>
      <w:lang w:eastAsia="en-US"/>
    </w:rPr>
  </w:style>
  <w:style w:type="paragraph" w:customStyle="1" w:styleId="DefenceIndent">
    <w:name w:val="DefenceIndent"/>
    <w:basedOn w:val="DefenceNormal"/>
    <w:link w:val="DefenceIndentChar"/>
    <w:rsid w:val="009C0591"/>
    <w:pPr>
      <w:ind w:left="964"/>
    </w:pPr>
  </w:style>
  <w:style w:type="character" w:customStyle="1" w:styleId="DefenceHeading4Char">
    <w:name w:val="DefenceHeading 4 Char"/>
    <w:link w:val="DefenceHeading4"/>
    <w:locked/>
    <w:rsid w:val="009C0591"/>
    <w:rPr>
      <w:lang w:eastAsia="en-US"/>
    </w:rPr>
  </w:style>
  <w:style w:type="character" w:customStyle="1" w:styleId="DefenceIndentChar">
    <w:name w:val="DefenceIndent Char"/>
    <w:link w:val="DefenceIndent"/>
    <w:locked/>
    <w:rsid w:val="009C0591"/>
    <w:rPr>
      <w:lang w:eastAsia="en-US"/>
    </w:rPr>
  </w:style>
  <w:style w:type="paragraph" w:customStyle="1" w:styleId="CUAddress">
    <w:name w:val="CU_Address"/>
    <w:basedOn w:val="Normal"/>
    <w:rsid w:val="00B442EC"/>
    <w:pPr>
      <w:spacing w:after="0"/>
    </w:pPr>
    <w:rPr>
      <w:rFonts w:ascii="Times New Roman" w:hAnsi="Times New Roman"/>
      <w:sz w:val="18"/>
      <w:szCs w:val="20"/>
    </w:rPr>
  </w:style>
  <w:style w:type="character" w:customStyle="1" w:styleId="DefenceHeading5Char">
    <w:name w:val="DefenceHeading 5 Char"/>
    <w:link w:val="DefenceHeading5"/>
    <w:locked/>
    <w:rsid w:val="00B442EC"/>
    <w:rPr>
      <w:bCs/>
      <w:iCs/>
      <w:szCs w:val="26"/>
      <w:lang w:eastAsia="en-US"/>
    </w:rPr>
  </w:style>
  <w:style w:type="paragraph" w:customStyle="1" w:styleId="ExhibitHeading">
    <w:name w:val="Exhibit Heading"/>
    <w:basedOn w:val="Normal"/>
    <w:next w:val="Normal"/>
    <w:rsid w:val="00B442EC"/>
    <w:pPr>
      <w:pageBreakBefore/>
      <w:tabs>
        <w:tab w:val="num" w:pos="964"/>
      </w:tabs>
      <w:ind w:left="964" w:hanging="964"/>
    </w:pPr>
    <w:rPr>
      <w:b/>
      <w:sz w:val="24"/>
      <w:szCs w:val="20"/>
    </w:rPr>
  </w:style>
  <w:style w:type="character" w:customStyle="1" w:styleId="FooterChar">
    <w:name w:val="Footer Char"/>
    <w:basedOn w:val="DefaultParagraphFont"/>
    <w:link w:val="Footer"/>
    <w:uiPriority w:val="99"/>
    <w:rsid w:val="00B5519F"/>
    <w:rPr>
      <w:rFonts w:ascii="Arial" w:hAnsi="Arial"/>
      <w:snapToGrid w:val="0"/>
      <w:sz w:val="16"/>
      <w:lang w:eastAsia="en-US"/>
    </w:rPr>
  </w:style>
  <w:style w:type="numbering" w:customStyle="1" w:styleId="LFO8">
    <w:name w:val="LFO8"/>
    <w:rsid w:val="005C18CA"/>
    <w:pPr>
      <w:numPr>
        <w:numId w:val="29"/>
      </w:numPr>
    </w:pPr>
  </w:style>
  <w:style w:type="paragraph" w:customStyle="1" w:styleId="DefenceDefinition0">
    <w:name w:val="DefenceDefinition"/>
    <w:rsid w:val="00DD77C0"/>
    <w:pPr>
      <w:numPr>
        <w:numId w:val="30"/>
      </w:numPr>
      <w:spacing w:after="220"/>
      <w:outlineLvl w:val="0"/>
    </w:pPr>
    <w:rPr>
      <w:szCs w:val="22"/>
      <w:lang w:eastAsia="en-US"/>
    </w:rPr>
  </w:style>
  <w:style w:type="paragraph" w:customStyle="1" w:styleId="DefenceDefinitionNum2">
    <w:name w:val="DefenceDefinitionNum2"/>
    <w:rsid w:val="00DD77C0"/>
    <w:pPr>
      <w:numPr>
        <w:ilvl w:val="2"/>
        <w:numId w:val="30"/>
      </w:numPr>
      <w:spacing w:after="200"/>
      <w:outlineLvl w:val="2"/>
    </w:pPr>
    <w:rPr>
      <w:bCs/>
      <w:szCs w:val="28"/>
      <w:lang w:eastAsia="en-US"/>
    </w:rPr>
  </w:style>
  <w:style w:type="paragraph" w:customStyle="1" w:styleId="DefenceDefinitionNum">
    <w:name w:val="DefenceDefinitionNum"/>
    <w:rsid w:val="00DD77C0"/>
    <w:pPr>
      <w:numPr>
        <w:ilvl w:val="1"/>
        <w:numId w:val="30"/>
      </w:numPr>
      <w:spacing w:after="200"/>
      <w:outlineLvl w:val="1"/>
    </w:pPr>
    <w:rPr>
      <w:color w:val="000000"/>
      <w:szCs w:val="24"/>
      <w:lang w:eastAsia="en-US"/>
    </w:rPr>
  </w:style>
  <w:style w:type="paragraph" w:customStyle="1" w:styleId="DefenceDefinitionNum3">
    <w:name w:val="DefenceDefinitionNum3"/>
    <w:rsid w:val="00DD77C0"/>
    <w:pPr>
      <w:numPr>
        <w:ilvl w:val="3"/>
        <w:numId w:val="30"/>
      </w:numPr>
      <w:spacing w:after="220"/>
      <w:outlineLvl w:val="3"/>
    </w:pPr>
    <w:rPr>
      <w:bCs/>
      <w:szCs w:val="28"/>
      <w:lang w:eastAsia="en-US"/>
    </w:rPr>
  </w:style>
  <w:style w:type="numbering" w:customStyle="1" w:styleId="DefenceDefinition">
    <w:name w:val="Defence Definition"/>
    <w:rsid w:val="00DD77C0"/>
    <w:pPr>
      <w:numPr>
        <w:numId w:val="30"/>
      </w:numPr>
    </w:pPr>
  </w:style>
  <w:style w:type="character" w:customStyle="1" w:styleId="IndentParaLevel1Char1">
    <w:name w:val="IndentParaLevel1 Char1"/>
    <w:rsid w:val="004672A3"/>
    <w:rPr>
      <w:szCs w:val="24"/>
      <w:lang w:eastAsia="en-US"/>
    </w:rPr>
  </w:style>
  <w:style w:type="paragraph" w:customStyle="1" w:styleId="ASHeading1NoNum">
    <w:name w:val="ASHeading1 No Num"/>
    <w:basedOn w:val="ASNormal"/>
    <w:next w:val="ASNormal"/>
    <w:qFormat/>
    <w:rsid w:val="004672A3"/>
    <w:pPr>
      <w:keepNext/>
      <w:tabs>
        <w:tab w:val="left" w:pos="567"/>
      </w:tabs>
      <w:spacing w:before="60"/>
      <w:ind w:left="567" w:hanging="567"/>
    </w:pPr>
    <w:rPr>
      <w:rFonts w:ascii="Arial" w:hAnsi="Arial"/>
      <w:b/>
      <w:sz w:val="20"/>
      <w:szCs w:val="20"/>
      <w:lang w:eastAsia="en-AU"/>
    </w:rPr>
  </w:style>
  <w:style w:type="paragraph" w:customStyle="1" w:styleId="ASHeading2NoNum">
    <w:name w:val="ASHeading2 No Num"/>
    <w:basedOn w:val="ASNormal"/>
    <w:next w:val="ASNormal"/>
    <w:qFormat/>
    <w:rsid w:val="004672A3"/>
    <w:pPr>
      <w:keepNext/>
      <w:ind w:left="709" w:hanging="709"/>
    </w:pPr>
    <w:rPr>
      <w:rFonts w:ascii="Arial" w:hAnsi="Arial"/>
      <w:b/>
      <w:sz w:val="20"/>
      <w:szCs w:val="20"/>
      <w:lang w:eastAsia="en-AU"/>
    </w:rPr>
  </w:style>
  <w:style w:type="paragraph" w:customStyle="1" w:styleId="ASDefinition">
    <w:name w:val="AS Definition"/>
    <w:basedOn w:val="Normal"/>
    <w:rsid w:val="00955F79"/>
    <w:pPr>
      <w:spacing w:after="120"/>
      <w:jc w:val="both"/>
    </w:pPr>
    <w:rPr>
      <w:szCs w:val="20"/>
      <w:lang w:eastAsia="en-AU"/>
    </w:rPr>
  </w:style>
  <w:style w:type="paragraph" w:customStyle="1" w:styleId="Acontract1">
    <w:name w:val="A/contract1"/>
    <w:basedOn w:val="Normal"/>
    <w:rsid w:val="00523069"/>
    <w:pPr>
      <w:widowControl w:val="0"/>
      <w:overflowPunct w:val="0"/>
      <w:autoSpaceDE w:val="0"/>
      <w:autoSpaceDN w:val="0"/>
      <w:adjustRightInd w:val="0"/>
      <w:spacing w:after="120"/>
      <w:ind w:left="567"/>
      <w:textAlignment w:val="baseline"/>
    </w:pPr>
    <w:rPr>
      <w:i/>
      <w:color w:val="000080"/>
      <w:kern w:val="1"/>
      <w:szCs w:val="20"/>
      <w:lang w:val="en-GB"/>
    </w:rPr>
  </w:style>
  <w:style w:type="paragraph" w:customStyle="1" w:styleId="Acontract2">
    <w:name w:val="A/contract2"/>
    <w:basedOn w:val="Normal"/>
    <w:rsid w:val="00523069"/>
    <w:pPr>
      <w:widowControl w:val="0"/>
      <w:overflowPunct w:val="0"/>
      <w:autoSpaceDE w:val="0"/>
      <w:autoSpaceDN w:val="0"/>
      <w:adjustRightInd w:val="0"/>
      <w:spacing w:after="120"/>
      <w:ind w:left="1134" w:hanging="567"/>
      <w:jc w:val="both"/>
      <w:textAlignment w:val="baseline"/>
    </w:pPr>
    <w:rPr>
      <w:i/>
      <w:spacing w:val="-2"/>
      <w:kern w:val="20"/>
      <w:szCs w:val="20"/>
      <w:lang w:val="en-GB"/>
    </w:rPr>
  </w:style>
  <w:style w:type="paragraph" w:customStyle="1" w:styleId="Schedule">
    <w:name w:val="Schedule"/>
    <w:next w:val="Schedule1"/>
    <w:uiPriority w:val="14"/>
    <w:rsid w:val="00523069"/>
    <w:pPr>
      <w:keepNext/>
      <w:keepLines/>
      <w:spacing w:after="240"/>
      <w:ind w:left="1985" w:hanging="1985"/>
    </w:pPr>
    <w:rPr>
      <w:rFonts w:ascii="Arial" w:hAnsi="Arial"/>
      <w:b/>
      <w:spacing w:val="10"/>
      <w:kern w:val="28"/>
      <w:sz w:val="26"/>
      <w:szCs w:val="28"/>
      <w:lang w:eastAsia="en-US"/>
    </w:rPr>
  </w:style>
  <w:style w:type="numbering" w:customStyle="1" w:styleId="DeedSchedule">
    <w:name w:val="DeedSchedule"/>
    <w:rsid w:val="00523069"/>
    <w:pPr>
      <w:numPr>
        <w:numId w:val="32"/>
      </w:numPr>
    </w:pPr>
  </w:style>
  <w:style w:type="paragraph" w:styleId="ListNumber2">
    <w:name w:val="List Number 2"/>
    <w:basedOn w:val="Normal"/>
    <w:rsid w:val="00CF7A6C"/>
    <w:pPr>
      <w:numPr>
        <w:numId w:val="33"/>
      </w:numPr>
      <w:spacing w:before="120" w:after="120"/>
    </w:pPr>
    <w:rPr>
      <w:rFonts w:eastAsia="Arial" w:cs="Arial"/>
      <w:szCs w:val="20"/>
      <w:lang w:eastAsia="en-AU"/>
    </w:rPr>
  </w:style>
  <w:style w:type="paragraph" w:customStyle="1" w:styleId="A1">
    <w:name w:val="A1"/>
    <w:basedOn w:val="Normal"/>
    <w:rsid w:val="00971853"/>
    <w:pPr>
      <w:overflowPunct w:val="0"/>
      <w:autoSpaceDE w:val="0"/>
      <w:autoSpaceDN w:val="0"/>
      <w:adjustRightInd w:val="0"/>
      <w:spacing w:after="120"/>
      <w:jc w:val="both"/>
      <w:textAlignment w:val="baseline"/>
    </w:pPr>
    <w:rPr>
      <w:szCs w:val="20"/>
      <w:lang w:val="en-GB"/>
    </w:rPr>
  </w:style>
  <w:style w:type="paragraph" w:styleId="ListNumber3">
    <w:name w:val="List Number 3"/>
    <w:basedOn w:val="Normal"/>
    <w:unhideWhenUsed/>
    <w:rsid w:val="00A7784A"/>
    <w:pPr>
      <w:widowControl w:val="0"/>
      <w:numPr>
        <w:numId w:val="34"/>
      </w:numPr>
      <w:spacing w:after="120"/>
      <w:contextualSpacing/>
    </w:pPr>
    <w:rPr>
      <w:rFonts w:eastAsiaTheme="minorHAnsi" w:cstheme="minorBidi"/>
      <w:szCs w:val="22"/>
    </w:rPr>
  </w:style>
  <w:style w:type="paragraph" w:customStyle="1" w:styleId="DefenceIndent2">
    <w:name w:val="DefenceIndent2"/>
    <w:basedOn w:val="DefenceNormal"/>
    <w:rsid w:val="00A7784A"/>
    <w:pPr>
      <w:ind w:left="1928"/>
    </w:pPr>
  </w:style>
  <w:style w:type="numbering" w:customStyle="1" w:styleId="LFO52">
    <w:name w:val="LFO52"/>
    <w:rsid w:val="00A7784A"/>
    <w:pPr>
      <w:numPr>
        <w:numId w:val="35"/>
      </w:numPr>
    </w:pPr>
  </w:style>
  <w:style w:type="paragraph" w:customStyle="1" w:styleId="FIAHeading1">
    <w:name w:val="FIAHeading1"/>
    <w:basedOn w:val="Normal"/>
    <w:next w:val="BodyIndent1"/>
    <w:rsid w:val="00856CE5"/>
    <w:pPr>
      <w:keepNext/>
      <w:numPr>
        <w:numId w:val="36"/>
      </w:numPr>
      <w:pBdr>
        <w:top w:val="single" w:sz="4" w:space="1" w:color="auto"/>
      </w:pBdr>
      <w:spacing w:before="480" w:after="0"/>
      <w:jc w:val="both"/>
    </w:pPr>
    <w:rPr>
      <w:b/>
      <w:sz w:val="22"/>
      <w:szCs w:val="22"/>
    </w:rPr>
  </w:style>
  <w:style w:type="paragraph" w:customStyle="1" w:styleId="FIAHeading2">
    <w:name w:val="FIAHeading2"/>
    <w:basedOn w:val="Normal"/>
    <w:next w:val="BodyIndent1"/>
    <w:rsid w:val="00856CE5"/>
    <w:pPr>
      <w:keepNext/>
      <w:numPr>
        <w:ilvl w:val="1"/>
        <w:numId w:val="36"/>
      </w:numPr>
      <w:spacing w:before="240" w:after="0"/>
    </w:pPr>
    <w:rPr>
      <w:b/>
      <w:szCs w:val="20"/>
    </w:rPr>
  </w:style>
  <w:style w:type="paragraph" w:customStyle="1" w:styleId="BodyIndent1">
    <w:name w:val="Body Indent 1"/>
    <w:basedOn w:val="Normal"/>
    <w:link w:val="BodyIndent1Char"/>
    <w:qFormat/>
    <w:rsid w:val="00856CE5"/>
    <w:pPr>
      <w:spacing w:before="240" w:after="0"/>
      <w:ind w:left="851"/>
    </w:pPr>
    <w:rPr>
      <w:rFonts w:cs="Arial"/>
      <w:szCs w:val="20"/>
    </w:rPr>
  </w:style>
  <w:style w:type="paragraph" w:customStyle="1" w:styleId="FIAHeading3">
    <w:name w:val="FIAHeading3"/>
    <w:basedOn w:val="Normal"/>
    <w:rsid w:val="00856CE5"/>
    <w:pPr>
      <w:numPr>
        <w:ilvl w:val="2"/>
        <w:numId w:val="36"/>
      </w:numPr>
      <w:spacing w:before="240" w:after="0"/>
      <w:jc w:val="both"/>
    </w:pPr>
    <w:rPr>
      <w:szCs w:val="20"/>
    </w:rPr>
  </w:style>
  <w:style w:type="paragraph" w:customStyle="1" w:styleId="FIAHeading4">
    <w:name w:val="FIAHeading4"/>
    <w:basedOn w:val="Normal"/>
    <w:rsid w:val="00856CE5"/>
    <w:pPr>
      <w:numPr>
        <w:ilvl w:val="3"/>
        <w:numId w:val="36"/>
      </w:numPr>
      <w:spacing w:before="240" w:after="0"/>
      <w:jc w:val="both"/>
    </w:pPr>
    <w:rPr>
      <w:szCs w:val="20"/>
    </w:rPr>
  </w:style>
  <w:style w:type="character" w:customStyle="1" w:styleId="BodyIndent1Char">
    <w:name w:val="Body Indent 1 Char"/>
    <w:link w:val="BodyIndent1"/>
    <w:locked/>
    <w:rsid w:val="00856CE5"/>
    <w:rPr>
      <w:rFonts w:ascii="Arial" w:hAnsi="Arial" w:cs="Arial"/>
      <w:lang w:eastAsia="en-US"/>
    </w:rPr>
  </w:style>
  <w:style w:type="character" w:customStyle="1" w:styleId="IndentParaLevel2Char1">
    <w:name w:val="IndentParaLevel2 Char1"/>
    <w:rsid w:val="00C017BC"/>
    <w:rPr>
      <w:rFonts w:ascii="Arial" w:hAnsi="Arial"/>
      <w:szCs w:val="24"/>
      <w:lang w:eastAsia="en-US"/>
    </w:rPr>
  </w:style>
  <w:style w:type="character" w:customStyle="1" w:styleId="IndentParaLevel3Char">
    <w:name w:val="IndentParaLevel3 Char"/>
    <w:link w:val="IndentParaLevel3"/>
    <w:rsid w:val="00C017BC"/>
    <w:rPr>
      <w:rFonts w:ascii="Arial" w:hAnsi="Arial"/>
      <w:szCs w:val="24"/>
      <w:lang w:eastAsia="en-US"/>
    </w:rPr>
  </w:style>
  <w:style w:type="paragraph" w:customStyle="1" w:styleId="CUTableBullet1">
    <w:name w:val="CU_Table Bullet1"/>
    <w:basedOn w:val="Normal"/>
    <w:qFormat/>
    <w:rsid w:val="00FC672A"/>
    <w:pPr>
      <w:numPr>
        <w:numId w:val="38"/>
      </w:numPr>
    </w:pPr>
    <w:rPr>
      <w:szCs w:val="20"/>
    </w:rPr>
  </w:style>
  <w:style w:type="paragraph" w:customStyle="1" w:styleId="CUTableBullet2">
    <w:name w:val="CU_Table Bullet2"/>
    <w:basedOn w:val="Normal"/>
    <w:qFormat/>
    <w:rsid w:val="00FC672A"/>
    <w:pPr>
      <w:numPr>
        <w:ilvl w:val="1"/>
        <w:numId w:val="38"/>
      </w:numPr>
    </w:pPr>
    <w:rPr>
      <w:szCs w:val="20"/>
    </w:rPr>
  </w:style>
  <w:style w:type="paragraph" w:customStyle="1" w:styleId="CUTableBullet3">
    <w:name w:val="CU_Table Bullet3"/>
    <w:basedOn w:val="Normal"/>
    <w:qFormat/>
    <w:rsid w:val="00FC672A"/>
    <w:pPr>
      <w:numPr>
        <w:ilvl w:val="2"/>
        <w:numId w:val="38"/>
      </w:numPr>
    </w:pPr>
    <w:rPr>
      <w:szCs w:val="20"/>
    </w:rPr>
  </w:style>
  <w:style w:type="numbering" w:customStyle="1" w:styleId="CUTableBullet">
    <w:name w:val="CUTable Bullet"/>
    <w:uiPriority w:val="99"/>
    <w:rsid w:val="00FC672A"/>
    <w:pPr>
      <w:numPr>
        <w:numId w:val="38"/>
      </w:numPr>
    </w:pPr>
  </w:style>
  <w:style w:type="character" w:styleId="EndnoteReference">
    <w:name w:val="endnote reference"/>
    <w:basedOn w:val="DefaultParagraphFont"/>
    <w:rsid w:val="00DA65E2"/>
    <w:rPr>
      <w:rFonts w:ascii="Arial" w:hAnsi="Arial"/>
      <w:sz w:val="20"/>
      <w:vertAlign w:val="superscript"/>
    </w:rPr>
  </w:style>
  <w:style w:type="paragraph" w:customStyle="1" w:styleId="Paragraph">
    <w:name w:val="Paragraph"/>
    <w:basedOn w:val="Normal"/>
    <w:qFormat/>
    <w:rsid w:val="00D52370"/>
    <w:pPr>
      <w:tabs>
        <w:tab w:val="num" w:pos="1134"/>
      </w:tabs>
      <w:spacing w:after="60"/>
      <w:ind w:left="1134" w:hanging="425"/>
      <w:jc w:val="both"/>
    </w:pPr>
    <w:rPr>
      <w:rFonts w:ascii="Times New Roman" w:hAnsi="Times New Roman"/>
      <w:noProof/>
      <w:szCs w:val="20"/>
    </w:rPr>
  </w:style>
  <w:style w:type="paragraph" w:customStyle="1" w:styleId="Heading1RestartNumbering">
    <w:name w:val="Heading 1 Restart Numbering"/>
    <w:basedOn w:val="Heading1"/>
    <w:next w:val="Heading2"/>
    <w:rsid w:val="00D52370"/>
    <w:pPr>
      <w:keepLines/>
      <w:numPr>
        <w:numId w:val="0"/>
      </w:numPr>
      <w:pBdr>
        <w:top w:val="none" w:sz="0" w:space="0" w:color="auto"/>
      </w:pBdr>
      <w:spacing w:before="60" w:after="120"/>
      <w:ind w:left="1134"/>
    </w:pPr>
    <w:rPr>
      <w:rFonts w:ascii="Arial Black" w:hAnsi="Arial Black" w:cs="Times New Roman"/>
      <w:b w:val="0"/>
      <w:bCs w:val="0"/>
      <w:sz w:val="40"/>
      <w:szCs w:val="20"/>
    </w:rPr>
  </w:style>
  <w:style w:type="paragraph" w:customStyle="1" w:styleId="Sub-paragraph">
    <w:name w:val="Sub-paragraph"/>
    <w:basedOn w:val="Normal"/>
    <w:link w:val="Sub-paragraphChar"/>
    <w:qFormat/>
    <w:rsid w:val="00D52370"/>
    <w:pPr>
      <w:tabs>
        <w:tab w:val="num" w:pos="1559"/>
      </w:tabs>
      <w:spacing w:after="60"/>
      <w:ind w:left="1559" w:hanging="425"/>
      <w:jc w:val="both"/>
    </w:pPr>
    <w:rPr>
      <w:rFonts w:ascii="Times New Roman" w:hAnsi="Times New Roman"/>
      <w:noProof/>
      <w:szCs w:val="20"/>
    </w:rPr>
  </w:style>
  <w:style w:type="character" w:customStyle="1" w:styleId="Sub-paragraphChar">
    <w:name w:val="Sub-paragraph Char"/>
    <w:link w:val="Sub-paragraph"/>
    <w:rsid w:val="00D52370"/>
    <w:rPr>
      <w:noProof/>
      <w:lang w:eastAsia="en-US"/>
    </w:rPr>
  </w:style>
  <w:style w:type="paragraph" w:customStyle="1" w:styleId="Sub-sub-paragraph">
    <w:name w:val="Sub-sub-paragraph"/>
    <w:basedOn w:val="Sub-paragraph"/>
    <w:qFormat/>
    <w:rsid w:val="00D52370"/>
    <w:pPr>
      <w:tabs>
        <w:tab w:val="clear" w:pos="1559"/>
        <w:tab w:val="num" w:pos="3856"/>
      </w:tabs>
      <w:ind w:left="3856" w:hanging="964"/>
      <w:outlineLvl w:val="6"/>
    </w:pPr>
    <w:rPr>
      <w:noProof w:val="0"/>
    </w:rPr>
  </w:style>
  <w:style w:type="paragraph" w:customStyle="1" w:styleId="Sub-sub-sub-paragraph">
    <w:name w:val="Sub-sub-sub-paragraph"/>
    <w:basedOn w:val="Sub-sub-paragraph"/>
    <w:qFormat/>
    <w:rsid w:val="00D52370"/>
    <w:pPr>
      <w:tabs>
        <w:tab w:val="clear" w:pos="3856"/>
        <w:tab w:val="num" w:pos="4820"/>
      </w:tabs>
      <w:ind w:left="4820"/>
    </w:pPr>
  </w:style>
  <w:style w:type="paragraph" w:customStyle="1" w:styleId="Tableparagraphsub">
    <w:name w:val="Table paragraph sub"/>
    <w:basedOn w:val="Normal"/>
    <w:uiPriority w:val="99"/>
    <w:rsid w:val="00D52370"/>
    <w:pPr>
      <w:numPr>
        <w:numId w:val="39"/>
      </w:numPr>
      <w:spacing w:after="0"/>
    </w:pPr>
    <w:rPr>
      <w:rFonts w:ascii="Times New Roman" w:hAnsi="Times New Roman"/>
      <w:sz w:val="24"/>
    </w:rPr>
  </w:style>
  <w:style w:type="paragraph" w:customStyle="1" w:styleId="legalDefinition">
    <w:name w:val="legalDefinition"/>
    <w:basedOn w:val="Normal"/>
    <w:qFormat/>
    <w:rsid w:val="00DE6696"/>
    <w:pPr>
      <w:numPr>
        <w:numId w:val="40"/>
      </w:numPr>
      <w:spacing w:before="240" w:after="0"/>
    </w:pPr>
    <w:rPr>
      <w:szCs w:val="20"/>
      <w:lang w:eastAsia="en-AU"/>
    </w:rPr>
  </w:style>
  <w:style w:type="paragraph" w:styleId="Caption">
    <w:name w:val="caption"/>
    <w:basedOn w:val="Normal"/>
    <w:qFormat/>
    <w:rsid w:val="00450F49"/>
    <w:pPr>
      <w:spacing w:after="120"/>
    </w:pPr>
    <w:rPr>
      <w:sz w:val="18"/>
      <w:szCs w:val="16"/>
      <w:lang w:eastAsia="en-AU"/>
    </w:rPr>
  </w:style>
  <w:style w:type="paragraph" w:customStyle="1" w:styleId="legalSchedHead1">
    <w:name w:val="legalSchedHead1"/>
    <w:basedOn w:val="Normal"/>
    <w:next w:val="BodyIndent1"/>
    <w:rsid w:val="00D10B10"/>
    <w:pPr>
      <w:keepNext/>
      <w:numPr>
        <w:numId w:val="42"/>
      </w:numPr>
      <w:pBdr>
        <w:top w:val="single" w:sz="4" w:space="1" w:color="auto"/>
      </w:pBdr>
      <w:spacing w:before="480" w:after="0"/>
      <w:jc w:val="both"/>
    </w:pPr>
    <w:rPr>
      <w:rFonts w:cs="Arial"/>
      <w:b/>
      <w:bCs/>
      <w:sz w:val="22"/>
      <w:szCs w:val="22"/>
    </w:rPr>
  </w:style>
  <w:style w:type="paragraph" w:customStyle="1" w:styleId="legalSchedHead3">
    <w:name w:val="legalSchedHead3"/>
    <w:basedOn w:val="Normal"/>
    <w:rsid w:val="00D10B10"/>
    <w:pPr>
      <w:numPr>
        <w:ilvl w:val="2"/>
        <w:numId w:val="42"/>
      </w:numPr>
      <w:spacing w:before="240" w:after="0"/>
    </w:pPr>
    <w:rPr>
      <w:szCs w:val="22"/>
    </w:rPr>
  </w:style>
  <w:style w:type="paragraph" w:customStyle="1" w:styleId="legalSchedHead2">
    <w:name w:val="legalSchedHead2"/>
    <w:basedOn w:val="Normal"/>
    <w:next w:val="BodyIndent1"/>
    <w:rsid w:val="00D10B10"/>
    <w:pPr>
      <w:keepNext/>
      <w:numPr>
        <w:ilvl w:val="1"/>
        <w:numId w:val="42"/>
      </w:numPr>
      <w:spacing w:before="240" w:after="0"/>
      <w:jc w:val="both"/>
      <w:outlineLvl w:val="1"/>
    </w:pPr>
    <w:rPr>
      <w:rFonts w:cs="Arial"/>
      <w:b/>
      <w:bCs/>
      <w:szCs w:val="22"/>
    </w:rPr>
  </w:style>
  <w:style w:type="paragraph" w:customStyle="1" w:styleId="legalSchedHead4">
    <w:name w:val="legalSchedHead4"/>
    <w:basedOn w:val="Normal"/>
    <w:rsid w:val="00D10B10"/>
    <w:pPr>
      <w:numPr>
        <w:ilvl w:val="3"/>
        <w:numId w:val="42"/>
      </w:numPr>
      <w:spacing w:before="240" w:after="0"/>
    </w:pPr>
    <w:rPr>
      <w:szCs w:val="22"/>
    </w:rPr>
  </w:style>
  <w:style w:type="paragraph" w:customStyle="1" w:styleId="legalSchedHead5">
    <w:name w:val="legalSchedHead5"/>
    <w:basedOn w:val="Normal"/>
    <w:rsid w:val="00D10B10"/>
    <w:pPr>
      <w:numPr>
        <w:ilvl w:val="4"/>
        <w:numId w:val="42"/>
      </w:numPr>
      <w:spacing w:before="240" w:after="0"/>
    </w:pPr>
    <w:rPr>
      <w:szCs w:val="22"/>
    </w:rPr>
  </w:style>
  <w:style w:type="paragraph" w:customStyle="1" w:styleId="Acontract3">
    <w:name w:val="A/contract3"/>
    <w:basedOn w:val="Normal"/>
    <w:rsid w:val="002E4E13"/>
    <w:pPr>
      <w:widowControl w:val="0"/>
      <w:overflowPunct w:val="0"/>
      <w:autoSpaceDE w:val="0"/>
      <w:autoSpaceDN w:val="0"/>
      <w:adjustRightInd w:val="0"/>
      <w:spacing w:after="120"/>
      <w:ind w:left="1701" w:hanging="567"/>
      <w:jc w:val="both"/>
      <w:textAlignment w:val="baseline"/>
    </w:pPr>
    <w:rPr>
      <w:i/>
      <w:szCs w:val="20"/>
      <w:lang w:val="en-GB"/>
    </w:rPr>
  </w:style>
  <w:style w:type="table" w:styleId="TableGrid">
    <w:name w:val="Table Grid"/>
    <w:basedOn w:val="TableNormal"/>
    <w:uiPriority w:val="59"/>
    <w:rsid w:val="0090349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Indent1">
    <w:name w:val="DefenceIndent1"/>
    <w:basedOn w:val="DefenceNormal"/>
    <w:rsid w:val="0066063A"/>
    <w:pPr>
      <w:ind w:left="964"/>
    </w:pPr>
  </w:style>
  <w:style w:type="paragraph" w:customStyle="1" w:styleId="Explanation">
    <w:name w:val="Explanation"/>
    <w:basedOn w:val="Background"/>
    <w:link w:val="ExplanationChar"/>
    <w:rsid w:val="00083B80"/>
    <w:pPr>
      <w:numPr>
        <w:numId w:val="0"/>
      </w:numPr>
      <w:spacing w:before="60" w:after="60"/>
      <w:ind w:left="2835"/>
      <w:jc w:val="both"/>
    </w:pPr>
    <w:rPr>
      <w:i/>
      <w:color w:val="800000"/>
      <w:sz w:val="18"/>
      <w:szCs w:val="20"/>
    </w:rPr>
  </w:style>
  <w:style w:type="character" w:customStyle="1" w:styleId="ExplanationChar">
    <w:name w:val="Explanation Char"/>
    <w:link w:val="Explanation"/>
    <w:rsid w:val="00083B80"/>
    <w:rPr>
      <w:rFonts w:ascii="Arial" w:hAnsi="Arial"/>
      <w:i/>
      <w:color w:val="800000"/>
      <w:sz w:val="18"/>
      <w:lang w:eastAsia="en-US"/>
    </w:rPr>
  </w:style>
  <w:style w:type="paragraph" w:customStyle="1" w:styleId="SubHeading2">
    <w:name w:val="SubHeading 2"/>
    <w:basedOn w:val="Normal"/>
    <w:next w:val="NormalIndent"/>
    <w:rsid w:val="00192526"/>
    <w:pPr>
      <w:keepNext/>
      <w:numPr>
        <w:ilvl w:val="1"/>
        <w:numId w:val="45"/>
      </w:numPr>
      <w:spacing w:before="360" w:after="60"/>
    </w:pPr>
    <w:rPr>
      <w:sz w:val="32"/>
      <w:szCs w:val="32"/>
    </w:rPr>
  </w:style>
  <w:style w:type="paragraph" w:customStyle="1" w:styleId="SubHeading3">
    <w:name w:val="SubHeading 3"/>
    <w:basedOn w:val="Normal"/>
    <w:next w:val="NormalIndent"/>
    <w:rsid w:val="00192526"/>
    <w:pPr>
      <w:keepNext/>
      <w:numPr>
        <w:ilvl w:val="2"/>
        <w:numId w:val="45"/>
      </w:numPr>
      <w:spacing w:before="80" w:after="65" w:line="240" w:lineRule="atLeast"/>
    </w:pPr>
    <w:rPr>
      <w:b/>
      <w:sz w:val="24"/>
    </w:rPr>
  </w:style>
  <w:style w:type="paragraph" w:customStyle="1" w:styleId="SubHeading4">
    <w:name w:val="SubHeading 4"/>
    <w:basedOn w:val="Normal"/>
    <w:rsid w:val="00192526"/>
    <w:pPr>
      <w:numPr>
        <w:ilvl w:val="3"/>
        <w:numId w:val="45"/>
      </w:numPr>
    </w:pPr>
  </w:style>
  <w:style w:type="paragraph" w:customStyle="1" w:styleId="SubHeading5">
    <w:name w:val="SubHeading 5"/>
    <w:basedOn w:val="Normal"/>
    <w:rsid w:val="00192526"/>
    <w:pPr>
      <w:numPr>
        <w:ilvl w:val="4"/>
        <w:numId w:val="45"/>
      </w:numPr>
    </w:pPr>
  </w:style>
  <w:style w:type="paragraph" w:customStyle="1" w:styleId="SubHeading6">
    <w:name w:val="SubHeading 6"/>
    <w:basedOn w:val="Normal"/>
    <w:rsid w:val="00192526"/>
    <w:pPr>
      <w:numPr>
        <w:ilvl w:val="5"/>
        <w:numId w:val="45"/>
      </w:numPr>
    </w:pPr>
  </w:style>
  <w:style w:type="paragraph" w:styleId="NormalIndent">
    <w:name w:val="Normal Indent"/>
    <w:basedOn w:val="Normal"/>
    <w:semiHidden/>
    <w:unhideWhenUsed/>
    <w:rsid w:val="00192526"/>
    <w:pPr>
      <w:ind w:left="964"/>
    </w:pPr>
  </w:style>
  <w:style w:type="paragraph" w:customStyle="1" w:styleId="VPS-DotPointParagraph">
    <w:name w:val="VPS - Dot Point Paragraph"/>
    <w:basedOn w:val="ListParagraph"/>
    <w:qFormat/>
    <w:rsid w:val="00DA28BD"/>
    <w:pPr>
      <w:numPr>
        <w:numId w:val="46"/>
      </w:numPr>
      <w:overflowPunct w:val="0"/>
      <w:autoSpaceDE w:val="0"/>
      <w:autoSpaceDN w:val="0"/>
      <w:adjustRightInd w:val="0"/>
      <w:spacing w:before="360" w:after="120"/>
      <w:contextualSpacing w:val="0"/>
      <w:jc w:val="both"/>
      <w:textAlignment w:val="baseline"/>
    </w:pPr>
    <w:rPr>
      <w:b/>
      <w:lang w:val="en-GB"/>
    </w:rPr>
  </w:style>
  <w:style w:type="numbering" w:customStyle="1" w:styleId="DeedAttachments1">
    <w:name w:val="DeedAttachments1"/>
    <w:rsid w:val="002F018C"/>
    <w:pPr>
      <w:numPr>
        <w:numId w:val="11"/>
      </w:numPr>
    </w:pPr>
  </w:style>
  <w:style w:type="paragraph" w:customStyle="1" w:styleId="legalRecital1">
    <w:name w:val="legalRecital1"/>
    <w:basedOn w:val="Normal"/>
    <w:qFormat/>
    <w:rsid w:val="00205247"/>
    <w:pPr>
      <w:numPr>
        <w:numId w:val="47"/>
      </w:numPr>
      <w:spacing w:before="240" w:after="0"/>
      <w:jc w:val="both"/>
    </w:pPr>
    <w:rPr>
      <w:szCs w:val="20"/>
    </w:rPr>
  </w:style>
  <w:style w:type="paragraph" w:customStyle="1" w:styleId="Bullet2">
    <w:name w:val="Bullet2"/>
    <w:basedOn w:val="Normal"/>
    <w:rsid w:val="00B85A8F"/>
    <w:pPr>
      <w:numPr>
        <w:numId w:val="49"/>
      </w:numPr>
      <w:spacing w:before="240" w:after="0"/>
    </w:pPr>
    <w:rPr>
      <w:szCs w:val="20"/>
      <w:lang w:eastAsia="en-AU"/>
    </w:rPr>
  </w:style>
  <w:style w:type="character" w:styleId="Emphasis">
    <w:name w:val="Emphasis"/>
    <w:basedOn w:val="DefaultParagraphFont"/>
    <w:uiPriority w:val="20"/>
    <w:qFormat/>
    <w:rsid w:val="00127422"/>
    <w:rPr>
      <w:i/>
      <w:iCs/>
    </w:r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lang w:eastAsia="en-US"/>
    </w:rPr>
  </w:style>
  <w:style w:type="paragraph" w:customStyle="1" w:styleId="Level2">
    <w:name w:val="Level 2"/>
    <w:basedOn w:val="Normal"/>
    <w:rsid w:val="0043710B"/>
    <w:pPr>
      <w:tabs>
        <w:tab w:val="num" w:pos="1361"/>
      </w:tabs>
      <w:ind w:left="1361" w:hanging="681"/>
      <w:outlineLvl w:val="1"/>
    </w:pPr>
    <w:rPr>
      <w:rFonts w:cs="Angsana New"/>
      <w:szCs w:val="22"/>
      <w:lang w:eastAsia="zh-CN" w:bidi="th-TH"/>
    </w:rPr>
  </w:style>
  <w:style w:type="paragraph" w:customStyle="1" w:styleId="Level3">
    <w:name w:val="Level 3"/>
    <w:basedOn w:val="Normal"/>
    <w:rsid w:val="0043710B"/>
    <w:pPr>
      <w:tabs>
        <w:tab w:val="num" w:pos="2041"/>
      </w:tabs>
      <w:ind w:left="2041" w:hanging="680"/>
      <w:outlineLvl w:val="2"/>
    </w:pPr>
    <w:rPr>
      <w:rFonts w:cs="Angsana New"/>
      <w:szCs w:val="22"/>
      <w:lang w:eastAsia="zh-CN" w:bidi="th-TH"/>
    </w:rPr>
  </w:style>
  <w:style w:type="paragraph" w:customStyle="1" w:styleId="LDStandardBodyText">
    <w:name w:val="LD_Standard_BodyText"/>
    <w:basedOn w:val="Normal"/>
    <w:qFormat/>
    <w:rsid w:val="00E23CA0"/>
    <w:rPr>
      <w:rFonts w:ascii="Segoe UI" w:eastAsiaTheme="minorHAnsi" w:hAnsi="Segoe UI" w:cstheme="minorBidi"/>
      <w:sz w:val="22"/>
    </w:rPr>
  </w:style>
  <w:style w:type="paragraph" w:customStyle="1" w:styleId="LDIndent1">
    <w:name w:val="LD_Indent1"/>
    <w:basedOn w:val="LDStandardBodyText"/>
    <w:uiPriority w:val="1"/>
    <w:qFormat/>
    <w:rsid w:val="00E23CA0"/>
    <w:pPr>
      <w:ind w:left="851"/>
    </w:pPr>
  </w:style>
  <w:style w:type="paragraph" w:customStyle="1" w:styleId="VGSOHdg1">
    <w:name w:val="VGSO Hdg 1"/>
    <w:basedOn w:val="LDStandardBodyText"/>
    <w:next w:val="LDStandardBodyText"/>
    <w:uiPriority w:val="4"/>
    <w:qFormat/>
    <w:rsid w:val="00E23CA0"/>
    <w:pPr>
      <w:keepNext/>
      <w:keepLines/>
    </w:pPr>
    <w:rPr>
      <w:b/>
      <w:kern w:val="24"/>
    </w:rPr>
  </w:style>
  <w:style w:type="paragraph" w:customStyle="1" w:styleId="LDStandard1">
    <w:name w:val="LD_Standard1"/>
    <w:basedOn w:val="LDStandardBodyText"/>
    <w:next w:val="LDStandard2"/>
    <w:uiPriority w:val="7"/>
    <w:qFormat/>
    <w:rsid w:val="00E23CA0"/>
    <w:pPr>
      <w:keepNext/>
      <w:keepLines/>
      <w:numPr>
        <w:numId w:val="53"/>
      </w:numPr>
    </w:pPr>
    <w:rPr>
      <w:b/>
    </w:rPr>
  </w:style>
  <w:style w:type="paragraph" w:customStyle="1" w:styleId="LDStandard2">
    <w:name w:val="LD_Standard2"/>
    <w:basedOn w:val="LDStandardBodyText"/>
    <w:uiPriority w:val="7"/>
    <w:qFormat/>
    <w:rsid w:val="00E23CA0"/>
    <w:pPr>
      <w:numPr>
        <w:ilvl w:val="1"/>
        <w:numId w:val="53"/>
      </w:numPr>
    </w:pPr>
    <w:rPr>
      <w:b/>
    </w:rPr>
  </w:style>
  <w:style w:type="paragraph" w:customStyle="1" w:styleId="LDStandard3">
    <w:name w:val="LD_Standard3"/>
    <w:basedOn w:val="LDStandard2"/>
    <w:uiPriority w:val="7"/>
    <w:qFormat/>
    <w:rsid w:val="00E23CA0"/>
    <w:pPr>
      <w:keepNext/>
      <w:keepLines/>
      <w:numPr>
        <w:ilvl w:val="2"/>
      </w:numPr>
    </w:pPr>
  </w:style>
  <w:style w:type="paragraph" w:customStyle="1" w:styleId="LDStandard4">
    <w:name w:val="LD_Standard4"/>
    <w:basedOn w:val="LDStandard3"/>
    <w:uiPriority w:val="7"/>
    <w:qFormat/>
    <w:rsid w:val="00E23CA0"/>
    <w:pPr>
      <w:numPr>
        <w:ilvl w:val="3"/>
      </w:numPr>
    </w:pPr>
    <w:rPr>
      <w:b w:val="0"/>
    </w:rPr>
  </w:style>
  <w:style w:type="paragraph" w:customStyle="1" w:styleId="LDStandard5">
    <w:name w:val="LD_Standard5"/>
    <w:basedOn w:val="LDStandard4"/>
    <w:uiPriority w:val="7"/>
    <w:qFormat/>
    <w:rsid w:val="00E23CA0"/>
    <w:pPr>
      <w:numPr>
        <w:ilvl w:val="4"/>
      </w:numPr>
      <w:tabs>
        <w:tab w:val="clear" w:pos="3686"/>
        <w:tab w:val="num" w:pos="3402"/>
      </w:tabs>
      <w:ind w:left="3402"/>
    </w:pPr>
  </w:style>
  <w:style w:type="paragraph" w:customStyle="1" w:styleId="LDStandard6">
    <w:name w:val="LD_Standard6"/>
    <w:basedOn w:val="LDStandard5"/>
    <w:uiPriority w:val="7"/>
    <w:qFormat/>
    <w:rsid w:val="00E23CA0"/>
    <w:pPr>
      <w:numPr>
        <w:ilvl w:val="5"/>
      </w:numPr>
    </w:pPr>
  </w:style>
  <w:style w:type="paragraph" w:customStyle="1" w:styleId="LDStandard7">
    <w:name w:val="LD_Standard7"/>
    <w:basedOn w:val="LDStandard6"/>
    <w:uiPriority w:val="7"/>
    <w:qFormat/>
    <w:rsid w:val="00E23CA0"/>
    <w:pPr>
      <w:numPr>
        <w:ilvl w:val="6"/>
      </w:numPr>
    </w:pPr>
  </w:style>
  <w:style w:type="numbering" w:customStyle="1" w:styleId="LDStandardList">
    <w:name w:val="LD_StandardList"/>
    <w:uiPriority w:val="99"/>
    <w:rsid w:val="00E23CA0"/>
    <w:pPr>
      <w:numPr>
        <w:numId w:val="70"/>
      </w:numPr>
    </w:pPr>
  </w:style>
  <w:style w:type="character" w:styleId="CommentReference">
    <w:name w:val="annotation reference"/>
    <w:basedOn w:val="DefaultParagraphFont"/>
    <w:uiPriority w:val="99"/>
    <w:semiHidden/>
    <w:unhideWhenUsed/>
    <w:rsid w:val="00E23CA0"/>
    <w:rPr>
      <w:sz w:val="16"/>
      <w:szCs w:val="16"/>
    </w:rPr>
  </w:style>
  <w:style w:type="paragraph" w:customStyle="1" w:styleId="ASNormalArial">
    <w:name w:val="ASNormalArial"/>
    <w:basedOn w:val="ASNormal"/>
    <w:qFormat/>
    <w:rsid w:val="004B5791"/>
    <w:rPr>
      <w:rFonts w:ascii="Arial" w:hAnsi="Arial"/>
      <w:sz w:val="20"/>
    </w:rPr>
  </w:style>
  <w:style w:type="character" w:customStyle="1" w:styleId="Schedule3Char">
    <w:name w:val="Schedule_3 Char"/>
    <w:link w:val="Schedule3"/>
    <w:rsid w:val="004B5791"/>
    <w:rPr>
      <w:rFonts w:ascii="Arial" w:hAnsi="Arial"/>
      <w:szCs w:val="24"/>
      <w:lang w:eastAsia="en-US"/>
    </w:rPr>
  </w:style>
  <w:style w:type="paragraph" w:customStyle="1" w:styleId="A2">
    <w:name w:val="A2"/>
    <w:basedOn w:val="Normal"/>
    <w:rsid w:val="008E4BD1"/>
    <w:pPr>
      <w:overflowPunct w:val="0"/>
      <w:autoSpaceDE w:val="0"/>
      <w:autoSpaceDN w:val="0"/>
      <w:adjustRightInd w:val="0"/>
      <w:spacing w:after="120"/>
      <w:ind w:left="567" w:hanging="567"/>
      <w:jc w:val="both"/>
      <w:textAlignment w:val="baseline"/>
    </w:pPr>
    <w:rPr>
      <w:szCs w:val="20"/>
      <w:lang w:val="en-GB"/>
    </w:rPr>
  </w:style>
  <w:style w:type="paragraph" w:customStyle="1" w:styleId="MELegal1">
    <w:name w:val="ME Legal 1"/>
    <w:basedOn w:val="Normal"/>
    <w:next w:val="Normal"/>
    <w:rsid w:val="008E4BD1"/>
    <w:pPr>
      <w:keepNext/>
      <w:numPr>
        <w:numId w:val="60"/>
      </w:numPr>
      <w:spacing w:before="280" w:after="140" w:line="280" w:lineRule="atLeast"/>
      <w:outlineLvl w:val="0"/>
    </w:pPr>
    <w:rPr>
      <w:spacing w:val="-10"/>
      <w:w w:val="95"/>
      <w:sz w:val="32"/>
      <w:szCs w:val="20"/>
    </w:rPr>
  </w:style>
  <w:style w:type="paragraph" w:customStyle="1" w:styleId="MELegal2">
    <w:name w:val="ME Legal 2"/>
    <w:basedOn w:val="Normal"/>
    <w:next w:val="Normal"/>
    <w:rsid w:val="008E4BD1"/>
    <w:pPr>
      <w:keepNext/>
      <w:numPr>
        <w:ilvl w:val="1"/>
        <w:numId w:val="60"/>
      </w:numPr>
      <w:spacing w:before="60" w:after="60" w:line="280" w:lineRule="atLeast"/>
      <w:outlineLvl w:val="1"/>
    </w:pPr>
    <w:rPr>
      <w:b/>
      <w:w w:val="95"/>
      <w:sz w:val="24"/>
      <w:szCs w:val="20"/>
    </w:rPr>
  </w:style>
  <w:style w:type="paragraph" w:customStyle="1" w:styleId="MELegal3">
    <w:name w:val="ME Legal 3"/>
    <w:basedOn w:val="Normal"/>
    <w:next w:val="Normal"/>
    <w:rsid w:val="008E4BD1"/>
    <w:pPr>
      <w:numPr>
        <w:ilvl w:val="2"/>
        <w:numId w:val="60"/>
      </w:numPr>
      <w:spacing w:after="140" w:line="280" w:lineRule="atLeast"/>
      <w:outlineLvl w:val="2"/>
    </w:pPr>
    <w:rPr>
      <w:rFonts w:ascii="Times New Roman" w:hAnsi="Times New Roman"/>
      <w:sz w:val="22"/>
      <w:szCs w:val="20"/>
    </w:rPr>
  </w:style>
  <w:style w:type="paragraph" w:customStyle="1" w:styleId="MELegal4">
    <w:name w:val="ME Legal 4"/>
    <w:basedOn w:val="Normal"/>
    <w:next w:val="Normal"/>
    <w:rsid w:val="008E4BD1"/>
    <w:pPr>
      <w:numPr>
        <w:ilvl w:val="3"/>
        <w:numId w:val="60"/>
      </w:numPr>
      <w:tabs>
        <w:tab w:val="left" w:pos="2041"/>
      </w:tabs>
      <w:spacing w:after="140" w:line="280" w:lineRule="atLeast"/>
      <w:outlineLvl w:val="3"/>
    </w:pPr>
    <w:rPr>
      <w:rFonts w:ascii="Times New Roman" w:hAnsi="Times New Roman"/>
      <w:sz w:val="22"/>
      <w:szCs w:val="20"/>
    </w:rPr>
  </w:style>
  <w:style w:type="paragraph" w:customStyle="1" w:styleId="MELegal5">
    <w:name w:val="ME Legal 5"/>
    <w:basedOn w:val="Normal"/>
    <w:next w:val="Normal"/>
    <w:rsid w:val="008E4BD1"/>
    <w:pPr>
      <w:numPr>
        <w:ilvl w:val="4"/>
        <w:numId w:val="60"/>
      </w:numPr>
      <w:spacing w:after="140" w:line="280" w:lineRule="atLeast"/>
      <w:outlineLvl w:val="4"/>
    </w:pPr>
    <w:rPr>
      <w:rFonts w:ascii="Times New Roman" w:hAnsi="Times New Roman"/>
      <w:sz w:val="22"/>
      <w:szCs w:val="20"/>
    </w:rPr>
  </w:style>
  <w:style w:type="paragraph" w:customStyle="1" w:styleId="MELegal6">
    <w:name w:val="ME Legal 6"/>
    <w:basedOn w:val="Normal"/>
    <w:next w:val="Normal"/>
    <w:rsid w:val="008E4BD1"/>
    <w:pPr>
      <w:numPr>
        <w:ilvl w:val="5"/>
        <w:numId w:val="60"/>
      </w:numPr>
      <w:tabs>
        <w:tab w:val="left" w:pos="3402"/>
      </w:tabs>
      <w:spacing w:after="140" w:line="280" w:lineRule="atLeast"/>
      <w:outlineLvl w:val="5"/>
    </w:pPr>
    <w:rPr>
      <w:rFonts w:ascii="Times New Roman" w:hAnsi="Times New Roman"/>
      <w:sz w:val="22"/>
      <w:szCs w:val="20"/>
    </w:rPr>
  </w:style>
  <w:style w:type="paragraph" w:customStyle="1" w:styleId="MELegal7">
    <w:name w:val="ME Legal 7"/>
    <w:basedOn w:val="Normal"/>
    <w:next w:val="Normal"/>
    <w:rsid w:val="008E4BD1"/>
    <w:pPr>
      <w:numPr>
        <w:ilvl w:val="6"/>
        <w:numId w:val="60"/>
      </w:numPr>
      <w:outlineLvl w:val="6"/>
    </w:pPr>
    <w:rPr>
      <w:rFonts w:ascii="Times New Roman" w:hAnsi="Times New Roman"/>
      <w:sz w:val="24"/>
      <w:szCs w:val="20"/>
    </w:rPr>
  </w:style>
  <w:style w:type="paragraph" w:customStyle="1" w:styleId="ASItem">
    <w:name w:val="ASItem"/>
    <w:rsid w:val="008E4BD1"/>
    <w:pPr>
      <w:spacing w:line="264" w:lineRule="auto"/>
      <w:jc w:val="both"/>
    </w:pPr>
    <w:rPr>
      <w:rFonts w:ascii="Arial" w:hAnsi="Arial"/>
      <w:sz w:val="18"/>
      <w:szCs w:val="24"/>
      <w:lang w:eastAsia="en-US"/>
    </w:rPr>
  </w:style>
  <w:style w:type="paragraph" w:customStyle="1" w:styleId="Listnum3">
    <w:name w:val="List num 3"/>
    <w:basedOn w:val="Normal"/>
    <w:uiPriority w:val="1"/>
    <w:rsid w:val="00E42C96"/>
    <w:pPr>
      <w:numPr>
        <w:ilvl w:val="2"/>
        <w:numId w:val="64"/>
      </w:numPr>
      <w:spacing w:before="160" w:after="100" w:line="276" w:lineRule="auto"/>
    </w:pPr>
    <w:rPr>
      <w:rFonts w:asciiTheme="minorHAnsi" w:eastAsiaTheme="minorEastAsia" w:hAnsiTheme="minorHAnsi" w:cstheme="minorBidi"/>
      <w:spacing w:val="2"/>
      <w:szCs w:val="20"/>
      <w:lang w:eastAsia="en-AU"/>
    </w:rPr>
  </w:style>
  <w:style w:type="paragraph" w:customStyle="1" w:styleId="Listnum">
    <w:name w:val="List num"/>
    <w:basedOn w:val="Normal"/>
    <w:qFormat/>
    <w:rsid w:val="00E42C96"/>
    <w:pPr>
      <w:numPr>
        <w:numId w:val="64"/>
      </w:numPr>
      <w:spacing w:before="160" w:after="100" w:line="276" w:lineRule="auto"/>
    </w:pPr>
    <w:rPr>
      <w:rFonts w:asciiTheme="minorHAnsi" w:eastAsiaTheme="minorEastAsia" w:hAnsiTheme="minorHAnsi" w:cstheme="minorBidi"/>
      <w:spacing w:val="2"/>
      <w:szCs w:val="20"/>
      <w:lang w:eastAsia="en-AU"/>
    </w:rPr>
  </w:style>
  <w:style w:type="paragraph" w:customStyle="1" w:styleId="Listnum2">
    <w:name w:val="List num 2"/>
    <w:basedOn w:val="Normal"/>
    <w:uiPriority w:val="1"/>
    <w:qFormat/>
    <w:rsid w:val="00E42C96"/>
    <w:pPr>
      <w:numPr>
        <w:ilvl w:val="1"/>
        <w:numId w:val="64"/>
      </w:numPr>
      <w:spacing w:before="160" w:after="100" w:line="276" w:lineRule="auto"/>
    </w:pPr>
    <w:rPr>
      <w:rFonts w:asciiTheme="minorHAnsi" w:eastAsiaTheme="minorEastAsia" w:hAnsiTheme="minorHAnsi" w:cstheme="minorBidi"/>
      <w:spacing w:val="2"/>
      <w:szCs w:val="20"/>
      <w:lang w:eastAsia="en-AU"/>
    </w:rPr>
  </w:style>
  <w:style w:type="paragraph" w:styleId="BalloonText">
    <w:name w:val="Balloon Text"/>
    <w:basedOn w:val="Normal"/>
    <w:link w:val="BalloonTextChar"/>
    <w:semiHidden/>
    <w:unhideWhenUsed/>
    <w:rsid w:val="00E213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13AA"/>
    <w:rPr>
      <w:rFonts w:ascii="Segoe UI" w:hAnsi="Segoe UI" w:cs="Segoe UI"/>
      <w:sz w:val="18"/>
      <w:szCs w:val="18"/>
      <w:lang w:eastAsia="en-US"/>
    </w:rPr>
  </w:style>
  <w:style w:type="paragraph" w:styleId="CommentText">
    <w:name w:val="annotation text"/>
    <w:basedOn w:val="Normal"/>
    <w:link w:val="CommentTextChar"/>
    <w:uiPriority w:val="99"/>
    <w:unhideWhenUsed/>
    <w:rsid w:val="003A1D0B"/>
    <w:rPr>
      <w:szCs w:val="20"/>
    </w:rPr>
  </w:style>
  <w:style w:type="character" w:customStyle="1" w:styleId="CommentTextChar">
    <w:name w:val="Comment Text Char"/>
    <w:basedOn w:val="DefaultParagraphFont"/>
    <w:link w:val="CommentText"/>
    <w:uiPriority w:val="99"/>
    <w:rsid w:val="003A1D0B"/>
    <w:rPr>
      <w:rFonts w:ascii="Arial" w:hAnsi="Arial"/>
      <w:lang w:eastAsia="en-US"/>
    </w:rPr>
  </w:style>
  <w:style w:type="paragraph" w:styleId="CommentSubject">
    <w:name w:val="annotation subject"/>
    <w:basedOn w:val="CommentText"/>
    <w:next w:val="CommentText"/>
    <w:link w:val="CommentSubjectChar"/>
    <w:semiHidden/>
    <w:unhideWhenUsed/>
    <w:rsid w:val="003A1D0B"/>
    <w:rPr>
      <w:b/>
      <w:bCs/>
    </w:rPr>
  </w:style>
  <w:style w:type="character" w:customStyle="1" w:styleId="CommentSubjectChar">
    <w:name w:val="Comment Subject Char"/>
    <w:basedOn w:val="CommentTextChar"/>
    <w:link w:val="CommentSubject"/>
    <w:semiHidden/>
    <w:rsid w:val="003A1D0B"/>
    <w:rPr>
      <w:rFonts w:ascii="Arial" w:hAnsi="Arial"/>
      <w:b/>
      <w:bCs/>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E67B9A"/>
    <w:pPr>
      <w:numPr>
        <w:numId w:val="72"/>
      </w:numPr>
    </w:pPr>
    <w:rPr>
      <w:szCs w:val="20"/>
    </w:rPr>
  </w:style>
  <w:style w:type="paragraph" w:customStyle="1" w:styleId="CUTableIndent2">
    <w:name w:val="CU_Table Indent2"/>
    <w:basedOn w:val="Normal"/>
    <w:qFormat/>
    <w:rsid w:val="00E67B9A"/>
    <w:pPr>
      <w:numPr>
        <w:ilvl w:val="1"/>
        <w:numId w:val="72"/>
      </w:numPr>
    </w:pPr>
    <w:rPr>
      <w:szCs w:val="20"/>
    </w:rPr>
  </w:style>
  <w:style w:type="paragraph" w:customStyle="1" w:styleId="CUTableIndent3">
    <w:name w:val="CU_Table Indent3"/>
    <w:basedOn w:val="Normal"/>
    <w:qFormat/>
    <w:rsid w:val="00E67B9A"/>
    <w:pPr>
      <w:numPr>
        <w:ilvl w:val="2"/>
        <w:numId w:val="72"/>
      </w:numPr>
    </w:pPr>
    <w:rPr>
      <w:szCs w:val="20"/>
    </w:rPr>
  </w:style>
  <w:style w:type="numbering" w:customStyle="1" w:styleId="CUTableIndent">
    <w:name w:val="CUTableIndent"/>
    <w:uiPriority w:val="99"/>
    <w:rsid w:val="00E67B9A"/>
    <w:pPr>
      <w:numPr>
        <w:numId w:val="72"/>
      </w:numPr>
    </w:pPr>
  </w:style>
  <w:style w:type="paragraph" w:customStyle="1" w:styleId="DHHStabletext">
    <w:name w:val="DHHS table text"/>
    <w:uiPriority w:val="3"/>
    <w:qFormat/>
    <w:rsid w:val="00836CEB"/>
    <w:pPr>
      <w:spacing w:before="80" w:after="60"/>
    </w:pPr>
    <w:rPr>
      <w:rFonts w:ascii="Arial" w:hAnsi="Arial"/>
      <w:lang w:eastAsia="en-US"/>
    </w:rPr>
  </w:style>
  <w:style w:type="character" w:customStyle="1" w:styleId="BodyTextChar1">
    <w:name w:val="Body Text Char1"/>
    <w:link w:val="BodyText"/>
    <w:rsid w:val="00F55F15"/>
    <w:rPr>
      <w:rFonts w:ascii="Arial" w:hAnsi="Arial"/>
    </w:rPr>
  </w:style>
  <w:style w:type="paragraph" w:styleId="BodyText">
    <w:name w:val="Body Text"/>
    <w:basedOn w:val="Normal"/>
    <w:link w:val="BodyTextChar1"/>
    <w:rsid w:val="00F55F15"/>
    <w:pPr>
      <w:spacing w:after="120"/>
      <w:ind w:left="851"/>
    </w:pPr>
    <w:rPr>
      <w:szCs w:val="20"/>
      <w:lang w:eastAsia="en-AU"/>
    </w:rPr>
  </w:style>
  <w:style w:type="character" w:customStyle="1" w:styleId="BodyTextChar">
    <w:name w:val="Body Text Char"/>
    <w:basedOn w:val="DefaultParagraphFont"/>
    <w:semiHidden/>
    <w:rsid w:val="00F55F15"/>
    <w:rPr>
      <w:rFonts w:ascii="Arial" w:hAnsi="Arial"/>
      <w:szCs w:val="24"/>
      <w:lang w:eastAsia="en-US"/>
    </w:rPr>
  </w:style>
  <w:style w:type="paragraph" w:customStyle="1" w:styleId="NoTOCHdg1">
    <w:name w:val="NoTOCHdg 1"/>
    <w:next w:val="BodyText"/>
    <w:qFormat/>
    <w:rsid w:val="00F55F15"/>
    <w:pPr>
      <w:keepNext/>
      <w:pBdr>
        <w:bottom w:val="single" w:sz="8" w:space="4" w:color="auto"/>
      </w:pBdr>
      <w:tabs>
        <w:tab w:val="num" w:pos="0"/>
      </w:tabs>
      <w:spacing w:before="600" w:after="240"/>
      <w:ind w:left="851" w:hanging="851"/>
    </w:pPr>
    <w:rPr>
      <w:rFonts w:ascii="Arial" w:hAnsi="Arial"/>
      <w:sz w:val="28"/>
    </w:rPr>
  </w:style>
  <w:style w:type="paragraph" w:customStyle="1" w:styleId="NoTOCHdg2">
    <w:name w:val="NoTOCHdg 2"/>
    <w:basedOn w:val="NoTOCHdg1"/>
    <w:next w:val="BodyText"/>
    <w:qFormat/>
    <w:rsid w:val="00F55F15"/>
    <w:pPr>
      <w:pBdr>
        <w:bottom w:val="none" w:sz="0" w:space="0" w:color="auto"/>
      </w:pBdr>
      <w:spacing w:before="240"/>
    </w:pPr>
    <w:rPr>
      <w:b/>
      <w:sz w:val="24"/>
    </w:rPr>
  </w:style>
  <w:style w:type="paragraph" w:customStyle="1" w:styleId="NoTOCHdg3">
    <w:name w:val="NoTOCHdg 3"/>
    <w:basedOn w:val="NoTOCHdg2"/>
    <w:next w:val="BodyText"/>
    <w:qFormat/>
    <w:rsid w:val="00F55F15"/>
    <w:pPr>
      <w:keepNext w:val="0"/>
      <w:spacing w:before="120" w:after="120"/>
    </w:pPr>
    <w:rPr>
      <w:b w:val="0"/>
      <w:sz w:val="20"/>
    </w:rPr>
  </w:style>
  <w:style w:type="paragraph" w:customStyle="1" w:styleId="NoTOCHdg4">
    <w:name w:val="NoTOCHdg 4"/>
    <w:basedOn w:val="NoTOCHdg3"/>
    <w:next w:val="BodyTextIndent"/>
    <w:qFormat/>
    <w:rsid w:val="00F55F15"/>
    <w:pPr>
      <w:tabs>
        <w:tab w:val="clear" w:pos="0"/>
        <w:tab w:val="num" w:pos="1702"/>
      </w:tabs>
      <w:ind w:left="1702"/>
    </w:pPr>
  </w:style>
  <w:style w:type="paragraph" w:styleId="BodyTextIndent">
    <w:name w:val="Body Text Indent"/>
    <w:basedOn w:val="Normal"/>
    <w:link w:val="BodyTextIndentChar"/>
    <w:semiHidden/>
    <w:unhideWhenUsed/>
    <w:rsid w:val="00F55F15"/>
    <w:pPr>
      <w:spacing w:after="120"/>
      <w:ind w:left="283"/>
    </w:pPr>
  </w:style>
  <w:style w:type="character" w:customStyle="1" w:styleId="BodyTextIndentChar">
    <w:name w:val="Body Text Indent Char"/>
    <w:basedOn w:val="DefaultParagraphFont"/>
    <w:link w:val="BodyTextIndent"/>
    <w:semiHidden/>
    <w:rsid w:val="00F55F15"/>
    <w:rPr>
      <w:rFonts w:ascii="Arial" w:hAnsi="Arial"/>
      <w:szCs w:val="24"/>
      <w:lang w:eastAsia="en-US"/>
    </w:rPr>
  </w:style>
  <w:style w:type="character" w:customStyle="1" w:styleId="Heading3Char1">
    <w:name w:val="Heading 3 Char1"/>
    <w:aliases w:val="h3 Char1,(a) Char1,heading 3 Char1,Char Char Char"/>
    <w:rsid w:val="00EE1A97"/>
    <w:rPr>
      <w:rFonts w:ascii="Arial" w:hAnsi="Arial"/>
      <w:lang w:val="en-AU" w:eastAsia="en-AU" w:bidi="ar-SA"/>
    </w:rPr>
  </w:style>
  <w:style w:type="paragraph" w:customStyle="1" w:styleId="ListNumberTable">
    <w:name w:val="List Number Table"/>
    <w:basedOn w:val="Normal"/>
    <w:rsid w:val="00EE1A97"/>
    <w:pPr>
      <w:numPr>
        <w:numId w:val="168"/>
      </w:numPr>
      <w:spacing w:after="120"/>
    </w:pPr>
    <w:rPr>
      <w:sz w:val="18"/>
      <w:szCs w:val="20"/>
      <w:lang w:eastAsia="en-AU"/>
    </w:rPr>
  </w:style>
  <w:style w:type="paragraph" w:customStyle="1" w:styleId="NoTOCHdg5">
    <w:name w:val="NoTOCHdg 5"/>
    <w:basedOn w:val="Normal"/>
    <w:next w:val="BodyTextIndent3"/>
    <w:locked/>
    <w:rsid w:val="00A36384"/>
    <w:pPr>
      <w:spacing w:after="120"/>
      <w:ind w:left="3402" w:hanging="850"/>
    </w:pPr>
    <w:rPr>
      <w:rFonts w:eastAsia="Arial" w:cs="Arial"/>
      <w:szCs w:val="20"/>
      <w:lang w:eastAsia="en-AU"/>
    </w:rPr>
  </w:style>
  <w:style w:type="paragraph" w:styleId="BodyTextIndent3">
    <w:name w:val="Body Text Indent 3"/>
    <w:basedOn w:val="Normal"/>
    <w:link w:val="BodyTextIndent3Char"/>
    <w:semiHidden/>
    <w:unhideWhenUsed/>
    <w:rsid w:val="00A36384"/>
    <w:pPr>
      <w:spacing w:after="120"/>
      <w:ind w:left="283"/>
    </w:pPr>
    <w:rPr>
      <w:sz w:val="16"/>
      <w:szCs w:val="16"/>
    </w:rPr>
  </w:style>
  <w:style w:type="character" w:customStyle="1" w:styleId="BodyTextIndent3Char">
    <w:name w:val="Body Text Indent 3 Char"/>
    <w:basedOn w:val="DefaultParagraphFont"/>
    <w:link w:val="BodyTextIndent3"/>
    <w:semiHidden/>
    <w:rsid w:val="00A36384"/>
    <w:rPr>
      <w:rFonts w:ascii="Arial" w:hAnsi="Arial"/>
      <w:sz w:val="16"/>
      <w:szCs w:val="16"/>
      <w:lang w:eastAsia="en-US"/>
    </w:rPr>
  </w:style>
  <w:style w:type="paragraph" w:customStyle="1" w:styleId="FMGH1">
    <w:name w:val="FMG H1"/>
    <w:basedOn w:val="Normal"/>
    <w:next w:val="Normal"/>
    <w:rsid w:val="00C10598"/>
    <w:pPr>
      <w:numPr>
        <w:numId w:val="202"/>
      </w:numPr>
      <w:jc w:val="both"/>
      <w:outlineLvl w:val="0"/>
    </w:pPr>
    <w:rPr>
      <w:rFonts w:ascii="Arial Bold" w:hAnsi="Arial Bold"/>
      <w:caps/>
      <w:sz w:val="24"/>
      <w:szCs w:val="20"/>
    </w:rPr>
  </w:style>
  <w:style w:type="paragraph" w:styleId="TOCHeading">
    <w:name w:val="TOC Heading"/>
    <w:basedOn w:val="Heading1"/>
    <w:next w:val="Normal"/>
    <w:uiPriority w:val="39"/>
    <w:unhideWhenUsed/>
    <w:qFormat/>
    <w:rsid w:val="00F13AB3"/>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ContractText1">
    <w:name w:val="Contract Text 1"/>
    <w:basedOn w:val="Normal"/>
    <w:rsid w:val="004C7DBF"/>
    <w:pPr>
      <w:numPr>
        <w:numId w:val="327"/>
      </w:numPr>
      <w:tabs>
        <w:tab w:val="clear" w:pos="928"/>
        <w:tab w:val="num" w:pos="1080"/>
      </w:tabs>
      <w:overflowPunct w:val="0"/>
      <w:autoSpaceDE w:val="0"/>
      <w:autoSpaceDN w:val="0"/>
      <w:adjustRightInd w:val="0"/>
      <w:spacing w:before="120" w:after="120" w:line="288" w:lineRule="auto"/>
      <w:ind w:left="1080"/>
      <w:jc w:val="both"/>
      <w:textAlignment w:val="baseline"/>
    </w:pPr>
    <w:rPr>
      <w:rFonts w:cs="Arial"/>
      <w:szCs w:val="20"/>
    </w:rPr>
  </w:style>
  <w:style w:type="character" w:styleId="FollowedHyperlink">
    <w:name w:val="FollowedHyperlink"/>
    <w:basedOn w:val="DefaultParagraphFont"/>
    <w:semiHidden/>
    <w:unhideWhenUsed/>
    <w:rsid w:val="00AA61E6"/>
    <w:rPr>
      <w:color w:val="800080" w:themeColor="followedHyperlink"/>
      <w:u w:val="single"/>
    </w:rPr>
  </w:style>
  <w:style w:type="paragraph" w:customStyle="1" w:styleId="CUTableHeading">
    <w:name w:val="CU_Table_Heading"/>
    <w:basedOn w:val="Normal"/>
    <w:qFormat/>
    <w:rsid w:val="00FA2955"/>
    <w:pPr>
      <w:tabs>
        <w:tab w:val="num" w:pos="567"/>
      </w:tabs>
      <w:spacing w:before="120" w:after="120"/>
    </w:pPr>
    <w:rPr>
      <w:b/>
      <w:szCs w:val="20"/>
    </w:rPr>
  </w:style>
  <w:style w:type="paragraph" w:customStyle="1" w:styleId="CUTableText">
    <w:name w:val="CU_TableText"/>
    <w:basedOn w:val="Normal"/>
    <w:qFormat/>
    <w:rsid w:val="00FA2955"/>
    <w:pPr>
      <w:spacing w:before="120" w:after="120"/>
    </w:pPr>
    <w:rPr>
      <w:szCs w:val="20"/>
    </w:rPr>
  </w:style>
  <w:style w:type="paragraph" w:customStyle="1" w:styleId="CUTableNumberingLegal1">
    <w:name w:val="CU_TableNumberingLegal1"/>
    <w:basedOn w:val="Normal"/>
    <w:rsid w:val="009B4943"/>
    <w:pPr>
      <w:numPr>
        <w:ilvl w:val="1"/>
        <w:numId w:val="353"/>
      </w:numPr>
      <w:spacing w:before="60" w:after="60"/>
    </w:pPr>
    <w:rPr>
      <w:sz w:val="18"/>
    </w:rPr>
  </w:style>
  <w:style w:type="paragraph" w:customStyle="1" w:styleId="CUTableTextLegal">
    <w:name w:val="CU_TableTextLegal"/>
    <w:basedOn w:val="CUTableText"/>
    <w:link w:val="CUTableTextLegalChar"/>
    <w:qFormat/>
    <w:rsid w:val="009B4943"/>
    <w:pPr>
      <w:spacing w:before="60" w:after="60"/>
    </w:pPr>
    <w:rPr>
      <w:sz w:val="18"/>
    </w:rPr>
  </w:style>
  <w:style w:type="paragraph" w:customStyle="1" w:styleId="CUTableHeadingLegal">
    <w:name w:val="CU_TableHeadingLegal"/>
    <w:basedOn w:val="Normal"/>
    <w:qFormat/>
    <w:rsid w:val="009B4943"/>
    <w:pPr>
      <w:keepNext/>
      <w:numPr>
        <w:numId w:val="353"/>
      </w:numPr>
      <w:tabs>
        <w:tab w:val="num" w:pos="360"/>
      </w:tabs>
      <w:spacing w:before="60" w:after="60"/>
    </w:pPr>
    <w:rPr>
      <w:b/>
      <w:sz w:val="18"/>
    </w:rPr>
  </w:style>
  <w:style w:type="character" w:customStyle="1" w:styleId="CUTableTextLegalChar">
    <w:name w:val="CU_TableTextLegal Char"/>
    <w:link w:val="CUTableTextLegal"/>
    <w:locked/>
    <w:rsid w:val="009B4943"/>
    <w:rPr>
      <w:rFonts w:ascii="Arial" w:hAnsi="Arial"/>
      <w:sz w:val="18"/>
      <w:lang w:eastAsia="en-US"/>
    </w:rPr>
  </w:style>
  <w:style w:type="table" w:customStyle="1" w:styleId="CUTable0">
    <w:name w:val="CU Table"/>
    <w:basedOn w:val="TableNormal"/>
    <w:uiPriority w:val="99"/>
    <w:rsid w:val="009B4943"/>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character" w:customStyle="1" w:styleId="UnresolvedMention1">
    <w:name w:val="Unresolved Mention1"/>
    <w:basedOn w:val="DefaultParagraphFont"/>
    <w:uiPriority w:val="99"/>
    <w:semiHidden/>
    <w:unhideWhenUsed/>
    <w:rsid w:val="00590DCF"/>
    <w:rPr>
      <w:color w:val="605E5C"/>
      <w:shd w:val="clear" w:color="auto" w:fill="E1DFDD"/>
    </w:rPr>
  </w:style>
  <w:style w:type="character" w:customStyle="1" w:styleId="UnresolvedMention2">
    <w:name w:val="Unresolved Mention2"/>
    <w:basedOn w:val="DefaultParagraphFont"/>
    <w:uiPriority w:val="99"/>
    <w:semiHidden/>
    <w:unhideWhenUsed/>
    <w:rsid w:val="00440688"/>
    <w:rPr>
      <w:color w:val="605E5C"/>
      <w:shd w:val="clear" w:color="auto" w:fill="E1DFDD"/>
    </w:rPr>
  </w:style>
  <w:style w:type="paragraph" w:styleId="ListContinue3">
    <w:name w:val="List Continue 3"/>
    <w:basedOn w:val="Normal"/>
    <w:semiHidden/>
    <w:unhideWhenUsed/>
    <w:rsid w:val="001659D8"/>
    <w:pPr>
      <w:spacing w:after="120"/>
      <w:ind w:left="849"/>
      <w:contextualSpacing/>
    </w:p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 do not use Char,rp_Heading 5 Char"/>
    <w:basedOn w:val="DefaultParagraphFont"/>
    <w:link w:val="Heading5"/>
    <w:rsid w:val="001659D8"/>
    <w:rPr>
      <w:rFonts w:ascii="Arial" w:hAnsi="Arial"/>
      <w:bCs/>
      <w:iCs/>
      <w:szCs w:val="26"/>
      <w:lang w:eastAsia="en-US"/>
    </w:rPr>
  </w:style>
  <w:style w:type="character" w:styleId="UnresolvedMention">
    <w:name w:val="Unresolved Mention"/>
    <w:basedOn w:val="DefaultParagraphFont"/>
    <w:uiPriority w:val="99"/>
    <w:semiHidden/>
    <w:unhideWhenUsed/>
    <w:rsid w:val="00B2724A"/>
    <w:rPr>
      <w:color w:val="605E5C"/>
      <w:shd w:val="clear" w:color="auto" w:fill="E1DFDD"/>
    </w:rPr>
  </w:style>
  <w:style w:type="character" w:customStyle="1" w:styleId="ListParagraphChar">
    <w:name w:val="List Paragraph Char"/>
    <w:aliases w:val="DdeM List Paragraph Char"/>
    <w:link w:val="ListParagraph"/>
    <w:uiPriority w:val="34"/>
    <w:locked/>
    <w:rsid w:val="001B439D"/>
    <w:rPr>
      <w:rFonts w:ascii="Arial" w:hAnsi="Arial"/>
      <w:lang w:eastAsia="en-US"/>
    </w:rPr>
  </w:style>
  <w:style w:type="character" w:customStyle="1" w:styleId="TableTextChar">
    <w:name w:val="TableText Char"/>
    <w:link w:val="TableText"/>
    <w:rsid w:val="00087B9B"/>
    <w:rPr>
      <w:rFonts w:ascii="Arial" w:hAnsi="Arial"/>
      <w:szCs w:val="24"/>
      <w:lang w:eastAsia="en-US"/>
    </w:rPr>
  </w:style>
  <w:style w:type="paragraph" w:customStyle="1" w:styleId="Item1A">
    <w:name w:val="Item 1A"/>
    <w:basedOn w:val="Normal"/>
    <w:rsid w:val="00D32EB5"/>
    <w:pPr>
      <w:numPr>
        <w:ilvl w:val="1"/>
        <w:numId w:val="950"/>
      </w:numPr>
      <w:spacing w:after="220"/>
    </w:pPr>
    <w:rPr>
      <w:sz w:val="18"/>
    </w:rPr>
  </w:style>
  <w:style w:type="paragraph" w:customStyle="1" w:styleId="Item1">
    <w:name w:val="Item 1"/>
    <w:basedOn w:val="Normal"/>
    <w:rsid w:val="00D32EB5"/>
    <w:pPr>
      <w:numPr>
        <w:numId w:val="950"/>
      </w:numPr>
      <w:spacing w:after="220"/>
    </w:pPr>
    <w:rPr>
      <w:sz w:val="18"/>
    </w:rPr>
  </w:style>
  <w:style w:type="paragraph" w:styleId="NormalWeb">
    <w:name w:val="Normal (Web)"/>
    <w:basedOn w:val="Normal"/>
    <w:uiPriority w:val="99"/>
    <w:semiHidden/>
    <w:unhideWhenUsed/>
    <w:rsid w:val="00BF0D8B"/>
    <w:pPr>
      <w:spacing w:before="100" w:beforeAutospacing="1" w:after="100" w:afterAutospacing="1"/>
    </w:pPr>
    <w:rPr>
      <w:rFonts w:ascii="Times New Roman" w:eastAsiaTheme="minorEastAsia" w:hAnsi="Times New Roman"/>
      <w:sz w:val="24"/>
      <w:lang w:eastAsia="en-AU"/>
    </w:rPr>
  </w:style>
  <w:style w:type="numbering" w:customStyle="1" w:styleId="CUBullet">
    <w:name w:val="CU_Bullet"/>
    <w:uiPriority w:val="99"/>
    <w:rsid w:val="00A15F08"/>
    <w:pPr>
      <w:numPr>
        <w:numId w:val="1073"/>
      </w:numPr>
    </w:pPr>
  </w:style>
  <w:style w:type="paragraph" w:customStyle="1" w:styleId="TheSuppliermustTheSuppliermustIndentParaLevel1">
    <w:name w:val="The Supplier must The Supplier must IndentParaLevel1"/>
    <w:basedOn w:val="IndentParaLevel1"/>
    <w:rsid w:val="00F514ED"/>
  </w:style>
  <w:style w:type="paragraph" w:customStyle="1" w:styleId="SALegal1">
    <w:name w:val="SA Legal 1"/>
    <w:basedOn w:val="SAParagraph"/>
    <w:next w:val="SALegal2"/>
    <w:qFormat/>
    <w:rsid w:val="00D94341"/>
    <w:pPr>
      <w:keepNext/>
      <w:tabs>
        <w:tab w:val="clear" w:pos="794"/>
      </w:tabs>
      <w:spacing w:before="280"/>
      <w:ind w:hanging="794"/>
      <w:outlineLvl w:val="0"/>
    </w:pPr>
    <w:rPr>
      <w:b/>
      <w:sz w:val="24"/>
    </w:rPr>
  </w:style>
  <w:style w:type="paragraph" w:customStyle="1" w:styleId="SALegal2">
    <w:name w:val="SA Legal 2"/>
    <w:basedOn w:val="SAParagraph"/>
    <w:rsid w:val="00D94341"/>
    <w:pPr>
      <w:tabs>
        <w:tab w:val="clear" w:pos="794"/>
      </w:tabs>
      <w:spacing w:before="280" w:after="120"/>
      <w:ind w:hanging="794"/>
      <w:outlineLvl w:val="1"/>
    </w:pPr>
  </w:style>
  <w:style w:type="paragraph" w:customStyle="1" w:styleId="SALegal3">
    <w:name w:val="SA Legal 3"/>
    <w:basedOn w:val="SAParagraph"/>
    <w:qFormat/>
    <w:rsid w:val="00D94341"/>
    <w:pPr>
      <w:tabs>
        <w:tab w:val="clear" w:pos="794"/>
        <w:tab w:val="left" w:pos="2381"/>
      </w:tabs>
      <w:ind w:left="1588" w:hanging="794"/>
    </w:pPr>
  </w:style>
  <w:style w:type="paragraph" w:customStyle="1" w:styleId="SALegal4">
    <w:name w:val="SA Legal 4"/>
    <w:basedOn w:val="SAParagraph"/>
    <w:autoRedefine/>
    <w:rsid w:val="00D94341"/>
    <w:pPr>
      <w:tabs>
        <w:tab w:val="clear" w:pos="794"/>
        <w:tab w:val="num" w:pos="2381"/>
      </w:tabs>
      <w:ind w:left="2381" w:hanging="793"/>
    </w:pPr>
    <w:rPr>
      <w:rFonts w:cs="Arial"/>
      <w:szCs w:val="21"/>
      <w:shd w:val="clear" w:color="auto" w:fill="FFFFFF"/>
    </w:rPr>
  </w:style>
  <w:style w:type="paragraph" w:customStyle="1" w:styleId="SALegal5">
    <w:name w:val="SA Legal 5"/>
    <w:basedOn w:val="SAParagraph"/>
    <w:next w:val="SAParagraph"/>
    <w:rsid w:val="00D94341"/>
    <w:pPr>
      <w:tabs>
        <w:tab w:val="clear" w:pos="794"/>
        <w:tab w:val="left" w:pos="3175"/>
      </w:tabs>
      <w:ind w:left="3175" w:hanging="794"/>
    </w:pPr>
  </w:style>
  <w:style w:type="paragraph" w:customStyle="1" w:styleId="SALegal6">
    <w:name w:val="SA Legal 6"/>
    <w:basedOn w:val="Normal"/>
    <w:next w:val="Normal"/>
    <w:rsid w:val="00D94341"/>
    <w:pPr>
      <w:tabs>
        <w:tab w:val="num" w:pos="5103"/>
      </w:tabs>
      <w:spacing w:after="140"/>
      <w:ind w:left="3969" w:hanging="794"/>
      <w:outlineLvl w:val="5"/>
    </w:pPr>
    <w:rPr>
      <w:color w:val="000000" w:themeColor="text1"/>
      <w:szCs w:val="20"/>
      <w:lang w:eastAsia="en-AU"/>
    </w:rPr>
  </w:style>
  <w:style w:type="paragraph" w:customStyle="1" w:styleId="SALegal2headingonly">
    <w:name w:val="SA Legal 2 heading only"/>
    <w:basedOn w:val="SALegal2"/>
    <w:next w:val="SAParagraph"/>
    <w:qFormat/>
    <w:rsid w:val="00D94341"/>
    <w:pPr>
      <w:keepNext/>
    </w:pPr>
    <w:rPr>
      <w:b/>
    </w:rPr>
  </w:style>
  <w:style w:type="paragraph" w:customStyle="1" w:styleId="SALegal21">
    <w:name w:val="SA Legal 2.1"/>
    <w:basedOn w:val="SALegal2"/>
    <w:qFormat/>
    <w:rsid w:val="00D94341"/>
    <w:pPr>
      <w:keepNext/>
      <w:tabs>
        <w:tab w:val="num" w:pos="1588"/>
      </w:tabs>
    </w:pPr>
  </w:style>
  <w:style w:type="paragraph" w:customStyle="1" w:styleId="SAParagraph">
    <w:name w:val="SA Paragraph"/>
    <w:qFormat/>
    <w:rsid w:val="00D94341"/>
    <w:pPr>
      <w:tabs>
        <w:tab w:val="left" w:pos="794"/>
      </w:tabs>
      <w:spacing w:after="140" w:line="280" w:lineRule="atLeast"/>
      <w:ind w:left="794"/>
    </w:pPr>
    <w:rPr>
      <w:rFonts w:ascii="Arial" w:hAnsi="Arial"/>
      <w:color w:val="000000" w:themeColor="text1"/>
      <w:lang w:eastAsia="zh-CN"/>
    </w:rPr>
  </w:style>
  <w:style w:type="numbering" w:customStyle="1" w:styleId="CUNumber">
    <w:name w:val="CU_Number"/>
    <w:uiPriority w:val="99"/>
    <w:rsid w:val="00790A60"/>
  </w:style>
  <w:style w:type="paragraph" w:customStyle="1" w:styleId="DocStyle">
    <w:name w:val="DocStyle"/>
    <w:basedOn w:val="Normal"/>
    <w:semiHidden/>
    <w:rsid w:val="007F5B81"/>
    <w:rPr>
      <w:sz w:val="18"/>
      <w:szCs w:val="16"/>
      <w:lang w:eastAsia="en-AU"/>
    </w:rPr>
  </w:style>
  <w:style w:type="paragraph" w:customStyle="1" w:styleId="Level11fo">
    <w:name w:val="Level 1.1fo"/>
    <w:basedOn w:val="Normal"/>
    <w:link w:val="Level11foChar"/>
    <w:uiPriority w:val="5"/>
    <w:qFormat/>
    <w:rsid w:val="00C52C3A"/>
    <w:pPr>
      <w:tabs>
        <w:tab w:val="left" w:pos="1406"/>
      </w:tabs>
      <w:spacing w:after="220" w:line="264" w:lineRule="auto"/>
      <w:ind w:left="782"/>
      <w:jc w:val="both"/>
    </w:pPr>
    <w:rPr>
      <w:rFonts w:ascii="Verdana" w:eastAsiaTheme="minorHAnsi" w:hAnsi="Verdana" w:cstheme="minorBidi"/>
      <w:sz w:val="18"/>
      <w:szCs w:val="18"/>
    </w:rPr>
  </w:style>
  <w:style w:type="paragraph" w:customStyle="1" w:styleId="Level1">
    <w:name w:val="Level 1."/>
    <w:basedOn w:val="Normal"/>
    <w:next w:val="Normal"/>
    <w:uiPriority w:val="4"/>
    <w:qFormat/>
    <w:rsid w:val="00C52C3A"/>
    <w:pPr>
      <w:keepNext/>
      <w:numPr>
        <w:numId w:val="1529"/>
      </w:numPr>
      <w:spacing w:after="220" w:line="264" w:lineRule="auto"/>
      <w:jc w:val="both"/>
      <w:outlineLvl w:val="0"/>
    </w:pPr>
    <w:rPr>
      <w:rFonts w:ascii="Verdana" w:eastAsiaTheme="minorHAnsi" w:hAnsi="Verdana" w:cstheme="minorBidi"/>
      <w:b/>
      <w:caps/>
      <w:sz w:val="18"/>
      <w:szCs w:val="18"/>
    </w:rPr>
  </w:style>
  <w:style w:type="paragraph" w:customStyle="1" w:styleId="Level11">
    <w:name w:val="Level 1.1"/>
    <w:basedOn w:val="Normal"/>
    <w:next w:val="Level11fo"/>
    <w:uiPriority w:val="5"/>
    <w:qFormat/>
    <w:rsid w:val="00C52C3A"/>
    <w:pPr>
      <w:keepNext/>
      <w:numPr>
        <w:ilvl w:val="1"/>
        <w:numId w:val="1529"/>
      </w:numPr>
      <w:spacing w:after="220" w:line="264" w:lineRule="auto"/>
      <w:jc w:val="both"/>
      <w:outlineLvl w:val="1"/>
    </w:pPr>
    <w:rPr>
      <w:rFonts w:ascii="Verdana" w:eastAsiaTheme="minorHAnsi" w:hAnsi="Verdana" w:cstheme="minorBidi"/>
      <w:b/>
      <w:sz w:val="18"/>
      <w:szCs w:val="18"/>
    </w:rPr>
  </w:style>
  <w:style w:type="paragraph" w:customStyle="1" w:styleId="Levela">
    <w:name w:val="Level (a)"/>
    <w:basedOn w:val="Normal"/>
    <w:next w:val="Normal"/>
    <w:link w:val="LevelaCharChar"/>
    <w:uiPriority w:val="6"/>
    <w:qFormat/>
    <w:rsid w:val="00C52C3A"/>
    <w:pPr>
      <w:numPr>
        <w:ilvl w:val="2"/>
        <w:numId w:val="1529"/>
      </w:numPr>
      <w:spacing w:after="220" w:line="264" w:lineRule="auto"/>
      <w:jc w:val="both"/>
      <w:outlineLvl w:val="2"/>
    </w:pPr>
    <w:rPr>
      <w:rFonts w:ascii="Verdana" w:eastAsiaTheme="minorHAnsi" w:hAnsi="Verdana" w:cstheme="minorBidi"/>
      <w:sz w:val="18"/>
      <w:szCs w:val="18"/>
    </w:rPr>
  </w:style>
  <w:style w:type="paragraph" w:customStyle="1" w:styleId="Leveli">
    <w:name w:val="Level (i)"/>
    <w:basedOn w:val="Normal"/>
    <w:next w:val="Normal"/>
    <w:uiPriority w:val="6"/>
    <w:qFormat/>
    <w:rsid w:val="00C52C3A"/>
    <w:pPr>
      <w:numPr>
        <w:ilvl w:val="3"/>
        <w:numId w:val="1529"/>
      </w:numPr>
      <w:spacing w:after="220" w:line="264" w:lineRule="auto"/>
      <w:jc w:val="both"/>
      <w:outlineLvl w:val="3"/>
    </w:pPr>
    <w:rPr>
      <w:rFonts w:ascii="Verdana" w:eastAsiaTheme="minorHAnsi" w:hAnsi="Verdana" w:cstheme="minorBidi"/>
      <w:sz w:val="18"/>
      <w:szCs w:val="18"/>
    </w:rPr>
  </w:style>
  <w:style w:type="paragraph" w:customStyle="1" w:styleId="LevelA0">
    <w:name w:val="Level(A)"/>
    <w:basedOn w:val="Normal"/>
    <w:next w:val="Normal"/>
    <w:uiPriority w:val="6"/>
    <w:qFormat/>
    <w:rsid w:val="00C52C3A"/>
    <w:pPr>
      <w:numPr>
        <w:ilvl w:val="4"/>
        <w:numId w:val="1529"/>
      </w:numPr>
      <w:spacing w:after="220" w:line="264" w:lineRule="auto"/>
      <w:jc w:val="both"/>
      <w:outlineLvl w:val="4"/>
    </w:pPr>
    <w:rPr>
      <w:rFonts w:ascii="Verdana" w:eastAsiaTheme="minorHAnsi" w:hAnsi="Verdana" w:cstheme="minorBidi"/>
      <w:sz w:val="18"/>
      <w:szCs w:val="18"/>
    </w:rPr>
  </w:style>
  <w:style w:type="paragraph" w:customStyle="1" w:styleId="Levelaa">
    <w:name w:val="Level(aa)"/>
    <w:basedOn w:val="Normal"/>
    <w:next w:val="Normal"/>
    <w:uiPriority w:val="6"/>
    <w:qFormat/>
    <w:rsid w:val="00C52C3A"/>
    <w:pPr>
      <w:numPr>
        <w:ilvl w:val="5"/>
        <w:numId w:val="1529"/>
      </w:numPr>
      <w:spacing w:after="220" w:line="264" w:lineRule="auto"/>
      <w:jc w:val="both"/>
      <w:outlineLvl w:val="5"/>
    </w:pPr>
    <w:rPr>
      <w:rFonts w:ascii="Verdana" w:eastAsiaTheme="minorHAnsi" w:hAnsi="Verdana" w:cstheme="minorBidi"/>
      <w:sz w:val="18"/>
      <w:szCs w:val="18"/>
    </w:rPr>
  </w:style>
  <w:style w:type="numbering" w:customStyle="1" w:styleId="OutlineList1">
    <w:name w:val="OutlineList1"/>
    <w:uiPriority w:val="99"/>
    <w:rsid w:val="00C52C3A"/>
    <w:pPr>
      <w:numPr>
        <w:numId w:val="1530"/>
      </w:numPr>
    </w:pPr>
  </w:style>
  <w:style w:type="paragraph" w:customStyle="1" w:styleId="Levelalower">
    <w:name w:val="Level (a) lower"/>
    <w:basedOn w:val="Normal"/>
    <w:next w:val="Normal"/>
    <w:uiPriority w:val="7"/>
    <w:qFormat/>
    <w:rsid w:val="00C52C3A"/>
    <w:pPr>
      <w:numPr>
        <w:ilvl w:val="6"/>
        <w:numId w:val="1529"/>
      </w:numPr>
      <w:spacing w:after="220" w:line="264" w:lineRule="auto"/>
      <w:jc w:val="both"/>
    </w:pPr>
    <w:rPr>
      <w:rFonts w:ascii="Verdana" w:eastAsiaTheme="minorHAnsi" w:hAnsi="Verdana" w:cstheme="minorBidi"/>
      <w:sz w:val="18"/>
      <w:szCs w:val="18"/>
    </w:rPr>
  </w:style>
  <w:style w:type="paragraph" w:customStyle="1" w:styleId="Levelilower">
    <w:name w:val="Level (i) lower"/>
    <w:basedOn w:val="Normal"/>
    <w:next w:val="Normal"/>
    <w:uiPriority w:val="7"/>
    <w:qFormat/>
    <w:rsid w:val="00C52C3A"/>
    <w:pPr>
      <w:numPr>
        <w:ilvl w:val="7"/>
        <w:numId w:val="1529"/>
      </w:numPr>
      <w:spacing w:after="220" w:line="264" w:lineRule="auto"/>
      <w:jc w:val="both"/>
    </w:pPr>
    <w:rPr>
      <w:rFonts w:ascii="Verdana" w:eastAsiaTheme="minorHAnsi" w:hAnsi="Verdana" w:cstheme="minorBidi"/>
      <w:sz w:val="18"/>
      <w:szCs w:val="18"/>
    </w:rPr>
  </w:style>
  <w:style w:type="character" w:customStyle="1" w:styleId="LevelaCharChar">
    <w:name w:val="Level (a) Char Char"/>
    <w:link w:val="Levela"/>
    <w:uiPriority w:val="6"/>
    <w:locked/>
    <w:rsid w:val="00C52C3A"/>
    <w:rPr>
      <w:rFonts w:ascii="Verdana" w:eastAsiaTheme="minorHAnsi" w:hAnsi="Verdana" w:cstheme="minorBidi"/>
      <w:sz w:val="18"/>
      <w:szCs w:val="18"/>
      <w:lang w:eastAsia="en-US"/>
    </w:rPr>
  </w:style>
  <w:style w:type="character" w:customStyle="1" w:styleId="Level11foChar">
    <w:name w:val="Level 1.1fo Char"/>
    <w:link w:val="Level11fo"/>
    <w:uiPriority w:val="5"/>
    <w:rsid w:val="00C52C3A"/>
    <w:rPr>
      <w:rFonts w:ascii="Verdana" w:eastAsiaTheme="minorHAnsi" w:hAnsi="Verdana"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50">
      <w:bodyDiv w:val="1"/>
      <w:marLeft w:val="0"/>
      <w:marRight w:val="0"/>
      <w:marTop w:val="0"/>
      <w:marBottom w:val="0"/>
      <w:divBdr>
        <w:top w:val="none" w:sz="0" w:space="0" w:color="auto"/>
        <w:left w:val="none" w:sz="0" w:space="0" w:color="auto"/>
        <w:bottom w:val="none" w:sz="0" w:space="0" w:color="auto"/>
        <w:right w:val="none" w:sz="0" w:space="0" w:color="auto"/>
      </w:divBdr>
    </w:div>
    <w:div w:id="58794618">
      <w:bodyDiv w:val="1"/>
      <w:marLeft w:val="0"/>
      <w:marRight w:val="0"/>
      <w:marTop w:val="0"/>
      <w:marBottom w:val="0"/>
      <w:divBdr>
        <w:top w:val="none" w:sz="0" w:space="0" w:color="auto"/>
        <w:left w:val="none" w:sz="0" w:space="0" w:color="auto"/>
        <w:bottom w:val="none" w:sz="0" w:space="0" w:color="auto"/>
        <w:right w:val="none" w:sz="0" w:space="0" w:color="auto"/>
      </w:divBdr>
    </w:div>
    <w:div w:id="149910751">
      <w:bodyDiv w:val="1"/>
      <w:marLeft w:val="0"/>
      <w:marRight w:val="0"/>
      <w:marTop w:val="0"/>
      <w:marBottom w:val="0"/>
      <w:divBdr>
        <w:top w:val="none" w:sz="0" w:space="0" w:color="auto"/>
        <w:left w:val="none" w:sz="0" w:space="0" w:color="auto"/>
        <w:bottom w:val="none" w:sz="0" w:space="0" w:color="auto"/>
        <w:right w:val="none" w:sz="0" w:space="0" w:color="auto"/>
      </w:divBdr>
    </w:div>
    <w:div w:id="181284484">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19632406">
      <w:bodyDiv w:val="1"/>
      <w:marLeft w:val="0"/>
      <w:marRight w:val="0"/>
      <w:marTop w:val="0"/>
      <w:marBottom w:val="0"/>
      <w:divBdr>
        <w:top w:val="none" w:sz="0" w:space="0" w:color="auto"/>
        <w:left w:val="none" w:sz="0" w:space="0" w:color="auto"/>
        <w:bottom w:val="none" w:sz="0" w:space="0" w:color="auto"/>
        <w:right w:val="none" w:sz="0" w:space="0" w:color="auto"/>
      </w:divBdr>
    </w:div>
    <w:div w:id="341124138">
      <w:bodyDiv w:val="1"/>
      <w:marLeft w:val="0"/>
      <w:marRight w:val="0"/>
      <w:marTop w:val="0"/>
      <w:marBottom w:val="0"/>
      <w:divBdr>
        <w:top w:val="none" w:sz="0" w:space="0" w:color="auto"/>
        <w:left w:val="none" w:sz="0" w:space="0" w:color="auto"/>
        <w:bottom w:val="none" w:sz="0" w:space="0" w:color="auto"/>
        <w:right w:val="none" w:sz="0" w:space="0" w:color="auto"/>
      </w:divBdr>
    </w:div>
    <w:div w:id="357849566">
      <w:bodyDiv w:val="1"/>
      <w:marLeft w:val="0"/>
      <w:marRight w:val="0"/>
      <w:marTop w:val="0"/>
      <w:marBottom w:val="0"/>
      <w:divBdr>
        <w:top w:val="none" w:sz="0" w:space="0" w:color="auto"/>
        <w:left w:val="none" w:sz="0" w:space="0" w:color="auto"/>
        <w:bottom w:val="none" w:sz="0" w:space="0" w:color="auto"/>
        <w:right w:val="none" w:sz="0" w:space="0" w:color="auto"/>
      </w:divBdr>
    </w:div>
    <w:div w:id="484392545">
      <w:bodyDiv w:val="1"/>
      <w:marLeft w:val="0"/>
      <w:marRight w:val="0"/>
      <w:marTop w:val="0"/>
      <w:marBottom w:val="0"/>
      <w:divBdr>
        <w:top w:val="none" w:sz="0" w:space="0" w:color="auto"/>
        <w:left w:val="none" w:sz="0" w:space="0" w:color="auto"/>
        <w:bottom w:val="none" w:sz="0" w:space="0" w:color="auto"/>
        <w:right w:val="none" w:sz="0" w:space="0" w:color="auto"/>
      </w:divBdr>
    </w:div>
    <w:div w:id="496968213">
      <w:bodyDiv w:val="1"/>
      <w:marLeft w:val="0"/>
      <w:marRight w:val="0"/>
      <w:marTop w:val="0"/>
      <w:marBottom w:val="0"/>
      <w:divBdr>
        <w:top w:val="none" w:sz="0" w:space="0" w:color="auto"/>
        <w:left w:val="none" w:sz="0" w:space="0" w:color="auto"/>
        <w:bottom w:val="none" w:sz="0" w:space="0" w:color="auto"/>
        <w:right w:val="none" w:sz="0" w:space="0" w:color="auto"/>
      </w:divBdr>
    </w:div>
    <w:div w:id="531847645">
      <w:bodyDiv w:val="1"/>
      <w:marLeft w:val="0"/>
      <w:marRight w:val="0"/>
      <w:marTop w:val="0"/>
      <w:marBottom w:val="0"/>
      <w:divBdr>
        <w:top w:val="none" w:sz="0" w:space="0" w:color="auto"/>
        <w:left w:val="none" w:sz="0" w:space="0" w:color="auto"/>
        <w:bottom w:val="none" w:sz="0" w:space="0" w:color="auto"/>
        <w:right w:val="none" w:sz="0" w:space="0" w:color="auto"/>
      </w:divBdr>
    </w:div>
    <w:div w:id="567031991">
      <w:bodyDiv w:val="1"/>
      <w:marLeft w:val="0"/>
      <w:marRight w:val="0"/>
      <w:marTop w:val="0"/>
      <w:marBottom w:val="0"/>
      <w:divBdr>
        <w:top w:val="none" w:sz="0" w:space="0" w:color="auto"/>
        <w:left w:val="none" w:sz="0" w:space="0" w:color="auto"/>
        <w:bottom w:val="none" w:sz="0" w:space="0" w:color="auto"/>
        <w:right w:val="none" w:sz="0" w:space="0" w:color="auto"/>
      </w:divBdr>
    </w:div>
    <w:div w:id="639116879">
      <w:bodyDiv w:val="1"/>
      <w:marLeft w:val="0"/>
      <w:marRight w:val="0"/>
      <w:marTop w:val="0"/>
      <w:marBottom w:val="0"/>
      <w:divBdr>
        <w:top w:val="none" w:sz="0" w:space="0" w:color="auto"/>
        <w:left w:val="none" w:sz="0" w:space="0" w:color="auto"/>
        <w:bottom w:val="none" w:sz="0" w:space="0" w:color="auto"/>
        <w:right w:val="none" w:sz="0" w:space="0" w:color="auto"/>
      </w:divBdr>
    </w:div>
    <w:div w:id="684135001">
      <w:bodyDiv w:val="1"/>
      <w:marLeft w:val="0"/>
      <w:marRight w:val="0"/>
      <w:marTop w:val="0"/>
      <w:marBottom w:val="0"/>
      <w:divBdr>
        <w:top w:val="none" w:sz="0" w:space="0" w:color="auto"/>
        <w:left w:val="none" w:sz="0" w:space="0" w:color="auto"/>
        <w:bottom w:val="none" w:sz="0" w:space="0" w:color="auto"/>
        <w:right w:val="none" w:sz="0" w:space="0" w:color="auto"/>
      </w:divBdr>
    </w:div>
    <w:div w:id="719399060">
      <w:bodyDiv w:val="1"/>
      <w:marLeft w:val="0"/>
      <w:marRight w:val="0"/>
      <w:marTop w:val="0"/>
      <w:marBottom w:val="0"/>
      <w:divBdr>
        <w:top w:val="none" w:sz="0" w:space="0" w:color="auto"/>
        <w:left w:val="none" w:sz="0" w:space="0" w:color="auto"/>
        <w:bottom w:val="none" w:sz="0" w:space="0" w:color="auto"/>
        <w:right w:val="none" w:sz="0" w:space="0" w:color="auto"/>
      </w:divBdr>
    </w:div>
    <w:div w:id="791897456">
      <w:bodyDiv w:val="1"/>
      <w:marLeft w:val="0"/>
      <w:marRight w:val="0"/>
      <w:marTop w:val="0"/>
      <w:marBottom w:val="0"/>
      <w:divBdr>
        <w:top w:val="none" w:sz="0" w:space="0" w:color="auto"/>
        <w:left w:val="none" w:sz="0" w:space="0" w:color="auto"/>
        <w:bottom w:val="none" w:sz="0" w:space="0" w:color="auto"/>
        <w:right w:val="none" w:sz="0" w:space="0" w:color="auto"/>
      </w:divBdr>
    </w:div>
    <w:div w:id="917441017">
      <w:bodyDiv w:val="1"/>
      <w:marLeft w:val="0"/>
      <w:marRight w:val="0"/>
      <w:marTop w:val="0"/>
      <w:marBottom w:val="0"/>
      <w:divBdr>
        <w:top w:val="none" w:sz="0" w:space="0" w:color="auto"/>
        <w:left w:val="none" w:sz="0" w:space="0" w:color="auto"/>
        <w:bottom w:val="none" w:sz="0" w:space="0" w:color="auto"/>
        <w:right w:val="none" w:sz="0" w:space="0" w:color="auto"/>
      </w:divBdr>
    </w:div>
    <w:div w:id="919025985">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262227202">
      <w:bodyDiv w:val="1"/>
      <w:marLeft w:val="0"/>
      <w:marRight w:val="0"/>
      <w:marTop w:val="0"/>
      <w:marBottom w:val="0"/>
      <w:divBdr>
        <w:top w:val="none" w:sz="0" w:space="0" w:color="auto"/>
        <w:left w:val="none" w:sz="0" w:space="0" w:color="auto"/>
        <w:bottom w:val="none" w:sz="0" w:space="0" w:color="auto"/>
        <w:right w:val="none" w:sz="0" w:space="0" w:color="auto"/>
      </w:divBdr>
    </w:div>
    <w:div w:id="1285040793">
      <w:bodyDiv w:val="1"/>
      <w:marLeft w:val="0"/>
      <w:marRight w:val="0"/>
      <w:marTop w:val="0"/>
      <w:marBottom w:val="0"/>
      <w:divBdr>
        <w:top w:val="none" w:sz="0" w:space="0" w:color="auto"/>
        <w:left w:val="none" w:sz="0" w:space="0" w:color="auto"/>
        <w:bottom w:val="none" w:sz="0" w:space="0" w:color="auto"/>
        <w:right w:val="none" w:sz="0" w:space="0" w:color="auto"/>
      </w:divBdr>
    </w:div>
    <w:div w:id="1364330964">
      <w:bodyDiv w:val="1"/>
      <w:marLeft w:val="0"/>
      <w:marRight w:val="0"/>
      <w:marTop w:val="0"/>
      <w:marBottom w:val="0"/>
      <w:divBdr>
        <w:top w:val="none" w:sz="0" w:space="0" w:color="auto"/>
        <w:left w:val="none" w:sz="0" w:space="0" w:color="auto"/>
        <w:bottom w:val="none" w:sz="0" w:space="0" w:color="auto"/>
        <w:right w:val="none" w:sz="0" w:space="0" w:color="auto"/>
      </w:divBdr>
    </w:div>
    <w:div w:id="1391419693">
      <w:bodyDiv w:val="1"/>
      <w:marLeft w:val="0"/>
      <w:marRight w:val="0"/>
      <w:marTop w:val="0"/>
      <w:marBottom w:val="0"/>
      <w:divBdr>
        <w:top w:val="none" w:sz="0" w:space="0" w:color="auto"/>
        <w:left w:val="none" w:sz="0" w:space="0" w:color="auto"/>
        <w:bottom w:val="none" w:sz="0" w:space="0" w:color="auto"/>
        <w:right w:val="none" w:sz="0" w:space="0" w:color="auto"/>
      </w:divBdr>
    </w:div>
    <w:div w:id="1501316371">
      <w:bodyDiv w:val="1"/>
      <w:marLeft w:val="0"/>
      <w:marRight w:val="0"/>
      <w:marTop w:val="0"/>
      <w:marBottom w:val="0"/>
      <w:divBdr>
        <w:top w:val="none" w:sz="0" w:space="0" w:color="auto"/>
        <w:left w:val="none" w:sz="0" w:space="0" w:color="auto"/>
        <w:bottom w:val="none" w:sz="0" w:space="0" w:color="auto"/>
        <w:right w:val="none" w:sz="0" w:space="0" w:color="auto"/>
      </w:divBdr>
    </w:div>
    <w:div w:id="1596665435">
      <w:bodyDiv w:val="1"/>
      <w:marLeft w:val="0"/>
      <w:marRight w:val="0"/>
      <w:marTop w:val="0"/>
      <w:marBottom w:val="0"/>
      <w:divBdr>
        <w:top w:val="none" w:sz="0" w:space="0" w:color="auto"/>
        <w:left w:val="none" w:sz="0" w:space="0" w:color="auto"/>
        <w:bottom w:val="none" w:sz="0" w:space="0" w:color="auto"/>
        <w:right w:val="none" w:sz="0" w:space="0" w:color="auto"/>
      </w:divBdr>
    </w:div>
    <w:div w:id="1824078978">
      <w:bodyDiv w:val="1"/>
      <w:marLeft w:val="0"/>
      <w:marRight w:val="0"/>
      <w:marTop w:val="0"/>
      <w:marBottom w:val="0"/>
      <w:divBdr>
        <w:top w:val="none" w:sz="0" w:space="0" w:color="auto"/>
        <w:left w:val="none" w:sz="0" w:space="0" w:color="auto"/>
        <w:bottom w:val="none" w:sz="0" w:space="0" w:color="auto"/>
        <w:right w:val="none" w:sz="0" w:space="0" w:color="auto"/>
      </w:divBdr>
    </w:div>
    <w:div w:id="182408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reativecommons.org/licenses/by/3.0/au/"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gif"/><Relationship Id="rId22" Type="http://schemas.openxmlformats.org/officeDocument/2006/relationships/hyperlink" Target="https://www.buyingfor.vic.gov.au/social-procurement-framework-and-guides"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LEGAL!342432170.24</documentid>
  <senderid>GPHILLIPS</senderid>
  <senderemail>GPHILLIPS@CLAYTONUTZ.COM</senderemail>
  <lastmodified>2024-12-03T22:55:00.0000000+11:00</lastmodified>
  <database>LEGAL</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810B-BEE4-42A4-AFF5-7ACA6FF51BEF}">
  <ds:schemaRefs>
    <ds:schemaRef ds:uri="http://schemas.microsoft.com/sharepoint/v3/contenttype/forms"/>
  </ds:schemaRefs>
</ds:datastoreItem>
</file>

<file path=customXml/itemProps2.xml><?xml version="1.0" encoding="utf-8"?>
<ds:datastoreItem xmlns:ds="http://schemas.openxmlformats.org/officeDocument/2006/customXml" ds:itemID="{9BAD443D-50DD-4B86-BEFF-092ED5B8EB7A}">
  <ds:schemaRefs>
    <ds:schemaRef ds:uri="http://www.imanage.com/work/xmlschema"/>
  </ds:schemaRefs>
</ds:datastoreItem>
</file>

<file path=customXml/itemProps3.xml><?xml version="1.0" encoding="utf-8"?>
<ds:datastoreItem xmlns:ds="http://schemas.openxmlformats.org/officeDocument/2006/customXml" ds:itemID="{AB078487-F540-419B-8217-5E3945CA59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08258F-9EC4-453C-B8AA-CDF74922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6E7EA7-F736-4419-B017-A83CA0116AEB}">
  <ds:schemaRefs>
    <ds:schemaRef ds:uri="http://www.w3.org/2001/XMLSchema"/>
  </ds:schemaRefs>
</ds:datastoreItem>
</file>

<file path=customXml/itemProps6.xml><?xml version="1.0" encoding="utf-8"?>
<ds:datastoreItem xmlns:ds="http://schemas.openxmlformats.org/officeDocument/2006/customXml" ds:itemID="{D5EE7EAC-D60E-48E7-BF3C-5D13DF12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1</TotalTime>
  <Pages>7</Pages>
  <Words>33411</Words>
  <Characters>175169</Characters>
  <Application>Microsoft Office Word</Application>
  <DocSecurity>4</DocSecurity>
  <Lines>4620</Lines>
  <Paragraphs>2215</Paragraphs>
  <ScaleCrop>false</ScaleCrop>
  <HeadingPairs>
    <vt:vector size="2" baseType="variant">
      <vt:variant>
        <vt:lpstr>Title</vt:lpstr>
      </vt:variant>
      <vt:variant>
        <vt:i4>1</vt:i4>
      </vt:variant>
    </vt:vector>
  </HeadingPairs>
  <TitlesOfParts>
    <vt:vector size="1" baseType="lpstr">
      <vt:lpstr>CU DeedAgreement</vt:lpstr>
    </vt:vector>
  </TitlesOfParts>
  <Company>Clayton Utz</Company>
  <LinksUpToDate>false</LinksUpToDate>
  <CharactersWithSpaces>207101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DeedAgreement</dc:title>
  <dc:subject/>
  <dc:creator>Clayton Utz</dc:creator>
  <cp:keywords/>
  <dc:description/>
  <cp:lastModifiedBy>David M Darragh (DGS)</cp:lastModifiedBy>
  <cp:revision>11</cp:revision>
  <cp:lastPrinted>2024-10-18T07:53:00Z</cp:lastPrinted>
  <dcterms:created xsi:type="dcterms:W3CDTF">2025-12-20T16:56:00Z</dcterms:created>
  <dcterms:modified xsi:type="dcterms:W3CDTF">2025-12-30T00:58:00Z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40614fc5,5296d23e,2a8daa06,4ebdd0cd,4351dd21,40738e30</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2025-01-20T22:02:01Z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f04cc6f9-5bbf-46a5-9d70-dd8acc03b68d</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ies>
</file>